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C862" w14:textId="7EBE41C0" w:rsidR="00121164" w:rsidRDefault="002516E5" w:rsidP="00121164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 w:rsidR="00F6672D">
        <w:rPr>
          <w:rFonts w:ascii="Arial" w:hAnsi="Arial" w:cs="Arial"/>
          <w:szCs w:val="24"/>
        </w:rPr>
        <w:t>99.</w:t>
      </w:r>
      <w:r w:rsidR="00A678D4">
        <w:rPr>
          <w:rFonts w:ascii="Arial" w:hAnsi="Arial" w:cs="Arial"/>
          <w:szCs w:val="24"/>
        </w:rPr>
        <w:t>7</w:t>
      </w:r>
      <w:r w:rsidR="00121164">
        <w:rPr>
          <w:rFonts w:ascii="Arial" w:hAnsi="Arial" w:cs="Arial"/>
          <w:szCs w:val="24"/>
        </w:rPr>
        <w:t>.202</w:t>
      </w:r>
      <w:r w:rsidR="00A678D4">
        <w:rPr>
          <w:rFonts w:ascii="Arial" w:hAnsi="Arial" w:cs="Arial"/>
          <w:szCs w:val="24"/>
        </w:rPr>
        <w:t>2</w:t>
      </w:r>
      <w:r w:rsidR="00121164">
        <w:rPr>
          <w:rFonts w:ascii="Arial" w:hAnsi="Arial" w:cs="Arial"/>
          <w:szCs w:val="24"/>
        </w:rPr>
        <w:t>.KL</w:t>
      </w:r>
      <w:r w:rsidR="00121164">
        <w:rPr>
          <w:rFonts w:ascii="Arial" w:hAnsi="Arial" w:cs="Arial"/>
        </w:rPr>
        <w:tab/>
      </w:r>
      <w:r w:rsidR="00121164">
        <w:rPr>
          <w:rFonts w:ascii="Arial" w:hAnsi="Arial" w:cs="Arial"/>
        </w:rPr>
        <w:br/>
      </w:r>
    </w:p>
    <w:p w14:paraId="0B325B1B" w14:textId="57AC83C7" w:rsidR="00121164" w:rsidRDefault="00121164" w:rsidP="00121164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</w:t>
      </w:r>
      <w:r w:rsidR="00683EB6">
        <w:rPr>
          <w:rFonts w:ascii="Arial" w:hAnsi="Arial" w:cs="Arial"/>
          <w:b/>
          <w:szCs w:val="24"/>
        </w:rPr>
        <w:t>2</w:t>
      </w:r>
    </w:p>
    <w:p w14:paraId="25DDC5E5" w14:textId="77777777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47FDA6AD" w14:textId="13868188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</w:t>
      </w:r>
      <w:r w:rsidR="00683EB6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462A915E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0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0"/>
    </w:p>
    <w:p w14:paraId="27AADDF8" w14:textId="6185660C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A678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A678D4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t.j.), § 19 ust.</w:t>
      </w:r>
      <w:r w:rsidR="00480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Uchwały Nr XXVII/493/12 Sejmiku Województwa Podkarpackiego z dnia 23 listopada 2012 roku w sprawie zasad gospodarowania mieniem Województwa Podkarpackiego (Dz. Urz. Woj. Podk. </w:t>
      </w:r>
      <w:r w:rsidR="006146D0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>z 2012r.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26E2A162" w:rsidR="00121164" w:rsidRDefault="00121164" w:rsidP="00EB5E2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EB5E2E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EB5E2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EB5E2E">
      <w:pPr>
        <w:spacing w:line="276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002F454D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F6672D">
        <w:rPr>
          <w:rFonts w:ascii="Arial" w:hAnsi="Arial"/>
          <w:sz w:val="24"/>
          <w:szCs w:val="24"/>
        </w:rPr>
        <w:t xml:space="preserve">Regionalnego Ośrodka Polityki Społecznej w Rzeszowie </w:t>
      </w:r>
      <w:r>
        <w:rPr>
          <w:rFonts w:ascii="Arial" w:hAnsi="Arial"/>
          <w:sz w:val="24"/>
          <w:szCs w:val="24"/>
        </w:rPr>
        <w:t xml:space="preserve"> </w:t>
      </w:r>
      <w:r w:rsidR="00834DEC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na przedłużenie umowy najmu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6672D">
        <w:rPr>
          <w:rFonts w:ascii="Arial" w:hAnsi="Arial" w:cs="Arial"/>
          <w:sz w:val="24"/>
          <w:szCs w:val="24"/>
          <w:lang w:eastAsia="pl-PL"/>
        </w:rPr>
        <w:t>1</w:t>
      </w:r>
      <w:r w:rsidR="00A678D4">
        <w:rPr>
          <w:rFonts w:ascii="Arial" w:hAnsi="Arial" w:cs="Arial"/>
          <w:sz w:val="24"/>
          <w:szCs w:val="24"/>
          <w:lang w:eastAsia="pl-PL"/>
        </w:rPr>
        <w:t>40</w:t>
      </w:r>
      <w:r w:rsidR="00F6672D">
        <w:rPr>
          <w:rFonts w:ascii="Arial" w:hAnsi="Arial" w:cs="Arial"/>
          <w:sz w:val="24"/>
          <w:szCs w:val="24"/>
          <w:lang w:eastAsia="pl-PL"/>
        </w:rPr>
        <w:t>,</w:t>
      </w:r>
      <w:r w:rsidR="00A678D4">
        <w:rPr>
          <w:rFonts w:ascii="Arial" w:hAnsi="Arial" w:cs="Arial"/>
          <w:sz w:val="24"/>
          <w:szCs w:val="24"/>
          <w:lang w:eastAsia="pl-PL"/>
        </w:rPr>
        <w:t>52</w:t>
      </w:r>
      <w:r w:rsidR="00A16E6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w suterenach,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nieoznaczony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34DEC">
        <w:rPr>
          <w:rFonts w:ascii="Arial" w:hAnsi="Arial" w:cs="Arial"/>
          <w:sz w:val="24"/>
          <w:szCs w:val="24"/>
          <w:lang w:eastAsia="pl-PL"/>
        </w:rPr>
        <w:br/>
      </w:r>
      <w:r w:rsidR="002516E5">
        <w:rPr>
          <w:rFonts w:ascii="Arial" w:hAnsi="Arial" w:cs="Arial"/>
          <w:sz w:val="24"/>
          <w:szCs w:val="24"/>
          <w:lang w:eastAsia="pl-PL"/>
        </w:rPr>
        <w:t>od 01.01.202</w:t>
      </w:r>
      <w:r w:rsidR="00A678D4">
        <w:rPr>
          <w:rFonts w:ascii="Arial" w:hAnsi="Arial" w:cs="Arial"/>
          <w:sz w:val="24"/>
          <w:szCs w:val="24"/>
          <w:lang w:eastAsia="pl-PL"/>
        </w:rPr>
        <w:t>3</w:t>
      </w:r>
      <w:r w:rsidR="00DB5E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 dla Państwowego Gospodarstwa Wodnego Wody Polskie – Regionalnego Zarządu Gospodarki Wodnej w Rzeszowie, z przeznaczeniem na cele statutowe.</w:t>
      </w:r>
    </w:p>
    <w:p w14:paraId="20E8E635" w14:textId="050FEA1A" w:rsidR="00121164" w:rsidRDefault="00121164" w:rsidP="00EB5E2E">
      <w:pPr>
        <w:pStyle w:val="Tekstpodstawowy"/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EB5E2E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4E9494B4" w14:textId="77777777" w:rsidR="00EB5E2E" w:rsidRDefault="00EB5E2E" w:rsidP="00EB5E2E">
      <w:pPr>
        <w:pStyle w:val="Tekstpodstawowy"/>
        <w:spacing w:line="276" w:lineRule="auto"/>
        <w:jc w:val="center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651DFC6E" w14:textId="77777777" w:rsidR="00121164" w:rsidRDefault="00121164" w:rsidP="001211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A69FC53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F01D95D" w14:textId="77777777" w:rsidR="00121164" w:rsidRDefault="00121164" w:rsidP="00121164">
      <w:pPr>
        <w:pStyle w:val="Tekstpodstawowy"/>
        <w:spacing w:line="288" w:lineRule="auto"/>
        <w:rPr>
          <w:rFonts w:ascii="Arial" w:hAnsi="Arial"/>
        </w:rPr>
      </w:pP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2F545804" w14:textId="3550E3EB" w:rsidR="00197002" w:rsidRDefault="00057E24" w:rsidP="00197002">
      <w:pPr>
        <w:keepNext/>
        <w:spacing w:line="360" w:lineRule="auto"/>
        <w:ind w:firstLine="708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Regionalnego Ośrodka Polityki Społecznej w Rzeszowie  </w:t>
      </w:r>
      <w:r>
        <w:rPr>
          <w:rFonts w:ascii="Arial" w:hAnsi="Arial" w:cs="Arial"/>
          <w:sz w:val="24"/>
          <w:szCs w:val="24"/>
          <w:lang w:eastAsia="pl-PL"/>
        </w:rPr>
        <w:t>zwrócił się z</w:t>
      </w:r>
      <w:r w:rsidR="00F6672D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wnioskiem o wyrażenie zgody na przedłużenie umowy najmu powierzchni </w:t>
      </w:r>
      <w:r w:rsidR="00197002">
        <w:rPr>
          <w:rFonts w:ascii="Arial" w:hAnsi="Arial" w:cs="Arial"/>
          <w:sz w:val="24"/>
          <w:szCs w:val="24"/>
          <w:lang w:eastAsia="pl-PL"/>
        </w:rPr>
        <w:t>1</w:t>
      </w:r>
      <w:r w:rsidR="00A678D4">
        <w:rPr>
          <w:rFonts w:ascii="Arial" w:hAnsi="Arial" w:cs="Arial"/>
          <w:sz w:val="24"/>
          <w:szCs w:val="24"/>
          <w:lang w:eastAsia="pl-PL"/>
        </w:rPr>
        <w:t>40</w:t>
      </w:r>
      <w:r w:rsidR="00197002">
        <w:rPr>
          <w:rFonts w:ascii="Arial" w:hAnsi="Arial" w:cs="Arial"/>
          <w:sz w:val="24"/>
          <w:szCs w:val="24"/>
          <w:lang w:eastAsia="pl-PL"/>
        </w:rPr>
        <w:t>,</w:t>
      </w:r>
      <w:r w:rsidR="00A678D4">
        <w:rPr>
          <w:rFonts w:ascii="Arial" w:hAnsi="Arial" w:cs="Arial"/>
          <w:sz w:val="24"/>
          <w:szCs w:val="24"/>
          <w:lang w:eastAsia="pl-PL"/>
        </w:rPr>
        <w:t>52</w:t>
      </w:r>
      <w:r>
        <w:rPr>
          <w:rFonts w:ascii="Arial" w:hAnsi="Arial" w:cs="Arial"/>
          <w:sz w:val="24"/>
          <w:szCs w:val="24"/>
          <w:lang w:eastAsia="pl-PL"/>
        </w:rPr>
        <w:t xml:space="preserve">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w sutenerach, </w:t>
      </w:r>
      <w:r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711C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nie</w:t>
      </w:r>
      <w:r w:rsidR="00197002">
        <w:rPr>
          <w:rFonts w:ascii="Arial" w:hAnsi="Arial" w:cs="Arial"/>
          <w:sz w:val="24"/>
          <w:szCs w:val="24"/>
          <w:lang w:eastAsia="pl-PL"/>
        </w:rPr>
        <w:t>oznaczony tj. od 01.</w:t>
      </w:r>
      <w:r w:rsidR="00A678D4">
        <w:rPr>
          <w:rFonts w:ascii="Arial" w:hAnsi="Arial" w:cs="Arial"/>
          <w:sz w:val="24"/>
          <w:szCs w:val="24"/>
          <w:lang w:eastAsia="pl-PL"/>
        </w:rPr>
        <w:t>01.2023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454D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197002">
        <w:rPr>
          <w:rFonts w:ascii="Arial" w:hAnsi="Arial" w:cs="Arial"/>
          <w:sz w:val="24"/>
          <w:szCs w:val="24"/>
          <w:lang w:eastAsia="pl-PL"/>
        </w:rPr>
        <w:t>dla Państwowego Gospodarstwa Wodnego Wody Polskie – Regionalnego Zarządu Gospodarki Wodnej w Rzeszowie, z</w:t>
      </w:r>
      <w:r w:rsidR="00711C89">
        <w:rPr>
          <w:rFonts w:ascii="Arial" w:hAnsi="Arial" w:cs="Arial"/>
          <w:sz w:val="24"/>
          <w:szCs w:val="24"/>
          <w:lang w:eastAsia="pl-PL"/>
        </w:rPr>
        <w:t> </w:t>
      </w:r>
      <w:r w:rsidR="00197002"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197002">
        <w:rPr>
          <w:rFonts w:ascii="Arial" w:hAnsi="Arial"/>
          <w:sz w:val="24"/>
          <w:szCs w:val="24"/>
          <w:lang w:eastAsia="pl-PL"/>
        </w:rPr>
        <w:t xml:space="preserve"> </w:t>
      </w:r>
    </w:p>
    <w:p w14:paraId="0F30925E" w14:textId="7D9E14D8" w:rsidR="00D22C47" w:rsidRPr="00197002" w:rsidRDefault="003B3369" w:rsidP="00197002">
      <w:pPr>
        <w:keepNext/>
        <w:spacing w:line="360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Dotychczasowe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umowy najmu zawierane były na </w:t>
      </w:r>
      <w:r w:rsidR="00683EB6">
        <w:rPr>
          <w:rFonts w:ascii="Arial" w:hAnsi="Arial" w:cs="Arial"/>
          <w:sz w:val="24"/>
          <w:szCs w:val="24"/>
          <w:lang w:eastAsia="pl-PL"/>
        </w:rPr>
        <w:t xml:space="preserve">czas oznaczony na </w:t>
      </w:r>
      <w:r w:rsidR="00D22C47">
        <w:rPr>
          <w:rFonts w:ascii="Arial" w:hAnsi="Arial" w:cs="Arial"/>
          <w:sz w:val="24"/>
          <w:szCs w:val="24"/>
          <w:lang w:eastAsia="pl-PL"/>
        </w:rPr>
        <w:t>podstawie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nadanych </w:t>
      </w:r>
      <w:r w:rsidR="00D22C47">
        <w:rPr>
          <w:rFonts w:ascii="Arial" w:hAnsi="Arial" w:cs="Arial"/>
          <w:sz w:val="24"/>
          <w:szCs w:val="24"/>
          <w:lang w:eastAsia="pl-PL"/>
        </w:rPr>
        <w:t>numerów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rejestrowy</w:t>
      </w:r>
      <w:r w:rsidR="00D22C47">
        <w:rPr>
          <w:rFonts w:ascii="Arial" w:hAnsi="Arial" w:cs="Arial"/>
          <w:sz w:val="24"/>
          <w:szCs w:val="24"/>
          <w:lang w:eastAsia="pl-PL"/>
        </w:rPr>
        <w:t>ch</w:t>
      </w:r>
      <w:r w:rsidR="00420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3EB6">
        <w:rPr>
          <w:rFonts w:ascii="Arial" w:hAnsi="Arial" w:cs="Arial"/>
          <w:sz w:val="24"/>
          <w:szCs w:val="24"/>
          <w:lang w:eastAsia="pl-PL"/>
        </w:rPr>
        <w:t>oraz na podstawie Uchwały Nr XLII/716/21 Sejmiku Województwa Podkarpackiego z dnia 29 listopada 2021</w:t>
      </w:r>
      <w:r w:rsidR="00AB175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3EB6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09303AD0" w14:textId="1EDE78AE" w:rsidR="004E6321" w:rsidRDefault="00D22C47" w:rsidP="004E6321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3B3369">
        <w:rPr>
          <w:rFonts w:ascii="Arial" w:hAnsi="Arial" w:cs="Arial"/>
          <w:sz w:val="24"/>
          <w:szCs w:val="24"/>
          <w:lang w:eastAsia="pl-PL"/>
        </w:rPr>
        <w:t>Najemca będzie płacił Wynajmującemu czynsz w wysokości 2</w:t>
      </w:r>
      <w:r w:rsidR="00365362">
        <w:rPr>
          <w:rFonts w:ascii="Arial" w:hAnsi="Arial" w:cs="Arial"/>
          <w:sz w:val="24"/>
          <w:szCs w:val="24"/>
          <w:lang w:eastAsia="pl-PL"/>
        </w:rPr>
        <w:t>8</w:t>
      </w:r>
      <w:r w:rsidR="003B3369">
        <w:rPr>
          <w:rFonts w:ascii="Arial" w:hAnsi="Arial" w:cs="Arial"/>
          <w:sz w:val="24"/>
          <w:szCs w:val="24"/>
          <w:lang w:eastAsia="pl-PL"/>
        </w:rPr>
        <w:t>,00 zł za 1m</w:t>
      </w:r>
      <w:r w:rsidR="003B3369" w:rsidRPr="003B3369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2 </w:t>
      </w:r>
      <w:r w:rsidR="003B3369">
        <w:rPr>
          <w:rFonts w:ascii="Arial" w:hAnsi="Arial" w:cs="Arial"/>
          <w:sz w:val="24"/>
          <w:szCs w:val="24"/>
          <w:lang w:eastAsia="pl-PL"/>
        </w:rPr>
        <w:t>powierzchni użytkowej.</w:t>
      </w:r>
      <w:r w:rsidR="004E632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5F9440A" w14:textId="527EB227" w:rsidR="003B3369" w:rsidRDefault="003B3369" w:rsidP="003B3369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Kwota czynszu zawiera opłaty związane z kosztami eksploatacji budynku obejmujące, m.in.: ogrzewanie budynku, opłatę za przeglądy budynku, opłatę za monitoring </w:t>
      </w:r>
      <w:r w:rsidR="006146D0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i konserwację systemu alarmowego, opłatę za gospodarowanie odpadami komunalnymi, podatek od nieruchomości, opłatę za trwały zarząd, zużycie wody z odprowadzaniem ścieków, opłatę za energię elektryczną oraz utrzymanie powierzchni wspólnie użytkowanych. </w:t>
      </w:r>
    </w:p>
    <w:p w14:paraId="66477B35" w14:textId="34929B41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związku z tym, że udostępnianie części przedmiotowej nieruchomości nie koliduje z działalnością statutową </w:t>
      </w:r>
      <w:r w:rsidR="003B3369">
        <w:rPr>
          <w:rFonts w:ascii="Arial" w:hAnsi="Arial" w:cs="Arial"/>
          <w:sz w:val="24"/>
          <w:szCs w:val="24"/>
          <w:lang w:eastAsia="pl-PL"/>
        </w:rPr>
        <w:t>ROPS</w:t>
      </w:r>
      <w:r>
        <w:rPr>
          <w:rFonts w:ascii="Arial" w:hAnsi="Arial" w:cs="Arial"/>
          <w:sz w:val="24"/>
          <w:szCs w:val="24"/>
          <w:lang w:eastAsia="pl-PL"/>
        </w:rPr>
        <w:t xml:space="preserve"> w Rzeszowie proponuje się wyrazić zgodę Dyrektorowi na najem części przedmiotowej nieruchomości na czas </w:t>
      </w:r>
      <w:r w:rsidR="00353331">
        <w:rPr>
          <w:rFonts w:ascii="Arial" w:hAnsi="Arial" w:cs="Arial"/>
          <w:sz w:val="24"/>
          <w:szCs w:val="24"/>
          <w:lang w:eastAsia="pl-PL"/>
        </w:rPr>
        <w:t>nie</w:t>
      </w:r>
      <w:r>
        <w:rPr>
          <w:rFonts w:ascii="Arial" w:hAnsi="Arial" w:cs="Arial"/>
          <w:sz w:val="24"/>
          <w:szCs w:val="24"/>
          <w:lang w:eastAsia="pl-PL"/>
        </w:rPr>
        <w:t>oznaczony od dnia 01.01.202</w:t>
      </w:r>
      <w:r w:rsidR="00353331">
        <w:rPr>
          <w:rFonts w:ascii="Arial" w:hAnsi="Arial" w:cs="Arial"/>
          <w:sz w:val="24"/>
          <w:szCs w:val="24"/>
          <w:lang w:eastAsia="pl-PL"/>
        </w:rPr>
        <w:t>3</w:t>
      </w:r>
      <w:r w:rsidR="00AB175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713DA"/>
    <w:rsid w:val="00197002"/>
    <w:rsid w:val="002516E5"/>
    <w:rsid w:val="00261519"/>
    <w:rsid w:val="003145B8"/>
    <w:rsid w:val="00353331"/>
    <w:rsid w:val="00365362"/>
    <w:rsid w:val="003B3369"/>
    <w:rsid w:val="004208A4"/>
    <w:rsid w:val="004802AD"/>
    <w:rsid w:val="004913D3"/>
    <w:rsid w:val="004A12C7"/>
    <w:rsid w:val="004D1161"/>
    <w:rsid w:val="004E6321"/>
    <w:rsid w:val="006146D0"/>
    <w:rsid w:val="00647ECD"/>
    <w:rsid w:val="00683EB6"/>
    <w:rsid w:val="00711C89"/>
    <w:rsid w:val="007148C9"/>
    <w:rsid w:val="00834DEC"/>
    <w:rsid w:val="008D1C52"/>
    <w:rsid w:val="009A06FB"/>
    <w:rsid w:val="00A16E65"/>
    <w:rsid w:val="00A678D4"/>
    <w:rsid w:val="00AB1753"/>
    <w:rsid w:val="00B22DAE"/>
    <w:rsid w:val="00C23D14"/>
    <w:rsid w:val="00C65548"/>
    <w:rsid w:val="00CC7103"/>
    <w:rsid w:val="00D22C47"/>
    <w:rsid w:val="00D61809"/>
    <w:rsid w:val="00DB5EA4"/>
    <w:rsid w:val="00DC1275"/>
    <w:rsid w:val="00E1454D"/>
    <w:rsid w:val="00EB5E2E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Katarzyna</dc:creator>
  <cp:keywords/>
  <dc:description/>
  <cp:lastModifiedBy>Kowal Faustyna</cp:lastModifiedBy>
  <cp:revision>14</cp:revision>
  <cp:lastPrinted>2022-11-10T08:15:00Z</cp:lastPrinted>
  <dcterms:created xsi:type="dcterms:W3CDTF">2022-11-25T08:25:00Z</dcterms:created>
  <dcterms:modified xsi:type="dcterms:W3CDTF">2022-12-01T14:26:00Z</dcterms:modified>
</cp:coreProperties>
</file>