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1CA24" w14:textId="77777777" w:rsidR="009E4458" w:rsidRPr="00644678" w:rsidRDefault="009E4458" w:rsidP="002F066C">
      <w:pPr>
        <w:spacing w:after="0" w:line="360" w:lineRule="auto"/>
        <w:jc w:val="center"/>
        <w:rPr>
          <w:rFonts w:ascii="Arial" w:eastAsia="Times New Roman" w:hAnsi="Arial" w:cs="Arial"/>
          <w:b/>
          <w:bCs/>
          <w:sz w:val="44"/>
          <w:szCs w:val="44"/>
          <w:lang w:eastAsia="pl-PL"/>
        </w:rPr>
      </w:pPr>
      <w:r w:rsidRPr="00644678">
        <w:rPr>
          <w:rFonts w:ascii="Arial" w:eastAsia="Times New Roman" w:hAnsi="Arial" w:cs="Arial"/>
          <w:b/>
          <w:bCs/>
          <w:sz w:val="44"/>
          <w:szCs w:val="44"/>
          <w:lang w:eastAsia="pl-PL"/>
        </w:rPr>
        <w:t>Informacja o działalności spółek z udziałem Województwa Podkarpackiego</w:t>
      </w:r>
    </w:p>
    <w:p w14:paraId="497A77A3" w14:textId="405C0F58" w:rsidR="009E4458" w:rsidRPr="00644678" w:rsidRDefault="00A31D09" w:rsidP="002F066C">
      <w:pPr>
        <w:spacing w:after="0" w:line="360" w:lineRule="auto"/>
        <w:rPr>
          <w:rFonts w:ascii="Arial" w:eastAsia="Times New Roman" w:hAnsi="Arial" w:cs="Arial"/>
          <w:b/>
          <w:bCs/>
          <w:lang w:eastAsia="pl-PL"/>
        </w:rPr>
      </w:pPr>
      <w:r w:rsidRPr="00644678">
        <w:rPr>
          <w:rFonts w:ascii="Arial" w:hAnsi="Arial" w:cs="Arial"/>
          <w:noProof/>
          <w:lang w:eastAsia="pl-PL"/>
        </w:rPr>
        <w:drawing>
          <wp:anchor distT="0" distB="0" distL="114300" distR="114300" simplePos="0" relativeHeight="251737088" behindDoc="0" locked="0" layoutInCell="1" allowOverlap="1" wp14:anchorId="753D9C34" wp14:editId="579E5C31">
            <wp:simplePos x="0" y="0"/>
            <wp:positionH relativeFrom="column">
              <wp:posOffset>1785620</wp:posOffset>
            </wp:positionH>
            <wp:positionV relativeFrom="paragraph">
              <wp:posOffset>52705</wp:posOffset>
            </wp:positionV>
            <wp:extent cx="2305050" cy="1607185"/>
            <wp:effectExtent l="0" t="0" r="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rr (1).pn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05050" cy="1607185"/>
                    </a:xfrm>
                    <a:prstGeom prst="rect">
                      <a:avLst/>
                    </a:prstGeom>
                  </pic:spPr>
                </pic:pic>
              </a:graphicData>
            </a:graphic>
            <wp14:sizeRelH relativeFrom="page">
              <wp14:pctWidth>0</wp14:pctWidth>
            </wp14:sizeRelH>
            <wp14:sizeRelV relativeFrom="page">
              <wp14:pctHeight>0</wp14:pctHeight>
            </wp14:sizeRelV>
          </wp:anchor>
        </w:drawing>
      </w:r>
    </w:p>
    <w:p w14:paraId="30A94BF3" w14:textId="77777777" w:rsidR="002F066C" w:rsidRPr="00644678" w:rsidRDefault="002F066C" w:rsidP="002F066C">
      <w:pPr>
        <w:spacing w:after="0" w:line="360" w:lineRule="auto"/>
        <w:rPr>
          <w:rFonts w:ascii="Arial" w:eastAsia="Times New Roman" w:hAnsi="Arial" w:cs="Arial"/>
          <w:b/>
          <w:bCs/>
          <w:lang w:eastAsia="pl-PL"/>
        </w:rPr>
      </w:pPr>
    </w:p>
    <w:p w14:paraId="7A4C808D" w14:textId="77777777" w:rsidR="00742BB8" w:rsidRPr="00644678" w:rsidRDefault="00742BB8" w:rsidP="002F066C">
      <w:pPr>
        <w:spacing w:after="0" w:line="360" w:lineRule="auto"/>
        <w:rPr>
          <w:rFonts w:ascii="Arial" w:eastAsia="Times New Roman" w:hAnsi="Arial" w:cs="Arial"/>
          <w:b/>
          <w:bCs/>
          <w:lang w:eastAsia="pl-PL"/>
        </w:rPr>
      </w:pPr>
    </w:p>
    <w:p w14:paraId="63ECA758" w14:textId="77777777" w:rsidR="00742BB8" w:rsidRPr="00644678" w:rsidRDefault="00742BB8" w:rsidP="002F066C">
      <w:pPr>
        <w:spacing w:after="0" w:line="360" w:lineRule="auto"/>
        <w:rPr>
          <w:rFonts w:ascii="Arial" w:eastAsia="Times New Roman" w:hAnsi="Arial" w:cs="Arial"/>
          <w:b/>
          <w:bCs/>
          <w:lang w:eastAsia="pl-PL"/>
        </w:rPr>
      </w:pPr>
    </w:p>
    <w:p w14:paraId="08DCBA35" w14:textId="77777777" w:rsidR="00742BB8" w:rsidRPr="00644678" w:rsidRDefault="00742BB8" w:rsidP="002F066C">
      <w:pPr>
        <w:spacing w:after="0" w:line="360" w:lineRule="auto"/>
        <w:rPr>
          <w:rFonts w:ascii="Arial" w:eastAsia="Times New Roman" w:hAnsi="Arial" w:cs="Arial"/>
          <w:b/>
          <w:bCs/>
          <w:lang w:eastAsia="pl-PL"/>
        </w:rPr>
      </w:pPr>
    </w:p>
    <w:p w14:paraId="16E03190" w14:textId="77777777" w:rsidR="00742BB8" w:rsidRPr="00644678" w:rsidRDefault="00742BB8" w:rsidP="002F066C">
      <w:pPr>
        <w:spacing w:after="0" w:line="360" w:lineRule="auto"/>
        <w:rPr>
          <w:rFonts w:ascii="Arial" w:eastAsia="Times New Roman" w:hAnsi="Arial" w:cs="Arial"/>
          <w:b/>
          <w:bCs/>
          <w:lang w:eastAsia="pl-PL"/>
        </w:rPr>
      </w:pPr>
    </w:p>
    <w:p w14:paraId="31DA1E88" w14:textId="3333402A" w:rsidR="00742BB8" w:rsidRPr="00644678" w:rsidRDefault="00FA5225" w:rsidP="002F066C">
      <w:pPr>
        <w:spacing w:after="0" w:line="360" w:lineRule="auto"/>
        <w:rPr>
          <w:rFonts w:ascii="Arial" w:eastAsia="Times New Roman" w:hAnsi="Arial" w:cs="Arial"/>
          <w:b/>
          <w:bCs/>
          <w:lang w:eastAsia="pl-PL"/>
        </w:rPr>
      </w:pPr>
      <w:r w:rsidRPr="00644678">
        <w:rPr>
          <w:rFonts w:ascii="Arial" w:hAnsi="Arial" w:cs="Arial"/>
          <w:noProof/>
          <w:lang w:eastAsia="pl-PL"/>
        </w:rPr>
        <w:drawing>
          <wp:anchor distT="0" distB="0" distL="114300" distR="114300" simplePos="0" relativeHeight="251739136" behindDoc="0" locked="0" layoutInCell="1" allowOverlap="1" wp14:anchorId="7143B3D1" wp14:editId="4D5647F8">
            <wp:simplePos x="0" y="0"/>
            <wp:positionH relativeFrom="column">
              <wp:posOffset>1268730</wp:posOffset>
            </wp:positionH>
            <wp:positionV relativeFrom="paragraph">
              <wp:posOffset>163830</wp:posOffset>
            </wp:positionV>
            <wp:extent cx="1522095" cy="1497330"/>
            <wp:effectExtent l="0" t="0" r="1905" b="762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rs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2095" cy="1497330"/>
                    </a:xfrm>
                    <a:prstGeom prst="rect">
                      <a:avLst/>
                    </a:prstGeom>
                  </pic:spPr>
                </pic:pic>
              </a:graphicData>
            </a:graphic>
            <wp14:sizeRelH relativeFrom="page">
              <wp14:pctWidth>0</wp14:pctWidth>
            </wp14:sizeRelH>
            <wp14:sizeRelV relativeFrom="page">
              <wp14:pctHeight>0</wp14:pctHeight>
            </wp14:sizeRelV>
          </wp:anchor>
        </w:drawing>
      </w:r>
      <w:r w:rsidRPr="00644678">
        <w:rPr>
          <w:rFonts w:ascii="Arial" w:hAnsi="Arial" w:cs="Arial"/>
          <w:noProof/>
          <w:lang w:eastAsia="pl-PL"/>
        </w:rPr>
        <w:drawing>
          <wp:anchor distT="0" distB="0" distL="114300" distR="114300" simplePos="0" relativeHeight="251740160" behindDoc="0" locked="0" layoutInCell="1" allowOverlap="1" wp14:anchorId="0213D66E" wp14:editId="4E15EB90">
            <wp:simplePos x="0" y="0"/>
            <wp:positionH relativeFrom="column">
              <wp:posOffset>3291840</wp:posOffset>
            </wp:positionH>
            <wp:positionV relativeFrom="paragraph">
              <wp:posOffset>175260</wp:posOffset>
            </wp:positionV>
            <wp:extent cx="1403350" cy="1571625"/>
            <wp:effectExtent l="0" t="0" r="6350" b="9525"/>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t_5-911-66.jpg"/>
                    <pic:cNvPicPr/>
                  </pic:nvPicPr>
                  <pic:blipFill>
                    <a:blip r:embed="rId11">
                      <a:extLst>
                        <a:ext uri="{28A0092B-C50C-407E-A947-70E740481C1C}">
                          <a14:useLocalDpi xmlns:a14="http://schemas.microsoft.com/office/drawing/2010/main" val="0"/>
                        </a:ext>
                      </a:extLst>
                    </a:blip>
                    <a:stretch>
                      <a:fillRect/>
                    </a:stretch>
                  </pic:blipFill>
                  <pic:spPr>
                    <a:xfrm>
                      <a:off x="0" y="0"/>
                      <a:ext cx="1403350" cy="1571625"/>
                    </a:xfrm>
                    <a:prstGeom prst="rect">
                      <a:avLst/>
                    </a:prstGeom>
                  </pic:spPr>
                </pic:pic>
              </a:graphicData>
            </a:graphic>
            <wp14:sizeRelH relativeFrom="page">
              <wp14:pctWidth>0</wp14:pctWidth>
            </wp14:sizeRelH>
            <wp14:sizeRelV relativeFrom="page">
              <wp14:pctHeight>0</wp14:pctHeight>
            </wp14:sizeRelV>
          </wp:anchor>
        </w:drawing>
      </w:r>
    </w:p>
    <w:p w14:paraId="17D20A3F" w14:textId="77777777" w:rsidR="00742BB8" w:rsidRPr="00644678" w:rsidRDefault="00742BB8" w:rsidP="002F066C">
      <w:pPr>
        <w:spacing w:after="0" w:line="360" w:lineRule="auto"/>
        <w:rPr>
          <w:rFonts w:ascii="Arial" w:eastAsia="Times New Roman" w:hAnsi="Arial" w:cs="Arial"/>
          <w:b/>
          <w:bCs/>
          <w:lang w:eastAsia="pl-PL"/>
        </w:rPr>
      </w:pPr>
    </w:p>
    <w:p w14:paraId="6FDFC742" w14:textId="77777777" w:rsidR="00742BB8" w:rsidRPr="00644678" w:rsidRDefault="00742BB8" w:rsidP="002F066C">
      <w:pPr>
        <w:spacing w:after="0" w:line="360" w:lineRule="auto"/>
        <w:rPr>
          <w:rFonts w:ascii="Arial" w:eastAsia="Times New Roman" w:hAnsi="Arial" w:cs="Arial"/>
          <w:b/>
          <w:bCs/>
          <w:lang w:eastAsia="pl-PL"/>
        </w:rPr>
      </w:pPr>
    </w:p>
    <w:p w14:paraId="76EC2DE7" w14:textId="77777777" w:rsidR="009E4458" w:rsidRPr="00644678" w:rsidRDefault="009E4458" w:rsidP="002F066C">
      <w:pPr>
        <w:spacing w:after="0" w:line="360" w:lineRule="auto"/>
        <w:rPr>
          <w:rFonts w:ascii="Arial" w:eastAsia="Times New Roman" w:hAnsi="Arial" w:cs="Arial"/>
          <w:b/>
          <w:bCs/>
          <w:lang w:eastAsia="pl-PL"/>
        </w:rPr>
      </w:pPr>
    </w:p>
    <w:p w14:paraId="5DA9EBBB" w14:textId="77777777" w:rsidR="009E4458" w:rsidRPr="00644678" w:rsidRDefault="009E4458" w:rsidP="002F066C">
      <w:pPr>
        <w:spacing w:after="0" w:line="360" w:lineRule="auto"/>
        <w:rPr>
          <w:rFonts w:ascii="Arial" w:eastAsia="Times New Roman" w:hAnsi="Arial" w:cs="Arial"/>
          <w:b/>
          <w:bCs/>
          <w:lang w:eastAsia="pl-PL"/>
        </w:rPr>
      </w:pPr>
    </w:p>
    <w:p w14:paraId="5AC545AA" w14:textId="77777777" w:rsidR="009E4458" w:rsidRPr="00644678" w:rsidRDefault="009E4458" w:rsidP="002F066C">
      <w:pPr>
        <w:spacing w:after="0" w:line="360" w:lineRule="auto"/>
        <w:rPr>
          <w:rFonts w:ascii="Arial" w:eastAsia="Times New Roman" w:hAnsi="Arial" w:cs="Arial"/>
          <w:b/>
          <w:bCs/>
          <w:lang w:eastAsia="pl-PL"/>
        </w:rPr>
      </w:pPr>
    </w:p>
    <w:p w14:paraId="69B0F81F" w14:textId="77777777" w:rsidR="009E4458" w:rsidRPr="00644678" w:rsidRDefault="009E4458" w:rsidP="002F066C">
      <w:pPr>
        <w:spacing w:after="0" w:line="360" w:lineRule="auto"/>
        <w:rPr>
          <w:rFonts w:ascii="Arial" w:eastAsia="Times New Roman" w:hAnsi="Arial" w:cs="Arial"/>
          <w:b/>
          <w:bCs/>
          <w:lang w:eastAsia="pl-PL"/>
        </w:rPr>
      </w:pPr>
    </w:p>
    <w:p w14:paraId="452B9E4B" w14:textId="77777777" w:rsidR="009E4458" w:rsidRPr="00644678" w:rsidRDefault="00FA5225" w:rsidP="002F066C">
      <w:pPr>
        <w:spacing w:after="0" w:line="360" w:lineRule="auto"/>
        <w:rPr>
          <w:rFonts w:ascii="Arial" w:eastAsia="Times New Roman" w:hAnsi="Arial" w:cs="Arial"/>
          <w:b/>
          <w:bCs/>
          <w:lang w:eastAsia="pl-PL"/>
        </w:rPr>
      </w:pPr>
      <w:r w:rsidRPr="00644678">
        <w:rPr>
          <w:rFonts w:ascii="Arial" w:hAnsi="Arial" w:cs="Arial"/>
          <w:noProof/>
          <w:lang w:eastAsia="pl-PL"/>
        </w:rPr>
        <w:drawing>
          <wp:anchor distT="0" distB="0" distL="114300" distR="114300" simplePos="0" relativeHeight="251738112" behindDoc="0" locked="0" layoutInCell="1" allowOverlap="1" wp14:anchorId="39FAD698" wp14:editId="6707698C">
            <wp:simplePos x="0" y="0"/>
            <wp:positionH relativeFrom="column">
              <wp:posOffset>4166870</wp:posOffset>
            </wp:positionH>
            <wp:positionV relativeFrom="paragraph">
              <wp:posOffset>62230</wp:posOffset>
            </wp:positionV>
            <wp:extent cx="1804670" cy="1543050"/>
            <wp:effectExtent l="0" t="0" r="508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ion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4670" cy="1543050"/>
                    </a:xfrm>
                    <a:prstGeom prst="rect">
                      <a:avLst/>
                    </a:prstGeom>
                  </pic:spPr>
                </pic:pic>
              </a:graphicData>
            </a:graphic>
            <wp14:sizeRelH relativeFrom="page">
              <wp14:pctWidth>0</wp14:pctWidth>
            </wp14:sizeRelH>
            <wp14:sizeRelV relativeFrom="page">
              <wp14:pctHeight>0</wp14:pctHeight>
            </wp14:sizeRelV>
          </wp:anchor>
        </w:drawing>
      </w:r>
      <w:r w:rsidR="00727D33">
        <w:rPr>
          <w:rFonts w:ascii="Arial" w:hAnsi="Arial" w:cs="Arial"/>
          <w:noProof/>
          <w:lang w:eastAsia="pl-PL"/>
        </w:rPr>
        <w:object w:dxaOrig="1440" w:dyaOrig="1440" w14:anchorId="22690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margin-left:-8.1pt;margin-top:8.35pt;width:215.05pt;height:104.55pt;z-index:251710464;mso-position-horizontal-relative:text;mso-position-vertical-relative:text">
            <v:imagedata r:id="rId13" o:title=""/>
          </v:shape>
          <o:OLEObject Type="Embed" ProgID="CorelDRAW.Graphic.13" ShapeID="_x0000_s1083" DrawAspect="Content" ObjectID="_1727520450" r:id="rId14"/>
        </w:object>
      </w:r>
    </w:p>
    <w:p w14:paraId="356485B4" w14:textId="67A28086" w:rsidR="00A31D09" w:rsidRPr="00644678" w:rsidRDefault="00FA5225" w:rsidP="002F066C">
      <w:pPr>
        <w:spacing w:after="0" w:line="360" w:lineRule="auto"/>
        <w:jc w:val="both"/>
        <w:rPr>
          <w:rFonts w:ascii="Arial" w:eastAsia="Times New Roman" w:hAnsi="Arial" w:cs="Arial"/>
          <w:b/>
          <w:bCs/>
          <w:lang w:eastAsia="pl-PL"/>
        </w:rPr>
      </w:pPr>
      <w:r w:rsidRPr="00644678">
        <w:rPr>
          <w:rFonts w:ascii="Arial" w:hAnsi="Arial" w:cs="Arial"/>
          <w:noProof/>
          <w:lang w:eastAsia="pl-PL"/>
        </w:rPr>
        <w:drawing>
          <wp:anchor distT="0" distB="0" distL="114300" distR="114300" simplePos="0" relativeHeight="251695616" behindDoc="0" locked="0" layoutInCell="1" allowOverlap="1" wp14:anchorId="317F2B58" wp14:editId="76AEAB47">
            <wp:simplePos x="0" y="0"/>
            <wp:positionH relativeFrom="column">
              <wp:posOffset>2719070</wp:posOffset>
            </wp:positionH>
            <wp:positionV relativeFrom="paragraph">
              <wp:posOffset>97155</wp:posOffset>
            </wp:positionV>
            <wp:extent cx="1266825" cy="1165860"/>
            <wp:effectExtent l="0" t="0" r="9525" b="0"/>
            <wp:wrapNone/>
            <wp:docPr id="8" name="Obraz 8" descr="C:\Users\n.medynska\AppData\Local\Microsoft\Windows\Temporary Internet Files\Content.Word\logo P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n.medynska\AppData\Local\Microsoft\Windows\Temporary Internet Files\Content.Word\logo PF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A17CA" w14:textId="77777777" w:rsidR="00A31D09" w:rsidRPr="00644678" w:rsidRDefault="00A31D09" w:rsidP="002F066C">
      <w:pPr>
        <w:spacing w:after="0" w:line="360" w:lineRule="auto"/>
        <w:jc w:val="both"/>
        <w:rPr>
          <w:rFonts w:ascii="Arial" w:eastAsia="Times New Roman" w:hAnsi="Arial" w:cs="Arial"/>
          <w:b/>
          <w:bCs/>
          <w:lang w:eastAsia="pl-PL"/>
        </w:rPr>
      </w:pPr>
    </w:p>
    <w:p w14:paraId="3D1F9293" w14:textId="77777777" w:rsidR="00A31D09" w:rsidRPr="00644678" w:rsidRDefault="00A31D09" w:rsidP="002F066C">
      <w:pPr>
        <w:spacing w:after="0" w:line="360" w:lineRule="auto"/>
        <w:jc w:val="both"/>
        <w:rPr>
          <w:rFonts w:ascii="Arial" w:eastAsia="Times New Roman" w:hAnsi="Arial" w:cs="Arial"/>
          <w:b/>
          <w:bCs/>
          <w:lang w:eastAsia="pl-PL"/>
        </w:rPr>
      </w:pPr>
    </w:p>
    <w:p w14:paraId="7F46E458" w14:textId="77777777" w:rsidR="00A31D09" w:rsidRPr="00644678" w:rsidRDefault="00A31D09" w:rsidP="002F066C">
      <w:pPr>
        <w:spacing w:after="0" w:line="360" w:lineRule="auto"/>
        <w:jc w:val="both"/>
        <w:rPr>
          <w:rFonts w:ascii="Arial" w:eastAsia="Times New Roman" w:hAnsi="Arial" w:cs="Arial"/>
          <w:b/>
          <w:bCs/>
          <w:lang w:eastAsia="pl-PL"/>
        </w:rPr>
      </w:pPr>
    </w:p>
    <w:p w14:paraId="5DB30717" w14:textId="77777777" w:rsidR="00A31D09" w:rsidRPr="00644678" w:rsidRDefault="00A31D09" w:rsidP="002F066C">
      <w:pPr>
        <w:spacing w:after="0" w:line="360" w:lineRule="auto"/>
        <w:jc w:val="both"/>
        <w:rPr>
          <w:rFonts w:ascii="Arial" w:eastAsia="Times New Roman" w:hAnsi="Arial" w:cs="Arial"/>
          <w:b/>
          <w:bCs/>
          <w:lang w:eastAsia="pl-PL"/>
        </w:rPr>
      </w:pPr>
    </w:p>
    <w:p w14:paraId="3823F8C3" w14:textId="77777777" w:rsidR="00A31D09" w:rsidRPr="00644678" w:rsidRDefault="00A31D09" w:rsidP="002F066C">
      <w:pPr>
        <w:spacing w:after="0" w:line="360" w:lineRule="auto"/>
        <w:jc w:val="both"/>
        <w:rPr>
          <w:rFonts w:ascii="Arial" w:eastAsia="Times New Roman" w:hAnsi="Arial" w:cs="Arial"/>
          <w:b/>
          <w:bCs/>
          <w:lang w:eastAsia="pl-PL"/>
        </w:rPr>
      </w:pPr>
    </w:p>
    <w:p w14:paraId="6AC1DA6A" w14:textId="54522DFE" w:rsidR="00A31D09" w:rsidRPr="00644678" w:rsidRDefault="00FA5225" w:rsidP="002F066C">
      <w:pPr>
        <w:spacing w:after="0" w:line="360" w:lineRule="auto"/>
        <w:jc w:val="both"/>
        <w:rPr>
          <w:rFonts w:ascii="Arial" w:eastAsia="Times New Roman" w:hAnsi="Arial" w:cs="Arial"/>
          <w:b/>
          <w:bCs/>
          <w:lang w:eastAsia="pl-PL"/>
        </w:rPr>
      </w:pPr>
      <w:r w:rsidRPr="00644678">
        <w:rPr>
          <w:rFonts w:ascii="Arial" w:hAnsi="Arial" w:cs="Arial"/>
          <w:noProof/>
          <w:lang w:eastAsia="pl-PL"/>
        </w:rPr>
        <w:drawing>
          <wp:anchor distT="0" distB="0" distL="114300" distR="114300" simplePos="0" relativeHeight="251645440" behindDoc="0" locked="0" layoutInCell="1" allowOverlap="1" wp14:anchorId="25EDBA9B" wp14:editId="2C1C90DF">
            <wp:simplePos x="0" y="0"/>
            <wp:positionH relativeFrom="column">
              <wp:posOffset>1261745</wp:posOffset>
            </wp:positionH>
            <wp:positionV relativeFrom="paragraph">
              <wp:posOffset>133350</wp:posOffset>
            </wp:positionV>
            <wp:extent cx="3249295" cy="651510"/>
            <wp:effectExtent l="0" t="0" r="825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9295" cy="65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501D4" w14:textId="77777777" w:rsidR="00A31D09" w:rsidRPr="00644678" w:rsidRDefault="00A31D09" w:rsidP="002F066C">
      <w:pPr>
        <w:spacing w:after="0" w:line="360" w:lineRule="auto"/>
        <w:jc w:val="both"/>
        <w:rPr>
          <w:rFonts w:ascii="Arial" w:eastAsia="Times New Roman" w:hAnsi="Arial" w:cs="Arial"/>
          <w:b/>
          <w:bCs/>
          <w:lang w:eastAsia="pl-PL"/>
        </w:rPr>
      </w:pPr>
    </w:p>
    <w:p w14:paraId="5183FC61" w14:textId="77777777" w:rsidR="00A31D09" w:rsidRPr="00644678" w:rsidRDefault="00A31D09" w:rsidP="002F066C">
      <w:pPr>
        <w:spacing w:after="0" w:line="360" w:lineRule="auto"/>
        <w:jc w:val="both"/>
        <w:rPr>
          <w:rFonts w:ascii="Arial" w:eastAsia="Times New Roman" w:hAnsi="Arial" w:cs="Arial"/>
          <w:b/>
          <w:bCs/>
          <w:lang w:eastAsia="pl-PL"/>
        </w:rPr>
      </w:pPr>
    </w:p>
    <w:p w14:paraId="4F75F153" w14:textId="77777777" w:rsidR="00A31D09" w:rsidRPr="00644678" w:rsidRDefault="00A31D09" w:rsidP="002F066C">
      <w:pPr>
        <w:spacing w:after="0" w:line="360" w:lineRule="auto"/>
        <w:jc w:val="both"/>
        <w:rPr>
          <w:rFonts w:ascii="Arial" w:eastAsia="Times New Roman" w:hAnsi="Arial" w:cs="Arial"/>
          <w:b/>
          <w:bCs/>
          <w:lang w:eastAsia="pl-PL"/>
        </w:rPr>
      </w:pPr>
    </w:p>
    <w:p w14:paraId="7AB7E00E" w14:textId="2E3DD146" w:rsidR="00A31D09" w:rsidRPr="00644678" w:rsidRDefault="00A2624E" w:rsidP="002F066C">
      <w:pPr>
        <w:spacing w:after="0" w:line="360" w:lineRule="auto"/>
        <w:jc w:val="both"/>
        <w:rPr>
          <w:rFonts w:ascii="Arial" w:eastAsia="Times New Roman" w:hAnsi="Arial" w:cs="Arial"/>
          <w:b/>
          <w:bCs/>
          <w:lang w:eastAsia="pl-PL"/>
        </w:rPr>
      </w:pPr>
      <w:r w:rsidRPr="00644678">
        <w:rPr>
          <w:rFonts w:ascii="Arial" w:hAnsi="Arial" w:cs="Arial"/>
          <w:noProof/>
          <w:lang w:eastAsia="pl-PL"/>
        </w:rPr>
        <w:drawing>
          <wp:anchor distT="0" distB="0" distL="114300" distR="114300" simplePos="0" relativeHeight="251639296" behindDoc="0" locked="0" layoutInCell="1" allowOverlap="1" wp14:anchorId="5EEE7634" wp14:editId="15174E90">
            <wp:simplePos x="0" y="0"/>
            <wp:positionH relativeFrom="column">
              <wp:posOffset>1370965</wp:posOffset>
            </wp:positionH>
            <wp:positionV relativeFrom="paragraph">
              <wp:posOffset>48793</wp:posOffset>
            </wp:positionV>
            <wp:extent cx="3057525" cy="489585"/>
            <wp:effectExtent l="0" t="0" r="9525" b="571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B704B" w14:textId="170C4727" w:rsidR="00A31D09" w:rsidRPr="00644678" w:rsidRDefault="00A31D09" w:rsidP="002F066C">
      <w:pPr>
        <w:spacing w:after="0" w:line="360" w:lineRule="auto"/>
        <w:jc w:val="both"/>
        <w:rPr>
          <w:rFonts w:ascii="Arial" w:eastAsia="Times New Roman" w:hAnsi="Arial" w:cs="Arial"/>
          <w:b/>
          <w:bCs/>
          <w:lang w:eastAsia="pl-PL"/>
        </w:rPr>
      </w:pPr>
    </w:p>
    <w:p w14:paraId="66AFED26" w14:textId="77777777" w:rsidR="00A31D09" w:rsidRPr="00644678" w:rsidRDefault="00A31D09" w:rsidP="002F066C">
      <w:pPr>
        <w:spacing w:after="0" w:line="360" w:lineRule="auto"/>
        <w:jc w:val="both"/>
        <w:rPr>
          <w:rFonts w:ascii="Arial" w:eastAsia="Times New Roman" w:hAnsi="Arial" w:cs="Arial"/>
          <w:b/>
          <w:bCs/>
          <w:lang w:eastAsia="pl-PL"/>
        </w:rPr>
      </w:pPr>
    </w:p>
    <w:p w14:paraId="0629A70C" w14:textId="6FB4472E" w:rsidR="00A31D09" w:rsidRPr="00644678" w:rsidRDefault="00A2624E" w:rsidP="002F066C">
      <w:pPr>
        <w:spacing w:after="0" w:line="360" w:lineRule="auto"/>
        <w:jc w:val="both"/>
        <w:rPr>
          <w:rFonts w:ascii="Arial" w:eastAsia="Times New Roman" w:hAnsi="Arial" w:cs="Arial"/>
          <w:b/>
          <w:bCs/>
          <w:lang w:eastAsia="pl-PL"/>
        </w:rPr>
      </w:pPr>
      <w:r w:rsidRPr="00644678">
        <w:rPr>
          <w:rFonts w:ascii="Arial" w:eastAsia="Times New Roman" w:hAnsi="Arial" w:cs="Arial"/>
          <w:b/>
          <w:bCs/>
          <w:noProof/>
          <w:lang w:eastAsia="pl-PL"/>
        </w:rPr>
        <w:drawing>
          <wp:anchor distT="0" distB="0" distL="114300" distR="114300" simplePos="0" relativeHeight="251722752" behindDoc="0" locked="0" layoutInCell="1" allowOverlap="1" wp14:anchorId="253330C2" wp14:editId="77642CA9">
            <wp:simplePos x="0" y="0"/>
            <wp:positionH relativeFrom="column">
              <wp:posOffset>2539466</wp:posOffset>
            </wp:positionH>
            <wp:positionV relativeFrom="paragraph">
              <wp:posOffset>167106</wp:posOffset>
            </wp:positionV>
            <wp:extent cx="942975" cy="847725"/>
            <wp:effectExtent l="0" t="0" r="9525" b="9525"/>
            <wp:wrapNone/>
            <wp:docPr id="12" name="Obraz 12" descr="C:\Users\k.ciolek\AppData\Local\Microsoft\Windows\Temporary Internet Files\Content.Outlook\RSZIIV9X\polregio_logo_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ciolek\AppData\Local\Microsoft\Windows\Temporary Internet Files\Content.Outlook\RSZIIV9X\polregio_logo_triang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A1B7B" w14:textId="4FD2B077" w:rsidR="00A31D09" w:rsidRPr="00644678" w:rsidRDefault="00A31D09" w:rsidP="002F066C">
      <w:pPr>
        <w:spacing w:after="0" w:line="360" w:lineRule="auto"/>
        <w:jc w:val="both"/>
        <w:rPr>
          <w:rFonts w:ascii="Arial" w:eastAsia="Times New Roman" w:hAnsi="Arial" w:cs="Arial"/>
          <w:b/>
          <w:bCs/>
          <w:lang w:eastAsia="pl-PL"/>
        </w:rPr>
      </w:pPr>
    </w:p>
    <w:p w14:paraId="43FCDFED" w14:textId="6C2B669A" w:rsidR="00A31D09" w:rsidRPr="00644678" w:rsidRDefault="00A31D09" w:rsidP="002F066C">
      <w:pPr>
        <w:spacing w:after="0" w:line="360" w:lineRule="auto"/>
        <w:jc w:val="both"/>
        <w:rPr>
          <w:rFonts w:ascii="Arial" w:eastAsia="Times New Roman" w:hAnsi="Arial" w:cs="Arial"/>
          <w:b/>
          <w:bCs/>
          <w:lang w:eastAsia="pl-PL"/>
        </w:rPr>
      </w:pPr>
    </w:p>
    <w:p w14:paraId="5727614F" w14:textId="77777777" w:rsidR="00A31D09" w:rsidRPr="00644678" w:rsidRDefault="00A31D09" w:rsidP="002F066C">
      <w:pPr>
        <w:spacing w:after="0" w:line="360" w:lineRule="auto"/>
        <w:jc w:val="both"/>
        <w:rPr>
          <w:rFonts w:ascii="Arial" w:eastAsia="Times New Roman" w:hAnsi="Arial" w:cs="Arial"/>
          <w:b/>
          <w:bCs/>
          <w:lang w:eastAsia="pl-PL"/>
        </w:rPr>
      </w:pPr>
    </w:p>
    <w:p w14:paraId="35204D39" w14:textId="77777777" w:rsidR="00742BB8" w:rsidRPr="00644678" w:rsidRDefault="00742BB8" w:rsidP="002F066C">
      <w:pPr>
        <w:spacing w:after="0" w:line="360" w:lineRule="auto"/>
        <w:rPr>
          <w:rFonts w:ascii="Arial" w:eastAsia="Times New Roman" w:hAnsi="Arial" w:cs="Arial"/>
          <w:b/>
          <w:bCs/>
          <w:lang w:eastAsia="pl-PL"/>
        </w:rPr>
      </w:pPr>
    </w:p>
    <w:p w14:paraId="333F4EA3" w14:textId="56745EB8" w:rsidR="00742BB8" w:rsidRPr="00644678" w:rsidRDefault="00742BB8" w:rsidP="002F066C">
      <w:pPr>
        <w:spacing w:after="0" w:line="360" w:lineRule="auto"/>
        <w:jc w:val="center"/>
        <w:rPr>
          <w:rFonts w:ascii="Arial" w:hAnsi="Arial" w:cs="Arial"/>
        </w:rPr>
      </w:pPr>
      <w:r w:rsidRPr="00644678">
        <w:rPr>
          <w:rFonts w:ascii="Arial" w:hAnsi="Arial" w:cs="Arial"/>
          <w:b/>
        </w:rPr>
        <w:t xml:space="preserve">Rzeszów, </w:t>
      </w:r>
      <w:r w:rsidR="00DF4299" w:rsidRPr="00644678">
        <w:rPr>
          <w:rFonts w:ascii="Arial" w:hAnsi="Arial" w:cs="Arial"/>
          <w:b/>
        </w:rPr>
        <w:t>2022</w:t>
      </w:r>
      <w:r w:rsidRPr="00644678">
        <w:rPr>
          <w:rFonts w:ascii="Arial" w:hAnsi="Arial" w:cs="Arial"/>
          <w:b/>
        </w:rPr>
        <w:t xml:space="preserve"> </w:t>
      </w:r>
      <w:r w:rsidRPr="00644678">
        <w:rPr>
          <w:rFonts w:ascii="Arial" w:hAnsi="Arial" w:cs="Arial"/>
        </w:rPr>
        <w:br w:type="page"/>
      </w:r>
    </w:p>
    <w:p w14:paraId="729364FB" w14:textId="77777777" w:rsidR="002F066C" w:rsidRPr="00644678" w:rsidRDefault="002F066C" w:rsidP="002F066C">
      <w:pPr>
        <w:spacing w:after="0" w:line="360" w:lineRule="auto"/>
        <w:jc w:val="both"/>
        <w:rPr>
          <w:rFonts w:ascii="Arial" w:hAnsi="Arial" w:cs="Arial"/>
          <w:b/>
          <w:sz w:val="36"/>
          <w:szCs w:val="36"/>
        </w:rPr>
      </w:pPr>
    </w:p>
    <w:p w14:paraId="1EB88F45" w14:textId="540CABA9" w:rsidR="00742BB8" w:rsidRPr="00644678" w:rsidRDefault="000E700F" w:rsidP="002F066C">
      <w:pPr>
        <w:spacing w:after="0" w:line="360" w:lineRule="auto"/>
        <w:jc w:val="both"/>
        <w:rPr>
          <w:rFonts w:ascii="Arial" w:hAnsi="Arial" w:cs="Arial"/>
          <w:b/>
          <w:sz w:val="36"/>
          <w:szCs w:val="36"/>
        </w:rPr>
      </w:pPr>
      <w:r w:rsidRPr="00644678">
        <w:rPr>
          <w:rFonts w:ascii="Arial" w:hAnsi="Arial" w:cs="Arial"/>
          <w:b/>
          <w:sz w:val="36"/>
          <w:szCs w:val="36"/>
        </w:rPr>
        <w:t>Spis treści</w:t>
      </w:r>
      <w:r w:rsidR="00F801F4" w:rsidRPr="00644678">
        <w:rPr>
          <w:rFonts w:ascii="Arial" w:hAnsi="Arial" w:cs="Arial"/>
          <w:b/>
          <w:sz w:val="36"/>
          <w:szCs w:val="36"/>
        </w:rPr>
        <w:t>:</w:t>
      </w:r>
    </w:p>
    <w:p w14:paraId="05224CC3" w14:textId="77777777" w:rsidR="00790A71" w:rsidRPr="00644678" w:rsidRDefault="00790A71" w:rsidP="002F066C">
      <w:pPr>
        <w:spacing w:after="0" w:line="360" w:lineRule="auto"/>
        <w:jc w:val="both"/>
        <w:rPr>
          <w:rFonts w:ascii="Arial" w:hAnsi="Arial" w:cs="Arial"/>
          <w:b/>
          <w:sz w:val="36"/>
          <w:szCs w:val="36"/>
        </w:rPr>
      </w:pPr>
    </w:p>
    <w:p w14:paraId="295D0B8E" w14:textId="53894443" w:rsidR="00742BB8" w:rsidRPr="00644678" w:rsidRDefault="00790A71" w:rsidP="002F066C">
      <w:pPr>
        <w:spacing w:after="0" w:line="360" w:lineRule="auto"/>
        <w:jc w:val="both"/>
        <w:rPr>
          <w:rFonts w:ascii="Arial" w:hAnsi="Arial" w:cs="Arial"/>
        </w:rPr>
      </w:pPr>
      <w:r w:rsidRPr="00644678">
        <w:rPr>
          <w:rFonts w:ascii="Arial" w:hAnsi="Arial" w:cs="Arial"/>
        </w:rPr>
        <w:t>Informacje o działalności spółek, w których Województwo Podkarpackie posiada ponad 50% udziałów lub akcji zostały opracowane przez Zarządy poszczególnych Spółek, tj.:</w:t>
      </w:r>
    </w:p>
    <w:sdt>
      <w:sdtPr>
        <w:rPr>
          <w:rFonts w:asciiTheme="minorHAnsi" w:eastAsiaTheme="minorHAnsi" w:hAnsiTheme="minorHAnsi" w:cstheme="minorBidi"/>
          <w:b w:val="0"/>
          <w:i w:val="0"/>
          <w:color w:val="auto"/>
          <w:sz w:val="22"/>
          <w:szCs w:val="22"/>
          <w:lang w:eastAsia="en-US"/>
        </w:rPr>
        <w:id w:val="-301931229"/>
        <w:docPartObj>
          <w:docPartGallery w:val="Table of Contents"/>
          <w:docPartUnique/>
        </w:docPartObj>
      </w:sdtPr>
      <w:sdtEndPr>
        <w:rPr>
          <w:bCs/>
        </w:rPr>
      </w:sdtEndPr>
      <w:sdtContent>
        <w:p w14:paraId="259F8C2F" w14:textId="77777777" w:rsidR="00CF0057" w:rsidRPr="00644678" w:rsidRDefault="00CF0057" w:rsidP="008C1B43">
          <w:pPr>
            <w:pStyle w:val="Nagwek1"/>
            <w:rPr>
              <w:color w:val="auto"/>
              <w:sz w:val="18"/>
              <w:szCs w:val="18"/>
            </w:rPr>
          </w:pPr>
        </w:p>
        <w:p w14:paraId="74D1A231" w14:textId="0E9A60FA" w:rsidR="008A007F" w:rsidRPr="00644678" w:rsidRDefault="00CF0057" w:rsidP="002F066C">
          <w:pPr>
            <w:pStyle w:val="Spistreci1"/>
            <w:tabs>
              <w:tab w:val="right" w:leader="dot" w:pos="9062"/>
            </w:tabs>
            <w:spacing w:after="0" w:line="360" w:lineRule="auto"/>
            <w:rPr>
              <w:rFonts w:ascii="Arial" w:eastAsiaTheme="minorEastAsia" w:hAnsi="Arial" w:cs="Arial"/>
              <w:noProof/>
              <w:lang w:eastAsia="pl-PL"/>
            </w:rPr>
          </w:pPr>
          <w:r w:rsidRPr="00644678">
            <w:rPr>
              <w:rFonts w:ascii="Arial" w:hAnsi="Arial" w:cs="Arial"/>
            </w:rPr>
            <w:fldChar w:fldCharType="begin"/>
          </w:r>
          <w:r w:rsidRPr="00644678">
            <w:rPr>
              <w:rFonts w:ascii="Arial" w:hAnsi="Arial" w:cs="Arial"/>
            </w:rPr>
            <w:instrText xml:space="preserve"> TOC \o "1-3" \h \z \u </w:instrText>
          </w:r>
          <w:r w:rsidRPr="00644678">
            <w:rPr>
              <w:rFonts w:ascii="Arial" w:hAnsi="Arial" w:cs="Arial"/>
            </w:rPr>
            <w:fldChar w:fldCharType="separate"/>
          </w:r>
          <w:hyperlink w:anchor="_Toc51831256" w:history="1">
            <w:r w:rsidR="008A007F" w:rsidRPr="00644678">
              <w:rPr>
                <w:rStyle w:val="Hipercze"/>
                <w:rFonts w:ascii="Arial" w:hAnsi="Arial" w:cs="Arial"/>
                <w:noProof/>
                <w:color w:val="auto"/>
              </w:rPr>
              <w:t>Rzeszowsk</w:t>
            </w:r>
            <w:r w:rsidR="00402D19" w:rsidRPr="00644678">
              <w:rPr>
                <w:rStyle w:val="Hipercze"/>
                <w:rFonts w:ascii="Arial" w:hAnsi="Arial" w:cs="Arial"/>
                <w:noProof/>
                <w:color w:val="auto"/>
              </w:rPr>
              <w:t>iej</w:t>
            </w:r>
            <w:r w:rsidR="008A007F" w:rsidRPr="00644678">
              <w:rPr>
                <w:rStyle w:val="Hipercze"/>
                <w:rFonts w:ascii="Arial" w:hAnsi="Arial" w:cs="Arial"/>
                <w:noProof/>
                <w:color w:val="auto"/>
              </w:rPr>
              <w:t xml:space="preserve"> Agencj</w:t>
            </w:r>
            <w:r w:rsidR="00402D19" w:rsidRPr="00644678">
              <w:rPr>
                <w:rStyle w:val="Hipercze"/>
                <w:rFonts w:ascii="Arial" w:hAnsi="Arial" w:cs="Arial"/>
                <w:noProof/>
                <w:color w:val="auto"/>
              </w:rPr>
              <w:t>i</w:t>
            </w:r>
            <w:r w:rsidR="008A007F" w:rsidRPr="00644678">
              <w:rPr>
                <w:rStyle w:val="Hipercze"/>
                <w:rFonts w:ascii="Arial" w:hAnsi="Arial" w:cs="Arial"/>
                <w:noProof/>
                <w:color w:val="auto"/>
              </w:rPr>
              <w:t xml:space="preserve"> Rozwoju Regionalnego Spółka Akcyjna</w:t>
            </w:r>
            <w:r w:rsidR="008A007F" w:rsidRPr="00644678">
              <w:rPr>
                <w:rFonts w:ascii="Arial" w:hAnsi="Arial" w:cs="Arial"/>
                <w:noProof/>
                <w:webHidden/>
              </w:rPr>
              <w:tab/>
            </w:r>
            <w:r w:rsidR="008A007F" w:rsidRPr="00644678">
              <w:rPr>
                <w:rFonts w:ascii="Arial" w:hAnsi="Arial" w:cs="Arial"/>
                <w:noProof/>
                <w:webHidden/>
              </w:rPr>
              <w:fldChar w:fldCharType="begin"/>
            </w:r>
            <w:r w:rsidR="008A007F" w:rsidRPr="00644678">
              <w:rPr>
                <w:rFonts w:ascii="Arial" w:hAnsi="Arial" w:cs="Arial"/>
                <w:noProof/>
                <w:webHidden/>
              </w:rPr>
              <w:instrText xml:space="preserve"> PAGEREF _Toc51831256 \h </w:instrText>
            </w:r>
            <w:r w:rsidR="008A007F" w:rsidRPr="00644678">
              <w:rPr>
                <w:rFonts w:ascii="Arial" w:hAnsi="Arial" w:cs="Arial"/>
                <w:noProof/>
                <w:webHidden/>
              </w:rPr>
            </w:r>
            <w:r w:rsidR="008A007F" w:rsidRPr="00644678">
              <w:rPr>
                <w:rFonts w:ascii="Arial" w:hAnsi="Arial" w:cs="Arial"/>
                <w:noProof/>
                <w:webHidden/>
              </w:rPr>
              <w:fldChar w:fldCharType="separate"/>
            </w:r>
            <w:r w:rsidR="00C115F7">
              <w:rPr>
                <w:rFonts w:ascii="Arial" w:hAnsi="Arial" w:cs="Arial"/>
                <w:noProof/>
                <w:webHidden/>
              </w:rPr>
              <w:t>3</w:t>
            </w:r>
            <w:r w:rsidR="008A007F" w:rsidRPr="00644678">
              <w:rPr>
                <w:rFonts w:ascii="Arial" w:hAnsi="Arial" w:cs="Arial"/>
                <w:noProof/>
                <w:webHidden/>
              </w:rPr>
              <w:fldChar w:fldCharType="end"/>
            </w:r>
          </w:hyperlink>
        </w:p>
        <w:p w14:paraId="294817B4" w14:textId="3876299C" w:rsidR="008A007F" w:rsidRPr="00644678" w:rsidRDefault="00727D33" w:rsidP="002F066C">
          <w:pPr>
            <w:pStyle w:val="Spistreci1"/>
            <w:tabs>
              <w:tab w:val="right" w:leader="dot" w:pos="9062"/>
            </w:tabs>
            <w:spacing w:after="0" w:line="360" w:lineRule="auto"/>
            <w:rPr>
              <w:rFonts w:ascii="Arial" w:eastAsiaTheme="minorEastAsia" w:hAnsi="Arial" w:cs="Arial"/>
              <w:noProof/>
              <w:lang w:eastAsia="pl-PL"/>
            </w:rPr>
          </w:pPr>
          <w:hyperlink w:anchor="_Toc51831257" w:history="1">
            <w:r w:rsidR="008A007F" w:rsidRPr="00644678">
              <w:rPr>
                <w:rStyle w:val="Hipercze"/>
                <w:rFonts w:ascii="Arial" w:hAnsi="Arial" w:cs="Arial"/>
                <w:noProof/>
                <w:color w:val="auto"/>
              </w:rPr>
              <w:t>„Uzdrowisk</w:t>
            </w:r>
            <w:r w:rsidR="00402D19" w:rsidRPr="00644678">
              <w:rPr>
                <w:rStyle w:val="Hipercze"/>
                <w:rFonts w:ascii="Arial" w:hAnsi="Arial" w:cs="Arial"/>
                <w:noProof/>
                <w:color w:val="auto"/>
              </w:rPr>
              <w:t>a</w:t>
            </w:r>
            <w:r w:rsidR="008A007F" w:rsidRPr="00644678">
              <w:rPr>
                <w:rStyle w:val="Hipercze"/>
                <w:rFonts w:ascii="Arial" w:hAnsi="Arial" w:cs="Arial"/>
                <w:noProof/>
                <w:color w:val="auto"/>
              </w:rPr>
              <w:t xml:space="preserve"> Rymanów” Spółka </w:t>
            </w:r>
            <w:r w:rsidR="008A007F" w:rsidRPr="00644678">
              <w:rPr>
                <w:rStyle w:val="Hipercze"/>
                <w:rFonts w:ascii="Arial" w:hAnsi="Arial" w:cs="Arial"/>
                <w:noProof/>
                <w:color w:val="auto"/>
                <w:sz w:val="24"/>
              </w:rPr>
              <w:t>Akcyjna</w:t>
            </w:r>
            <w:r w:rsidR="008A007F" w:rsidRPr="00644678">
              <w:rPr>
                <w:rFonts w:ascii="Arial" w:hAnsi="Arial" w:cs="Arial"/>
                <w:noProof/>
                <w:webHidden/>
              </w:rPr>
              <w:tab/>
            </w:r>
            <w:r w:rsidR="008A007F" w:rsidRPr="00644678">
              <w:rPr>
                <w:rFonts w:ascii="Arial" w:hAnsi="Arial" w:cs="Arial"/>
                <w:noProof/>
                <w:webHidden/>
              </w:rPr>
              <w:fldChar w:fldCharType="begin"/>
            </w:r>
            <w:r w:rsidR="008A007F" w:rsidRPr="00644678">
              <w:rPr>
                <w:rFonts w:ascii="Arial" w:hAnsi="Arial" w:cs="Arial"/>
                <w:noProof/>
                <w:webHidden/>
              </w:rPr>
              <w:instrText xml:space="preserve"> PAGEREF _Toc51831257 \h </w:instrText>
            </w:r>
            <w:r w:rsidR="008A007F" w:rsidRPr="00644678">
              <w:rPr>
                <w:rFonts w:ascii="Arial" w:hAnsi="Arial" w:cs="Arial"/>
                <w:noProof/>
                <w:webHidden/>
              </w:rPr>
            </w:r>
            <w:r w:rsidR="008A007F" w:rsidRPr="00644678">
              <w:rPr>
                <w:rFonts w:ascii="Arial" w:hAnsi="Arial" w:cs="Arial"/>
                <w:noProof/>
                <w:webHidden/>
              </w:rPr>
              <w:fldChar w:fldCharType="separate"/>
            </w:r>
            <w:r w:rsidR="00C115F7">
              <w:rPr>
                <w:rFonts w:ascii="Arial" w:hAnsi="Arial" w:cs="Arial"/>
                <w:noProof/>
                <w:webHidden/>
              </w:rPr>
              <w:t>35</w:t>
            </w:r>
            <w:r w:rsidR="008A007F" w:rsidRPr="00644678">
              <w:rPr>
                <w:rFonts w:ascii="Arial" w:hAnsi="Arial" w:cs="Arial"/>
                <w:noProof/>
                <w:webHidden/>
              </w:rPr>
              <w:fldChar w:fldCharType="end"/>
            </w:r>
          </w:hyperlink>
        </w:p>
        <w:p w14:paraId="4DC22F6E" w14:textId="2BAF65E0" w:rsidR="008A007F" w:rsidRPr="00644678" w:rsidRDefault="00727D33" w:rsidP="002F066C">
          <w:pPr>
            <w:pStyle w:val="Spistreci1"/>
            <w:tabs>
              <w:tab w:val="right" w:leader="dot" w:pos="9062"/>
            </w:tabs>
            <w:spacing w:after="0" w:line="360" w:lineRule="auto"/>
            <w:rPr>
              <w:rFonts w:ascii="Arial" w:eastAsiaTheme="minorEastAsia" w:hAnsi="Arial" w:cs="Arial"/>
              <w:noProof/>
              <w:lang w:eastAsia="pl-PL"/>
            </w:rPr>
          </w:pPr>
          <w:hyperlink w:anchor="_Toc51831258" w:history="1">
            <w:r w:rsidR="008A007F" w:rsidRPr="00644678">
              <w:rPr>
                <w:rStyle w:val="Hipercze"/>
                <w:rFonts w:ascii="Arial" w:hAnsi="Arial" w:cs="Arial"/>
                <w:noProof/>
                <w:color w:val="auto"/>
              </w:rPr>
              <w:t>„Uzdrowisk</w:t>
            </w:r>
            <w:r w:rsidR="00402D19" w:rsidRPr="00644678">
              <w:rPr>
                <w:rStyle w:val="Hipercze"/>
                <w:rFonts w:ascii="Arial" w:hAnsi="Arial" w:cs="Arial"/>
                <w:noProof/>
                <w:color w:val="auto"/>
              </w:rPr>
              <w:t>a</w:t>
            </w:r>
            <w:r w:rsidR="008A007F" w:rsidRPr="00644678">
              <w:rPr>
                <w:rStyle w:val="Hipercze"/>
                <w:rFonts w:ascii="Arial" w:hAnsi="Arial" w:cs="Arial"/>
                <w:noProof/>
                <w:color w:val="auto"/>
              </w:rPr>
              <w:t xml:space="preserve"> Horyniec” Spółka z ograniczoną odpowiedzialnością</w:t>
            </w:r>
            <w:r w:rsidR="008A007F" w:rsidRPr="00644678">
              <w:rPr>
                <w:rFonts w:ascii="Arial" w:hAnsi="Arial" w:cs="Arial"/>
                <w:noProof/>
                <w:webHidden/>
              </w:rPr>
              <w:tab/>
            </w:r>
            <w:r w:rsidR="008A007F" w:rsidRPr="00644678">
              <w:rPr>
                <w:rFonts w:ascii="Arial" w:hAnsi="Arial" w:cs="Arial"/>
                <w:noProof/>
                <w:webHidden/>
              </w:rPr>
              <w:fldChar w:fldCharType="begin"/>
            </w:r>
            <w:r w:rsidR="008A007F" w:rsidRPr="00644678">
              <w:rPr>
                <w:rFonts w:ascii="Arial" w:hAnsi="Arial" w:cs="Arial"/>
                <w:noProof/>
                <w:webHidden/>
              </w:rPr>
              <w:instrText xml:space="preserve"> PAGEREF _Toc51831258 \h </w:instrText>
            </w:r>
            <w:r w:rsidR="008A007F" w:rsidRPr="00644678">
              <w:rPr>
                <w:rFonts w:ascii="Arial" w:hAnsi="Arial" w:cs="Arial"/>
                <w:noProof/>
                <w:webHidden/>
              </w:rPr>
            </w:r>
            <w:r w:rsidR="008A007F" w:rsidRPr="00644678">
              <w:rPr>
                <w:rFonts w:ascii="Arial" w:hAnsi="Arial" w:cs="Arial"/>
                <w:noProof/>
                <w:webHidden/>
              </w:rPr>
              <w:fldChar w:fldCharType="separate"/>
            </w:r>
            <w:r w:rsidR="00C115F7">
              <w:rPr>
                <w:rFonts w:ascii="Arial" w:hAnsi="Arial" w:cs="Arial"/>
                <w:noProof/>
                <w:webHidden/>
              </w:rPr>
              <w:t>46</w:t>
            </w:r>
            <w:r w:rsidR="008A007F" w:rsidRPr="00644678">
              <w:rPr>
                <w:rFonts w:ascii="Arial" w:hAnsi="Arial" w:cs="Arial"/>
                <w:noProof/>
                <w:webHidden/>
              </w:rPr>
              <w:fldChar w:fldCharType="end"/>
            </w:r>
          </w:hyperlink>
        </w:p>
        <w:p w14:paraId="2DA25D0A" w14:textId="3B97E8AF" w:rsidR="008A007F" w:rsidRPr="00644678" w:rsidRDefault="00727D33" w:rsidP="002F066C">
          <w:pPr>
            <w:pStyle w:val="Spistreci1"/>
            <w:tabs>
              <w:tab w:val="right" w:leader="dot" w:pos="9062"/>
            </w:tabs>
            <w:spacing w:after="0" w:line="360" w:lineRule="auto"/>
            <w:rPr>
              <w:rFonts w:ascii="Arial" w:eastAsiaTheme="minorEastAsia" w:hAnsi="Arial" w:cs="Arial"/>
              <w:noProof/>
              <w:lang w:eastAsia="pl-PL"/>
            </w:rPr>
          </w:pPr>
          <w:hyperlink w:anchor="_Toc51831259" w:history="1">
            <w:r w:rsidR="008A007F" w:rsidRPr="00644678">
              <w:rPr>
                <w:rStyle w:val="Hipercze"/>
                <w:rFonts w:ascii="Arial" w:hAnsi="Arial" w:cs="Arial"/>
                <w:noProof/>
                <w:color w:val="auto"/>
              </w:rPr>
              <w:t>Podkarpackie</w:t>
            </w:r>
            <w:r w:rsidR="00402D19" w:rsidRPr="00644678">
              <w:rPr>
                <w:rStyle w:val="Hipercze"/>
                <w:rFonts w:ascii="Arial" w:hAnsi="Arial" w:cs="Arial"/>
                <w:noProof/>
                <w:color w:val="auto"/>
              </w:rPr>
              <w:t>go</w:t>
            </w:r>
            <w:r w:rsidR="008A007F" w:rsidRPr="00644678">
              <w:rPr>
                <w:rStyle w:val="Hipercze"/>
                <w:rFonts w:ascii="Arial" w:hAnsi="Arial" w:cs="Arial"/>
                <w:noProof/>
                <w:color w:val="auto"/>
              </w:rPr>
              <w:t xml:space="preserve"> Centrum Innowacji Spółka z ograniczoną odpowiedzialnością</w:t>
            </w:r>
            <w:r w:rsidR="008A007F" w:rsidRPr="00644678">
              <w:rPr>
                <w:rFonts w:ascii="Arial" w:hAnsi="Arial" w:cs="Arial"/>
                <w:noProof/>
                <w:webHidden/>
              </w:rPr>
              <w:tab/>
            </w:r>
            <w:r w:rsidR="008A007F" w:rsidRPr="00644678">
              <w:rPr>
                <w:rFonts w:ascii="Arial" w:hAnsi="Arial" w:cs="Arial"/>
                <w:noProof/>
                <w:webHidden/>
              </w:rPr>
              <w:fldChar w:fldCharType="begin"/>
            </w:r>
            <w:r w:rsidR="008A007F" w:rsidRPr="00644678">
              <w:rPr>
                <w:rFonts w:ascii="Arial" w:hAnsi="Arial" w:cs="Arial"/>
                <w:noProof/>
                <w:webHidden/>
              </w:rPr>
              <w:instrText xml:space="preserve"> PAGEREF _Toc51831259 \h </w:instrText>
            </w:r>
            <w:r w:rsidR="008A007F" w:rsidRPr="00644678">
              <w:rPr>
                <w:rFonts w:ascii="Arial" w:hAnsi="Arial" w:cs="Arial"/>
                <w:noProof/>
                <w:webHidden/>
              </w:rPr>
            </w:r>
            <w:r w:rsidR="008A007F" w:rsidRPr="00644678">
              <w:rPr>
                <w:rFonts w:ascii="Arial" w:hAnsi="Arial" w:cs="Arial"/>
                <w:noProof/>
                <w:webHidden/>
              </w:rPr>
              <w:fldChar w:fldCharType="separate"/>
            </w:r>
            <w:r w:rsidR="00C115F7">
              <w:rPr>
                <w:rFonts w:ascii="Arial" w:hAnsi="Arial" w:cs="Arial"/>
                <w:noProof/>
                <w:webHidden/>
              </w:rPr>
              <w:t>58</w:t>
            </w:r>
            <w:r w:rsidR="008A007F" w:rsidRPr="00644678">
              <w:rPr>
                <w:rFonts w:ascii="Arial" w:hAnsi="Arial" w:cs="Arial"/>
                <w:noProof/>
                <w:webHidden/>
              </w:rPr>
              <w:fldChar w:fldCharType="end"/>
            </w:r>
          </w:hyperlink>
        </w:p>
        <w:p w14:paraId="48D80673" w14:textId="08098400" w:rsidR="008A007F" w:rsidRPr="00644678" w:rsidRDefault="00727D33" w:rsidP="002F066C">
          <w:pPr>
            <w:pStyle w:val="Spistreci1"/>
            <w:tabs>
              <w:tab w:val="right" w:leader="dot" w:pos="9062"/>
            </w:tabs>
            <w:spacing w:after="0" w:line="360" w:lineRule="auto"/>
            <w:rPr>
              <w:rFonts w:ascii="Arial" w:eastAsiaTheme="minorEastAsia" w:hAnsi="Arial" w:cs="Arial"/>
              <w:noProof/>
              <w:lang w:eastAsia="pl-PL"/>
            </w:rPr>
          </w:pPr>
          <w:hyperlink w:anchor="_Toc51831260" w:history="1">
            <w:r w:rsidR="008A007F" w:rsidRPr="00644678">
              <w:rPr>
                <w:rStyle w:val="Hipercze"/>
                <w:rFonts w:ascii="Arial" w:hAnsi="Arial" w:cs="Arial"/>
                <w:noProof/>
                <w:color w:val="auto"/>
              </w:rPr>
              <w:t>Podkarpacki</w:t>
            </w:r>
            <w:r w:rsidR="00402D19" w:rsidRPr="00644678">
              <w:rPr>
                <w:rStyle w:val="Hipercze"/>
                <w:rFonts w:ascii="Arial" w:hAnsi="Arial" w:cs="Arial"/>
                <w:noProof/>
                <w:color w:val="auto"/>
              </w:rPr>
              <w:t>ego</w:t>
            </w:r>
            <w:r w:rsidR="008A007F" w:rsidRPr="00644678">
              <w:rPr>
                <w:rStyle w:val="Hipercze"/>
                <w:rFonts w:ascii="Arial" w:hAnsi="Arial" w:cs="Arial"/>
                <w:noProof/>
                <w:color w:val="auto"/>
              </w:rPr>
              <w:t xml:space="preserve"> Fundusz</w:t>
            </w:r>
            <w:r w:rsidR="00402D19" w:rsidRPr="00644678">
              <w:rPr>
                <w:rStyle w:val="Hipercze"/>
                <w:rFonts w:ascii="Arial" w:hAnsi="Arial" w:cs="Arial"/>
                <w:noProof/>
                <w:color w:val="auto"/>
              </w:rPr>
              <w:t>u</w:t>
            </w:r>
            <w:r w:rsidR="008A007F" w:rsidRPr="00644678">
              <w:rPr>
                <w:rStyle w:val="Hipercze"/>
                <w:rFonts w:ascii="Arial" w:hAnsi="Arial" w:cs="Arial"/>
                <w:noProof/>
                <w:color w:val="auto"/>
              </w:rPr>
              <w:t xml:space="preserve"> Rozwoju Spółka z ograniczoną odpowiedzialnością</w:t>
            </w:r>
            <w:r w:rsidR="008A007F" w:rsidRPr="00644678">
              <w:rPr>
                <w:rFonts w:ascii="Arial" w:hAnsi="Arial" w:cs="Arial"/>
                <w:noProof/>
                <w:webHidden/>
              </w:rPr>
              <w:tab/>
            </w:r>
            <w:r w:rsidR="008A007F" w:rsidRPr="00644678">
              <w:rPr>
                <w:rFonts w:ascii="Arial" w:hAnsi="Arial" w:cs="Arial"/>
                <w:noProof/>
                <w:webHidden/>
              </w:rPr>
              <w:fldChar w:fldCharType="begin"/>
            </w:r>
            <w:r w:rsidR="008A007F" w:rsidRPr="00644678">
              <w:rPr>
                <w:rFonts w:ascii="Arial" w:hAnsi="Arial" w:cs="Arial"/>
                <w:noProof/>
                <w:webHidden/>
              </w:rPr>
              <w:instrText xml:space="preserve"> PAGEREF _Toc51831260 \h </w:instrText>
            </w:r>
            <w:r w:rsidR="008A007F" w:rsidRPr="00644678">
              <w:rPr>
                <w:rFonts w:ascii="Arial" w:hAnsi="Arial" w:cs="Arial"/>
                <w:noProof/>
                <w:webHidden/>
              </w:rPr>
            </w:r>
            <w:r w:rsidR="008A007F" w:rsidRPr="00644678">
              <w:rPr>
                <w:rFonts w:ascii="Arial" w:hAnsi="Arial" w:cs="Arial"/>
                <w:noProof/>
                <w:webHidden/>
              </w:rPr>
              <w:fldChar w:fldCharType="separate"/>
            </w:r>
            <w:r w:rsidR="00C115F7">
              <w:rPr>
                <w:rFonts w:ascii="Arial" w:hAnsi="Arial" w:cs="Arial"/>
                <w:noProof/>
                <w:webHidden/>
              </w:rPr>
              <w:t>83</w:t>
            </w:r>
            <w:r w:rsidR="008A007F" w:rsidRPr="00644678">
              <w:rPr>
                <w:rFonts w:ascii="Arial" w:hAnsi="Arial" w:cs="Arial"/>
                <w:noProof/>
                <w:webHidden/>
              </w:rPr>
              <w:fldChar w:fldCharType="end"/>
            </w:r>
          </w:hyperlink>
        </w:p>
        <w:p w14:paraId="227C3E00" w14:textId="3C5C9C98" w:rsidR="008A007F" w:rsidRPr="00644678" w:rsidRDefault="00727D33" w:rsidP="002F066C">
          <w:pPr>
            <w:pStyle w:val="Spistreci1"/>
            <w:tabs>
              <w:tab w:val="right" w:leader="dot" w:pos="9062"/>
            </w:tabs>
            <w:spacing w:after="0" w:line="360" w:lineRule="auto"/>
            <w:rPr>
              <w:rStyle w:val="Hipercze"/>
              <w:rFonts w:ascii="Arial" w:hAnsi="Arial" w:cs="Arial"/>
              <w:noProof/>
              <w:color w:val="auto"/>
            </w:rPr>
          </w:pPr>
          <w:hyperlink w:anchor="_Toc51831261" w:history="1">
            <w:r w:rsidR="008A007F" w:rsidRPr="00644678">
              <w:rPr>
                <w:rStyle w:val="Hipercze"/>
                <w:rFonts w:ascii="Arial" w:hAnsi="Arial" w:cs="Arial"/>
                <w:noProof/>
                <w:color w:val="auto"/>
              </w:rPr>
              <w:t>Port</w:t>
            </w:r>
            <w:r w:rsidR="00402D19" w:rsidRPr="00644678">
              <w:rPr>
                <w:rStyle w:val="Hipercze"/>
                <w:rFonts w:ascii="Arial" w:hAnsi="Arial" w:cs="Arial"/>
                <w:noProof/>
                <w:color w:val="auto"/>
              </w:rPr>
              <w:t>u</w:t>
            </w:r>
            <w:r w:rsidR="008A007F" w:rsidRPr="00644678">
              <w:rPr>
                <w:rStyle w:val="Hipercze"/>
                <w:rFonts w:ascii="Arial" w:hAnsi="Arial" w:cs="Arial"/>
                <w:noProof/>
                <w:color w:val="auto"/>
              </w:rPr>
              <w:t xml:space="preserve"> Lotnicz</w:t>
            </w:r>
            <w:r w:rsidR="00402D19" w:rsidRPr="00644678">
              <w:rPr>
                <w:rStyle w:val="Hipercze"/>
                <w:rFonts w:ascii="Arial" w:hAnsi="Arial" w:cs="Arial"/>
                <w:noProof/>
                <w:color w:val="auto"/>
              </w:rPr>
              <w:t>ego</w:t>
            </w:r>
            <w:r w:rsidR="008A007F" w:rsidRPr="00644678">
              <w:rPr>
                <w:rStyle w:val="Hipercze"/>
                <w:rFonts w:ascii="Arial" w:hAnsi="Arial" w:cs="Arial"/>
                <w:noProof/>
                <w:color w:val="auto"/>
              </w:rPr>
              <w:t xml:space="preserve"> „Rzeszów – Jasionka” Spółka z ograniczoną odpowiedzialnością</w:t>
            </w:r>
            <w:r w:rsidR="008A007F" w:rsidRPr="00644678">
              <w:rPr>
                <w:rFonts w:ascii="Arial" w:hAnsi="Arial" w:cs="Arial"/>
                <w:noProof/>
                <w:webHidden/>
              </w:rPr>
              <w:tab/>
            </w:r>
            <w:r w:rsidR="008A007F" w:rsidRPr="00644678">
              <w:rPr>
                <w:rFonts w:ascii="Arial" w:hAnsi="Arial" w:cs="Arial"/>
                <w:noProof/>
                <w:webHidden/>
              </w:rPr>
              <w:fldChar w:fldCharType="begin"/>
            </w:r>
            <w:r w:rsidR="008A007F" w:rsidRPr="00644678">
              <w:rPr>
                <w:rFonts w:ascii="Arial" w:hAnsi="Arial" w:cs="Arial"/>
                <w:noProof/>
                <w:webHidden/>
              </w:rPr>
              <w:instrText xml:space="preserve"> PAGEREF _Toc51831261 \h </w:instrText>
            </w:r>
            <w:r w:rsidR="008A007F" w:rsidRPr="00644678">
              <w:rPr>
                <w:rFonts w:ascii="Arial" w:hAnsi="Arial" w:cs="Arial"/>
                <w:noProof/>
                <w:webHidden/>
              </w:rPr>
            </w:r>
            <w:r w:rsidR="008A007F" w:rsidRPr="00644678">
              <w:rPr>
                <w:rFonts w:ascii="Arial" w:hAnsi="Arial" w:cs="Arial"/>
                <w:noProof/>
                <w:webHidden/>
              </w:rPr>
              <w:fldChar w:fldCharType="separate"/>
            </w:r>
            <w:r w:rsidR="00C115F7">
              <w:rPr>
                <w:rFonts w:ascii="Arial" w:hAnsi="Arial" w:cs="Arial"/>
                <w:noProof/>
                <w:webHidden/>
              </w:rPr>
              <w:t>97</w:t>
            </w:r>
            <w:r w:rsidR="008A007F" w:rsidRPr="00644678">
              <w:rPr>
                <w:rFonts w:ascii="Arial" w:hAnsi="Arial" w:cs="Arial"/>
                <w:noProof/>
                <w:webHidden/>
              </w:rPr>
              <w:fldChar w:fldCharType="end"/>
            </w:r>
          </w:hyperlink>
        </w:p>
        <w:p w14:paraId="13633FC6" w14:textId="77777777" w:rsidR="008A007F" w:rsidRPr="00644678" w:rsidRDefault="008A007F" w:rsidP="002F066C">
          <w:pPr>
            <w:spacing w:after="0" w:line="360" w:lineRule="auto"/>
            <w:jc w:val="both"/>
            <w:rPr>
              <w:rFonts w:ascii="Arial" w:hAnsi="Arial" w:cs="Arial"/>
              <w:noProof/>
            </w:rPr>
          </w:pPr>
        </w:p>
        <w:p w14:paraId="61924421" w14:textId="386E9B30" w:rsidR="008A007F" w:rsidRPr="00644678" w:rsidRDefault="00790A71" w:rsidP="002F066C">
          <w:pPr>
            <w:spacing w:after="0" w:line="360" w:lineRule="auto"/>
            <w:jc w:val="both"/>
            <w:rPr>
              <w:rFonts w:ascii="Arial" w:hAnsi="Arial" w:cs="Arial"/>
              <w:noProof/>
            </w:rPr>
          </w:pPr>
          <w:r w:rsidRPr="00644678">
            <w:rPr>
              <w:rFonts w:ascii="Arial" w:hAnsi="Arial" w:cs="Arial"/>
              <w:noProof/>
            </w:rPr>
            <w:t xml:space="preserve">Informacje o działalności spółek, w których Województwo Podkarpackie posiada poniżej 50% udziałów lub akcji </w:t>
          </w:r>
          <w:r w:rsidR="008A007F" w:rsidRPr="00644678">
            <w:rPr>
              <w:rFonts w:ascii="Arial" w:hAnsi="Arial" w:cs="Arial"/>
              <w:noProof/>
            </w:rPr>
            <w:t xml:space="preserve">opracowało Biuro Nadzoru Właścicielskiego i Analiz Ekonomicznych, tj.: </w:t>
          </w:r>
        </w:p>
        <w:p w14:paraId="434C7E7B" w14:textId="77777777" w:rsidR="008A007F" w:rsidRPr="00644678" w:rsidRDefault="008A007F" w:rsidP="002F066C">
          <w:pPr>
            <w:spacing w:after="0" w:line="360" w:lineRule="auto"/>
            <w:jc w:val="both"/>
            <w:rPr>
              <w:rFonts w:ascii="Arial" w:hAnsi="Arial" w:cs="Arial"/>
              <w:noProof/>
            </w:rPr>
          </w:pPr>
        </w:p>
        <w:p w14:paraId="689CFC03" w14:textId="65F6BDBB" w:rsidR="008A007F" w:rsidRPr="00644678" w:rsidRDefault="00727D33" w:rsidP="002F066C">
          <w:pPr>
            <w:pStyle w:val="Spistreci1"/>
            <w:tabs>
              <w:tab w:val="right" w:leader="dot" w:pos="9062"/>
            </w:tabs>
            <w:spacing w:after="0" w:line="360" w:lineRule="auto"/>
            <w:rPr>
              <w:rFonts w:ascii="Arial" w:eastAsiaTheme="minorEastAsia" w:hAnsi="Arial" w:cs="Arial"/>
              <w:noProof/>
              <w:lang w:eastAsia="pl-PL"/>
            </w:rPr>
          </w:pPr>
          <w:hyperlink w:anchor="_Toc51831262" w:history="1">
            <w:r w:rsidR="008A007F" w:rsidRPr="00644678">
              <w:rPr>
                <w:rStyle w:val="Hipercze"/>
                <w:rFonts w:ascii="Arial" w:hAnsi="Arial" w:cs="Arial"/>
                <w:noProof/>
                <w:color w:val="auto"/>
              </w:rPr>
              <w:t>Podkarpackie</w:t>
            </w:r>
            <w:r w:rsidR="00402D19" w:rsidRPr="00644678">
              <w:rPr>
                <w:rStyle w:val="Hipercze"/>
                <w:rFonts w:ascii="Arial" w:hAnsi="Arial" w:cs="Arial"/>
                <w:noProof/>
                <w:color w:val="auto"/>
              </w:rPr>
              <w:t>go</w:t>
            </w:r>
            <w:r w:rsidR="008A007F" w:rsidRPr="00644678">
              <w:rPr>
                <w:rStyle w:val="Hipercze"/>
                <w:rFonts w:ascii="Arial" w:hAnsi="Arial" w:cs="Arial"/>
                <w:noProof/>
                <w:color w:val="auto"/>
              </w:rPr>
              <w:t xml:space="preserve"> Centrum Hurtowe</w:t>
            </w:r>
            <w:r w:rsidR="00402D19" w:rsidRPr="00644678">
              <w:rPr>
                <w:rStyle w:val="Hipercze"/>
                <w:rFonts w:ascii="Arial" w:hAnsi="Arial" w:cs="Arial"/>
                <w:noProof/>
                <w:color w:val="auto"/>
              </w:rPr>
              <w:t>go</w:t>
            </w:r>
            <w:r w:rsidR="008A007F" w:rsidRPr="00644678">
              <w:rPr>
                <w:rStyle w:val="Hipercze"/>
                <w:rFonts w:ascii="Arial" w:hAnsi="Arial" w:cs="Arial"/>
                <w:noProof/>
                <w:color w:val="auto"/>
              </w:rPr>
              <w:t xml:space="preserve"> „AGROHURT” Spółka Akcyjna</w:t>
            </w:r>
            <w:r w:rsidR="008A007F" w:rsidRPr="00644678">
              <w:rPr>
                <w:rFonts w:ascii="Arial" w:hAnsi="Arial" w:cs="Arial"/>
                <w:noProof/>
                <w:webHidden/>
              </w:rPr>
              <w:tab/>
            </w:r>
            <w:r w:rsidR="008A007F" w:rsidRPr="00644678">
              <w:rPr>
                <w:rFonts w:ascii="Arial" w:hAnsi="Arial" w:cs="Arial"/>
                <w:noProof/>
                <w:webHidden/>
              </w:rPr>
              <w:fldChar w:fldCharType="begin"/>
            </w:r>
            <w:r w:rsidR="008A007F" w:rsidRPr="00644678">
              <w:rPr>
                <w:rFonts w:ascii="Arial" w:hAnsi="Arial" w:cs="Arial"/>
                <w:noProof/>
                <w:webHidden/>
              </w:rPr>
              <w:instrText xml:space="preserve"> PAGEREF _Toc51831262 \h </w:instrText>
            </w:r>
            <w:r w:rsidR="008A007F" w:rsidRPr="00644678">
              <w:rPr>
                <w:rFonts w:ascii="Arial" w:hAnsi="Arial" w:cs="Arial"/>
                <w:noProof/>
                <w:webHidden/>
              </w:rPr>
            </w:r>
            <w:r w:rsidR="008A007F" w:rsidRPr="00644678">
              <w:rPr>
                <w:rFonts w:ascii="Arial" w:hAnsi="Arial" w:cs="Arial"/>
                <w:noProof/>
                <w:webHidden/>
              </w:rPr>
              <w:fldChar w:fldCharType="separate"/>
            </w:r>
            <w:r w:rsidR="00C115F7">
              <w:rPr>
                <w:rFonts w:ascii="Arial" w:hAnsi="Arial" w:cs="Arial"/>
                <w:noProof/>
                <w:webHidden/>
              </w:rPr>
              <w:t>119</w:t>
            </w:r>
            <w:r w:rsidR="008A007F" w:rsidRPr="00644678">
              <w:rPr>
                <w:rFonts w:ascii="Arial" w:hAnsi="Arial" w:cs="Arial"/>
                <w:noProof/>
                <w:webHidden/>
              </w:rPr>
              <w:fldChar w:fldCharType="end"/>
            </w:r>
          </w:hyperlink>
        </w:p>
        <w:p w14:paraId="697CFC4B" w14:textId="589612AE" w:rsidR="008A007F" w:rsidRPr="00644678" w:rsidRDefault="00727D33" w:rsidP="002F066C">
          <w:pPr>
            <w:pStyle w:val="Spistreci1"/>
            <w:tabs>
              <w:tab w:val="right" w:leader="dot" w:pos="9062"/>
            </w:tabs>
            <w:spacing w:after="0" w:line="360" w:lineRule="auto"/>
            <w:rPr>
              <w:rFonts w:ascii="Arial" w:eastAsiaTheme="minorEastAsia" w:hAnsi="Arial" w:cs="Arial"/>
              <w:noProof/>
              <w:lang w:eastAsia="pl-PL"/>
            </w:rPr>
          </w:pPr>
          <w:hyperlink w:anchor="_Toc51831263" w:history="1">
            <w:r w:rsidR="008A007F" w:rsidRPr="00644678">
              <w:rPr>
                <w:rStyle w:val="Hipercze"/>
                <w:rFonts w:ascii="Arial" w:hAnsi="Arial" w:cs="Arial"/>
                <w:noProof/>
                <w:color w:val="auto"/>
              </w:rPr>
              <w:t>Tarnobrzesk</w:t>
            </w:r>
            <w:r w:rsidR="00402D19" w:rsidRPr="00644678">
              <w:rPr>
                <w:rStyle w:val="Hipercze"/>
                <w:rFonts w:ascii="Arial" w:hAnsi="Arial" w:cs="Arial"/>
                <w:noProof/>
                <w:color w:val="auto"/>
              </w:rPr>
              <w:t>iej</w:t>
            </w:r>
            <w:r w:rsidR="008A007F" w:rsidRPr="00644678">
              <w:rPr>
                <w:rStyle w:val="Hipercze"/>
                <w:rFonts w:ascii="Arial" w:hAnsi="Arial" w:cs="Arial"/>
                <w:noProof/>
                <w:color w:val="auto"/>
              </w:rPr>
              <w:t xml:space="preserve"> Agencj</w:t>
            </w:r>
            <w:r w:rsidR="00402D19" w:rsidRPr="00644678">
              <w:rPr>
                <w:rStyle w:val="Hipercze"/>
                <w:rFonts w:ascii="Arial" w:hAnsi="Arial" w:cs="Arial"/>
                <w:noProof/>
                <w:color w:val="auto"/>
              </w:rPr>
              <w:t>i</w:t>
            </w:r>
            <w:r w:rsidR="008A007F" w:rsidRPr="00644678">
              <w:rPr>
                <w:rStyle w:val="Hipercze"/>
                <w:rFonts w:ascii="Arial" w:hAnsi="Arial" w:cs="Arial"/>
                <w:noProof/>
                <w:color w:val="auto"/>
              </w:rPr>
              <w:t xml:space="preserve"> Rozwoju Regionalnego Spółka Akcyjna</w:t>
            </w:r>
            <w:r w:rsidR="008A007F" w:rsidRPr="00644678">
              <w:rPr>
                <w:rFonts w:ascii="Arial" w:hAnsi="Arial" w:cs="Arial"/>
                <w:noProof/>
                <w:webHidden/>
              </w:rPr>
              <w:tab/>
            </w:r>
            <w:r w:rsidR="008A007F" w:rsidRPr="00644678">
              <w:rPr>
                <w:rFonts w:ascii="Arial" w:hAnsi="Arial" w:cs="Arial"/>
                <w:noProof/>
                <w:webHidden/>
              </w:rPr>
              <w:fldChar w:fldCharType="begin"/>
            </w:r>
            <w:r w:rsidR="008A007F" w:rsidRPr="00644678">
              <w:rPr>
                <w:rFonts w:ascii="Arial" w:hAnsi="Arial" w:cs="Arial"/>
                <w:noProof/>
                <w:webHidden/>
              </w:rPr>
              <w:instrText xml:space="preserve"> PAGEREF _Toc51831263 \h </w:instrText>
            </w:r>
            <w:r w:rsidR="008A007F" w:rsidRPr="00644678">
              <w:rPr>
                <w:rFonts w:ascii="Arial" w:hAnsi="Arial" w:cs="Arial"/>
                <w:noProof/>
                <w:webHidden/>
              </w:rPr>
            </w:r>
            <w:r w:rsidR="008A007F" w:rsidRPr="00644678">
              <w:rPr>
                <w:rFonts w:ascii="Arial" w:hAnsi="Arial" w:cs="Arial"/>
                <w:noProof/>
                <w:webHidden/>
              </w:rPr>
              <w:fldChar w:fldCharType="separate"/>
            </w:r>
            <w:r w:rsidR="00C115F7">
              <w:rPr>
                <w:rFonts w:ascii="Arial" w:hAnsi="Arial" w:cs="Arial"/>
                <w:noProof/>
                <w:webHidden/>
              </w:rPr>
              <w:t>127</w:t>
            </w:r>
            <w:r w:rsidR="008A007F" w:rsidRPr="00644678">
              <w:rPr>
                <w:rFonts w:ascii="Arial" w:hAnsi="Arial" w:cs="Arial"/>
                <w:noProof/>
                <w:webHidden/>
              </w:rPr>
              <w:fldChar w:fldCharType="end"/>
            </w:r>
          </w:hyperlink>
        </w:p>
        <w:p w14:paraId="7AE7B716" w14:textId="50BB47C2" w:rsidR="008A007F" w:rsidRPr="00644678" w:rsidRDefault="00727D33" w:rsidP="002F066C">
          <w:pPr>
            <w:pStyle w:val="Spistreci1"/>
            <w:tabs>
              <w:tab w:val="right" w:leader="dot" w:pos="9062"/>
            </w:tabs>
            <w:spacing w:after="0" w:line="360" w:lineRule="auto"/>
            <w:rPr>
              <w:rFonts w:ascii="Arial" w:eastAsiaTheme="minorEastAsia" w:hAnsi="Arial" w:cs="Arial"/>
              <w:noProof/>
              <w:lang w:eastAsia="pl-PL"/>
            </w:rPr>
          </w:pPr>
          <w:hyperlink w:anchor="_Toc51831264" w:history="1">
            <w:r w:rsidR="008A007F" w:rsidRPr="00644678">
              <w:rPr>
                <w:rStyle w:val="Hipercze"/>
                <w:rFonts w:ascii="Arial" w:hAnsi="Arial" w:cs="Arial"/>
                <w:noProof/>
                <w:color w:val="auto"/>
              </w:rPr>
              <w:t>„POLREGIO” Spółka z ograniczoną odpowiedzialnością</w:t>
            </w:r>
            <w:r w:rsidR="008A007F" w:rsidRPr="00644678">
              <w:rPr>
                <w:rFonts w:ascii="Arial" w:hAnsi="Arial" w:cs="Arial"/>
                <w:noProof/>
                <w:webHidden/>
              </w:rPr>
              <w:tab/>
            </w:r>
            <w:r w:rsidR="008A007F" w:rsidRPr="00644678">
              <w:rPr>
                <w:rFonts w:ascii="Arial" w:hAnsi="Arial" w:cs="Arial"/>
                <w:noProof/>
                <w:webHidden/>
              </w:rPr>
              <w:fldChar w:fldCharType="begin"/>
            </w:r>
            <w:r w:rsidR="008A007F" w:rsidRPr="00644678">
              <w:rPr>
                <w:rFonts w:ascii="Arial" w:hAnsi="Arial" w:cs="Arial"/>
                <w:noProof/>
                <w:webHidden/>
              </w:rPr>
              <w:instrText xml:space="preserve"> PAGEREF _Toc51831264 \h </w:instrText>
            </w:r>
            <w:r w:rsidR="008A007F" w:rsidRPr="00644678">
              <w:rPr>
                <w:rFonts w:ascii="Arial" w:hAnsi="Arial" w:cs="Arial"/>
                <w:noProof/>
                <w:webHidden/>
              </w:rPr>
            </w:r>
            <w:r w:rsidR="008A007F" w:rsidRPr="00644678">
              <w:rPr>
                <w:rFonts w:ascii="Arial" w:hAnsi="Arial" w:cs="Arial"/>
                <w:noProof/>
                <w:webHidden/>
              </w:rPr>
              <w:fldChar w:fldCharType="separate"/>
            </w:r>
            <w:r w:rsidR="00C115F7">
              <w:rPr>
                <w:rFonts w:ascii="Arial" w:hAnsi="Arial" w:cs="Arial"/>
                <w:noProof/>
                <w:webHidden/>
              </w:rPr>
              <w:t>141</w:t>
            </w:r>
            <w:r w:rsidR="008A007F" w:rsidRPr="00644678">
              <w:rPr>
                <w:rFonts w:ascii="Arial" w:hAnsi="Arial" w:cs="Arial"/>
                <w:noProof/>
                <w:webHidden/>
              </w:rPr>
              <w:fldChar w:fldCharType="end"/>
            </w:r>
          </w:hyperlink>
        </w:p>
        <w:p w14:paraId="2667D223" w14:textId="177DAECC" w:rsidR="008A007F" w:rsidRPr="00644678" w:rsidRDefault="00727D33" w:rsidP="002F066C">
          <w:pPr>
            <w:pStyle w:val="Spistreci1"/>
            <w:tabs>
              <w:tab w:val="right" w:leader="dot" w:pos="9062"/>
            </w:tabs>
            <w:spacing w:after="0" w:line="360" w:lineRule="auto"/>
            <w:rPr>
              <w:rFonts w:ascii="Arial" w:eastAsiaTheme="minorEastAsia" w:hAnsi="Arial" w:cs="Arial"/>
              <w:noProof/>
              <w:lang w:eastAsia="pl-PL"/>
            </w:rPr>
          </w:pPr>
          <w:hyperlink w:anchor="_Toc51831265" w:history="1">
            <w:r w:rsidR="008A007F" w:rsidRPr="00644678">
              <w:rPr>
                <w:rStyle w:val="Hipercze"/>
                <w:rFonts w:ascii="Arial" w:hAnsi="Arial" w:cs="Arial"/>
                <w:noProof/>
                <w:color w:val="auto"/>
              </w:rPr>
              <w:t>VOICE NET Spółka Akcyjna</w:t>
            </w:r>
            <w:r w:rsidR="008A007F" w:rsidRPr="00644678">
              <w:rPr>
                <w:rFonts w:ascii="Arial" w:hAnsi="Arial" w:cs="Arial"/>
                <w:noProof/>
                <w:webHidden/>
              </w:rPr>
              <w:tab/>
            </w:r>
            <w:r w:rsidR="008A007F" w:rsidRPr="00644678">
              <w:rPr>
                <w:rFonts w:ascii="Arial" w:hAnsi="Arial" w:cs="Arial"/>
                <w:noProof/>
                <w:webHidden/>
              </w:rPr>
              <w:fldChar w:fldCharType="begin"/>
            </w:r>
            <w:r w:rsidR="008A007F" w:rsidRPr="00644678">
              <w:rPr>
                <w:rFonts w:ascii="Arial" w:hAnsi="Arial" w:cs="Arial"/>
                <w:noProof/>
                <w:webHidden/>
              </w:rPr>
              <w:instrText xml:space="preserve"> PAGEREF _Toc51831265 \h </w:instrText>
            </w:r>
            <w:r w:rsidR="008A007F" w:rsidRPr="00644678">
              <w:rPr>
                <w:rFonts w:ascii="Arial" w:hAnsi="Arial" w:cs="Arial"/>
                <w:noProof/>
                <w:webHidden/>
              </w:rPr>
            </w:r>
            <w:r w:rsidR="008A007F" w:rsidRPr="00644678">
              <w:rPr>
                <w:rFonts w:ascii="Arial" w:hAnsi="Arial" w:cs="Arial"/>
                <w:noProof/>
                <w:webHidden/>
              </w:rPr>
              <w:fldChar w:fldCharType="separate"/>
            </w:r>
            <w:r w:rsidR="00C115F7">
              <w:rPr>
                <w:rFonts w:ascii="Arial" w:hAnsi="Arial" w:cs="Arial"/>
                <w:noProof/>
                <w:webHidden/>
              </w:rPr>
              <w:t>150</w:t>
            </w:r>
            <w:r w:rsidR="008A007F" w:rsidRPr="00644678">
              <w:rPr>
                <w:rFonts w:ascii="Arial" w:hAnsi="Arial" w:cs="Arial"/>
                <w:noProof/>
                <w:webHidden/>
              </w:rPr>
              <w:fldChar w:fldCharType="end"/>
            </w:r>
          </w:hyperlink>
        </w:p>
        <w:p w14:paraId="77F54807" w14:textId="06C7A62E" w:rsidR="008A007F" w:rsidRPr="00644678" w:rsidRDefault="00727D33" w:rsidP="002F066C">
          <w:pPr>
            <w:pStyle w:val="Spistreci1"/>
            <w:tabs>
              <w:tab w:val="right" w:leader="dot" w:pos="9062"/>
            </w:tabs>
            <w:spacing w:after="0" w:line="360" w:lineRule="auto"/>
            <w:rPr>
              <w:rFonts w:ascii="Arial" w:eastAsiaTheme="minorEastAsia" w:hAnsi="Arial" w:cs="Arial"/>
              <w:noProof/>
              <w:lang w:eastAsia="pl-PL"/>
            </w:rPr>
          </w:pPr>
          <w:hyperlink w:anchor="_Toc51831266" w:history="1">
            <w:r w:rsidR="008A007F" w:rsidRPr="00644678">
              <w:rPr>
                <w:rStyle w:val="Hipercze"/>
                <w:rFonts w:ascii="Arial" w:hAnsi="Arial" w:cs="Arial"/>
                <w:noProof/>
                <w:color w:val="auto"/>
              </w:rPr>
              <w:t>MEDIA SYS Spółka z ograniczoną odpowiedzialnością</w:t>
            </w:r>
            <w:r w:rsidR="008A007F" w:rsidRPr="00644678">
              <w:rPr>
                <w:rFonts w:ascii="Arial" w:hAnsi="Arial" w:cs="Arial"/>
                <w:noProof/>
                <w:webHidden/>
              </w:rPr>
              <w:tab/>
            </w:r>
            <w:r w:rsidR="008A007F" w:rsidRPr="00644678">
              <w:rPr>
                <w:rFonts w:ascii="Arial" w:hAnsi="Arial" w:cs="Arial"/>
                <w:noProof/>
                <w:webHidden/>
              </w:rPr>
              <w:fldChar w:fldCharType="begin"/>
            </w:r>
            <w:r w:rsidR="008A007F" w:rsidRPr="00644678">
              <w:rPr>
                <w:rFonts w:ascii="Arial" w:hAnsi="Arial" w:cs="Arial"/>
                <w:noProof/>
                <w:webHidden/>
              </w:rPr>
              <w:instrText xml:space="preserve"> PAGEREF _Toc51831266 \h </w:instrText>
            </w:r>
            <w:r w:rsidR="008A007F" w:rsidRPr="00644678">
              <w:rPr>
                <w:rFonts w:ascii="Arial" w:hAnsi="Arial" w:cs="Arial"/>
                <w:noProof/>
                <w:webHidden/>
              </w:rPr>
            </w:r>
            <w:r w:rsidR="008A007F" w:rsidRPr="00644678">
              <w:rPr>
                <w:rFonts w:ascii="Arial" w:hAnsi="Arial" w:cs="Arial"/>
                <w:noProof/>
                <w:webHidden/>
              </w:rPr>
              <w:fldChar w:fldCharType="separate"/>
            </w:r>
            <w:r w:rsidR="00C115F7">
              <w:rPr>
                <w:rFonts w:ascii="Arial" w:hAnsi="Arial" w:cs="Arial"/>
                <w:noProof/>
                <w:webHidden/>
              </w:rPr>
              <w:t>152</w:t>
            </w:r>
            <w:r w:rsidR="008A007F" w:rsidRPr="00644678">
              <w:rPr>
                <w:rFonts w:ascii="Arial" w:hAnsi="Arial" w:cs="Arial"/>
                <w:noProof/>
                <w:webHidden/>
              </w:rPr>
              <w:fldChar w:fldCharType="end"/>
            </w:r>
          </w:hyperlink>
        </w:p>
        <w:p w14:paraId="17D9210B" w14:textId="70E0B3E0" w:rsidR="008A007F" w:rsidRPr="00644678" w:rsidRDefault="00727D33" w:rsidP="002F066C">
          <w:pPr>
            <w:pStyle w:val="Spistreci1"/>
            <w:tabs>
              <w:tab w:val="right" w:leader="dot" w:pos="9062"/>
            </w:tabs>
            <w:spacing w:after="0" w:line="360" w:lineRule="auto"/>
            <w:rPr>
              <w:rFonts w:ascii="Arial" w:eastAsiaTheme="minorEastAsia" w:hAnsi="Arial" w:cs="Arial"/>
              <w:noProof/>
              <w:lang w:eastAsia="pl-PL"/>
            </w:rPr>
          </w:pPr>
          <w:hyperlink w:anchor="_Toc51831267" w:history="1">
            <w:r w:rsidR="008A007F" w:rsidRPr="00644678">
              <w:rPr>
                <w:rStyle w:val="Hipercze"/>
                <w:rFonts w:ascii="Arial" w:hAnsi="Arial" w:cs="Arial"/>
                <w:noProof/>
                <w:color w:val="auto"/>
              </w:rPr>
              <w:t>WDM Spółka z ograniczoną odpowiedzialnością</w:t>
            </w:r>
            <w:r w:rsidR="008A007F" w:rsidRPr="00644678">
              <w:rPr>
                <w:rFonts w:ascii="Arial" w:hAnsi="Arial" w:cs="Arial"/>
                <w:noProof/>
                <w:webHidden/>
              </w:rPr>
              <w:tab/>
            </w:r>
            <w:r w:rsidR="008A007F" w:rsidRPr="00644678">
              <w:rPr>
                <w:rFonts w:ascii="Arial" w:hAnsi="Arial" w:cs="Arial"/>
                <w:noProof/>
                <w:webHidden/>
              </w:rPr>
              <w:fldChar w:fldCharType="begin"/>
            </w:r>
            <w:r w:rsidR="008A007F" w:rsidRPr="00644678">
              <w:rPr>
                <w:rFonts w:ascii="Arial" w:hAnsi="Arial" w:cs="Arial"/>
                <w:noProof/>
                <w:webHidden/>
              </w:rPr>
              <w:instrText xml:space="preserve"> PAGEREF _Toc51831267 \h </w:instrText>
            </w:r>
            <w:r w:rsidR="008A007F" w:rsidRPr="00644678">
              <w:rPr>
                <w:rFonts w:ascii="Arial" w:hAnsi="Arial" w:cs="Arial"/>
                <w:noProof/>
                <w:webHidden/>
              </w:rPr>
            </w:r>
            <w:r w:rsidR="008A007F" w:rsidRPr="00644678">
              <w:rPr>
                <w:rFonts w:ascii="Arial" w:hAnsi="Arial" w:cs="Arial"/>
                <w:noProof/>
                <w:webHidden/>
              </w:rPr>
              <w:fldChar w:fldCharType="separate"/>
            </w:r>
            <w:r w:rsidR="00C115F7">
              <w:rPr>
                <w:rFonts w:ascii="Arial" w:hAnsi="Arial" w:cs="Arial"/>
                <w:noProof/>
                <w:webHidden/>
              </w:rPr>
              <w:t>154</w:t>
            </w:r>
            <w:r w:rsidR="008A007F" w:rsidRPr="00644678">
              <w:rPr>
                <w:rFonts w:ascii="Arial" w:hAnsi="Arial" w:cs="Arial"/>
                <w:noProof/>
                <w:webHidden/>
              </w:rPr>
              <w:fldChar w:fldCharType="end"/>
            </w:r>
          </w:hyperlink>
        </w:p>
        <w:p w14:paraId="7FD55711" w14:textId="08A2CA46" w:rsidR="00CF0057" w:rsidRPr="00644678" w:rsidRDefault="00CF0057" w:rsidP="002F066C">
          <w:pPr>
            <w:spacing w:after="0" w:line="360" w:lineRule="auto"/>
          </w:pPr>
          <w:r w:rsidRPr="00644678">
            <w:rPr>
              <w:rFonts w:ascii="Arial" w:hAnsi="Arial" w:cs="Arial"/>
              <w:b/>
              <w:bCs/>
            </w:rPr>
            <w:fldChar w:fldCharType="end"/>
          </w:r>
        </w:p>
      </w:sdtContent>
    </w:sdt>
    <w:p w14:paraId="367A3098" w14:textId="77777777" w:rsidR="003D54BE" w:rsidRPr="00644678" w:rsidRDefault="003D54BE" w:rsidP="002F066C">
      <w:pPr>
        <w:spacing w:after="0" w:line="360" w:lineRule="auto"/>
        <w:rPr>
          <w:rFonts w:ascii="Arial" w:hAnsi="Arial" w:cs="Arial"/>
        </w:rPr>
      </w:pPr>
      <w:r w:rsidRPr="00644678">
        <w:rPr>
          <w:rFonts w:ascii="Arial" w:hAnsi="Arial" w:cs="Arial"/>
        </w:rPr>
        <w:br w:type="page"/>
      </w:r>
    </w:p>
    <w:p w14:paraId="08A71628" w14:textId="77777777" w:rsidR="00CD1D05" w:rsidRPr="00644678" w:rsidRDefault="00CD1D05" w:rsidP="002F066C">
      <w:pPr>
        <w:spacing w:after="0" w:line="360" w:lineRule="auto"/>
        <w:jc w:val="both"/>
        <w:rPr>
          <w:rFonts w:ascii="Arial" w:hAnsi="Arial" w:cs="Arial"/>
        </w:rPr>
      </w:pPr>
    </w:p>
    <w:p w14:paraId="0D09B555" w14:textId="77777777" w:rsidR="00CD1D05" w:rsidRPr="00644678" w:rsidRDefault="00CD1D05" w:rsidP="002F066C">
      <w:pPr>
        <w:spacing w:after="0" w:line="360" w:lineRule="auto"/>
        <w:jc w:val="both"/>
        <w:rPr>
          <w:rFonts w:ascii="Arial" w:hAnsi="Arial" w:cs="Arial"/>
        </w:rPr>
      </w:pPr>
    </w:p>
    <w:p w14:paraId="487E2537" w14:textId="77777777" w:rsidR="00CD1D05" w:rsidRPr="00644678" w:rsidRDefault="00CD1D05" w:rsidP="002F066C">
      <w:pPr>
        <w:spacing w:after="0" w:line="360" w:lineRule="auto"/>
        <w:jc w:val="both"/>
        <w:rPr>
          <w:rFonts w:ascii="Arial" w:hAnsi="Arial" w:cs="Arial"/>
        </w:rPr>
      </w:pPr>
    </w:p>
    <w:p w14:paraId="2A6696AF" w14:textId="77777777" w:rsidR="00CD1D05" w:rsidRPr="00644678" w:rsidRDefault="00CD1D05" w:rsidP="002F066C">
      <w:pPr>
        <w:spacing w:after="0" w:line="360" w:lineRule="auto"/>
        <w:jc w:val="both"/>
        <w:rPr>
          <w:rFonts w:ascii="Arial" w:hAnsi="Arial" w:cs="Arial"/>
        </w:rPr>
      </w:pPr>
    </w:p>
    <w:p w14:paraId="3CAF7A09" w14:textId="6B09510E" w:rsidR="00CD1D05" w:rsidRPr="00644678" w:rsidRDefault="00CD1D05" w:rsidP="002F066C">
      <w:pPr>
        <w:spacing w:after="0" w:line="360" w:lineRule="auto"/>
        <w:jc w:val="center"/>
        <w:rPr>
          <w:rFonts w:ascii="Arial" w:hAnsi="Arial" w:cs="Arial"/>
          <w:i/>
          <w:sz w:val="52"/>
          <w:szCs w:val="52"/>
        </w:rPr>
      </w:pPr>
      <w:r w:rsidRPr="00644678">
        <w:rPr>
          <w:rFonts w:ascii="Arial" w:hAnsi="Arial" w:cs="Arial"/>
          <w:b/>
          <w:sz w:val="52"/>
          <w:szCs w:val="52"/>
        </w:rPr>
        <w:t>INFORMACJA O DZIAŁALNOŚCI SPÓŁKI ZA ROK 20</w:t>
      </w:r>
      <w:r w:rsidR="0070192F" w:rsidRPr="00644678">
        <w:rPr>
          <w:rFonts w:ascii="Arial" w:hAnsi="Arial" w:cs="Arial"/>
          <w:b/>
          <w:sz w:val="52"/>
          <w:szCs w:val="52"/>
        </w:rPr>
        <w:t>2</w:t>
      </w:r>
      <w:r w:rsidR="00DF4299" w:rsidRPr="00644678">
        <w:rPr>
          <w:rFonts w:ascii="Arial" w:hAnsi="Arial" w:cs="Arial"/>
          <w:b/>
          <w:sz w:val="52"/>
          <w:szCs w:val="52"/>
        </w:rPr>
        <w:t>1</w:t>
      </w:r>
      <w:r w:rsidRPr="00644678">
        <w:rPr>
          <w:rFonts w:ascii="Arial" w:hAnsi="Arial" w:cs="Arial"/>
          <w:b/>
          <w:sz w:val="52"/>
          <w:szCs w:val="52"/>
        </w:rPr>
        <w:t xml:space="preserve"> ORAZ I POŁOWĘ 20</w:t>
      </w:r>
      <w:r w:rsidR="00D926D1" w:rsidRPr="00644678">
        <w:rPr>
          <w:rFonts w:ascii="Arial" w:hAnsi="Arial" w:cs="Arial"/>
          <w:b/>
          <w:sz w:val="52"/>
          <w:szCs w:val="52"/>
        </w:rPr>
        <w:t>2</w:t>
      </w:r>
      <w:r w:rsidR="00DF4299" w:rsidRPr="00644678">
        <w:rPr>
          <w:rFonts w:ascii="Arial" w:hAnsi="Arial" w:cs="Arial"/>
          <w:b/>
          <w:sz w:val="52"/>
          <w:szCs w:val="52"/>
        </w:rPr>
        <w:t>2</w:t>
      </w:r>
      <w:r w:rsidRPr="00644678">
        <w:rPr>
          <w:rFonts w:ascii="Arial" w:hAnsi="Arial" w:cs="Arial"/>
          <w:b/>
          <w:sz w:val="52"/>
          <w:szCs w:val="52"/>
        </w:rPr>
        <w:t xml:space="preserve"> ROKU</w:t>
      </w:r>
    </w:p>
    <w:p w14:paraId="32E98988" w14:textId="77777777" w:rsidR="00CD1D05" w:rsidRPr="00644678" w:rsidRDefault="00CD1D05" w:rsidP="002F066C">
      <w:pPr>
        <w:spacing w:after="0" w:line="360" w:lineRule="auto"/>
        <w:jc w:val="center"/>
        <w:rPr>
          <w:rFonts w:ascii="Arial" w:hAnsi="Arial" w:cs="Arial"/>
          <w:b/>
          <w:sz w:val="52"/>
          <w:szCs w:val="52"/>
        </w:rPr>
      </w:pPr>
    </w:p>
    <w:p w14:paraId="444DED37" w14:textId="77777777" w:rsidR="00CD1D05" w:rsidRPr="00644678" w:rsidRDefault="00CD1D05" w:rsidP="002F066C">
      <w:pPr>
        <w:spacing w:after="0" w:line="360" w:lineRule="auto"/>
        <w:jc w:val="center"/>
        <w:rPr>
          <w:rFonts w:ascii="Arial" w:hAnsi="Arial" w:cs="Arial"/>
          <w:b/>
          <w:sz w:val="52"/>
          <w:szCs w:val="52"/>
        </w:rPr>
      </w:pPr>
    </w:p>
    <w:p w14:paraId="7C922367" w14:textId="77777777" w:rsidR="00CD1D05" w:rsidRPr="00644678" w:rsidRDefault="00CD1D05" w:rsidP="002F066C">
      <w:pPr>
        <w:spacing w:after="0" w:line="360" w:lineRule="auto"/>
        <w:jc w:val="center"/>
        <w:rPr>
          <w:rFonts w:ascii="Arial" w:hAnsi="Arial" w:cs="Arial"/>
          <w:b/>
          <w:sz w:val="52"/>
          <w:szCs w:val="52"/>
        </w:rPr>
      </w:pPr>
    </w:p>
    <w:p w14:paraId="0D65311D" w14:textId="7E2AD44B" w:rsidR="00CD1D05" w:rsidRPr="00644678" w:rsidRDefault="00CD1D05" w:rsidP="008C1B43">
      <w:pPr>
        <w:pStyle w:val="Nagwek1"/>
        <w:rPr>
          <w:color w:val="auto"/>
        </w:rPr>
      </w:pPr>
      <w:bookmarkStart w:id="0" w:name="_Toc51831256"/>
      <w:r w:rsidRPr="00644678">
        <w:rPr>
          <w:color w:val="auto"/>
        </w:rPr>
        <w:t>Rzeszowska Agencja Rozwoju Regionalnego</w:t>
      </w:r>
      <w:r w:rsidR="00BC2223" w:rsidRPr="00644678">
        <w:rPr>
          <w:color w:val="auto"/>
        </w:rPr>
        <w:t xml:space="preserve"> </w:t>
      </w:r>
      <w:r w:rsidRPr="00644678">
        <w:rPr>
          <w:color w:val="auto"/>
        </w:rPr>
        <w:t>Spółka Akcyjna</w:t>
      </w:r>
      <w:bookmarkEnd w:id="0"/>
    </w:p>
    <w:p w14:paraId="7E19E166" w14:textId="77777777" w:rsidR="00CD1D05" w:rsidRPr="00644678" w:rsidRDefault="00CD1D05" w:rsidP="002F066C">
      <w:pPr>
        <w:spacing w:after="0" w:line="360" w:lineRule="auto"/>
        <w:jc w:val="center"/>
        <w:rPr>
          <w:rFonts w:ascii="Arial" w:hAnsi="Arial" w:cs="Arial"/>
        </w:rPr>
      </w:pPr>
    </w:p>
    <w:p w14:paraId="41E90B47" w14:textId="77777777" w:rsidR="00CD1D05" w:rsidRPr="00644678" w:rsidRDefault="00CD1D05" w:rsidP="002F066C">
      <w:pPr>
        <w:spacing w:after="0" w:line="360" w:lineRule="auto"/>
        <w:jc w:val="both"/>
        <w:rPr>
          <w:rFonts w:ascii="Arial" w:hAnsi="Arial" w:cs="Arial"/>
        </w:rPr>
      </w:pPr>
    </w:p>
    <w:p w14:paraId="24627B23" w14:textId="77777777" w:rsidR="00CD1D05" w:rsidRPr="00644678" w:rsidRDefault="00CD1D05" w:rsidP="002F066C">
      <w:pPr>
        <w:spacing w:after="0" w:line="360" w:lineRule="auto"/>
        <w:jc w:val="both"/>
        <w:rPr>
          <w:rFonts w:ascii="Arial" w:hAnsi="Arial" w:cs="Arial"/>
        </w:rPr>
      </w:pPr>
    </w:p>
    <w:p w14:paraId="711AA71B" w14:textId="77777777" w:rsidR="00CD1D05" w:rsidRPr="00644678" w:rsidRDefault="00CD1D05" w:rsidP="002F066C">
      <w:pPr>
        <w:spacing w:after="0" w:line="360" w:lineRule="auto"/>
        <w:jc w:val="both"/>
        <w:rPr>
          <w:rFonts w:ascii="Arial" w:hAnsi="Arial" w:cs="Arial"/>
        </w:rPr>
      </w:pPr>
    </w:p>
    <w:p w14:paraId="2689BC42" w14:textId="77777777" w:rsidR="00CD1D05" w:rsidRPr="00644678" w:rsidRDefault="00CD1D05" w:rsidP="002F066C">
      <w:pPr>
        <w:spacing w:after="0" w:line="360" w:lineRule="auto"/>
        <w:jc w:val="both"/>
        <w:rPr>
          <w:rFonts w:ascii="Arial" w:hAnsi="Arial" w:cs="Arial"/>
        </w:rPr>
      </w:pPr>
    </w:p>
    <w:p w14:paraId="0D07F6CA" w14:textId="77777777" w:rsidR="00CD1D05" w:rsidRPr="00644678" w:rsidRDefault="00CD1D05" w:rsidP="002F066C">
      <w:pPr>
        <w:spacing w:after="0" w:line="360" w:lineRule="auto"/>
        <w:jc w:val="both"/>
        <w:rPr>
          <w:rFonts w:ascii="Arial" w:hAnsi="Arial" w:cs="Arial"/>
        </w:rPr>
      </w:pPr>
    </w:p>
    <w:p w14:paraId="05934973" w14:textId="77777777" w:rsidR="00CD1D05" w:rsidRPr="00644678" w:rsidRDefault="00CD1D05" w:rsidP="002F066C">
      <w:pPr>
        <w:spacing w:after="0" w:line="360" w:lineRule="auto"/>
        <w:jc w:val="both"/>
        <w:rPr>
          <w:rFonts w:ascii="Arial" w:hAnsi="Arial" w:cs="Arial"/>
        </w:rPr>
      </w:pPr>
      <w:r w:rsidRPr="00644678">
        <w:rPr>
          <w:rFonts w:ascii="Arial" w:hAnsi="Arial" w:cs="Arial"/>
        </w:rPr>
        <w:br w:type="page"/>
      </w:r>
    </w:p>
    <w:p w14:paraId="16B922F1" w14:textId="77777777" w:rsidR="00101CBE" w:rsidRPr="00644678" w:rsidRDefault="00101CBE" w:rsidP="002F066C">
      <w:pPr>
        <w:spacing w:after="0" w:line="360" w:lineRule="auto"/>
        <w:jc w:val="center"/>
        <w:rPr>
          <w:rFonts w:ascii="Arial" w:hAnsi="Arial" w:cs="Arial"/>
          <w:b/>
          <w:sz w:val="24"/>
          <w:szCs w:val="24"/>
        </w:rPr>
      </w:pPr>
    </w:p>
    <w:p w14:paraId="493A2DEF" w14:textId="6AE60E22" w:rsidR="00101CBE" w:rsidRPr="00644678" w:rsidRDefault="00101CBE" w:rsidP="002F066C">
      <w:pPr>
        <w:spacing w:after="0" w:line="360" w:lineRule="auto"/>
        <w:jc w:val="center"/>
        <w:rPr>
          <w:rFonts w:ascii="Arial" w:hAnsi="Arial" w:cs="Arial"/>
          <w:b/>
          <w:sz w:val="24"/>
          <w:szCs w:val="24"/>
        </w:rPr>
      </w:pPr>
      <w:r w:rsidRPr="00644678">
        <w:rPr>
          <w:rFonts w:ascii="Arial" w:hAnsi="Arial" w:cs="Arial"/>
          <w:b/>
          <w:sz w:val="24"/>
          <w:szCs w:val="24"/>
        </w:rPr>
        <w:t>Rzeszowska Agencja Rozwoju Regionalnego Spółka Akcyjna</w:t>
      </w:r>
    </w:p>
    <w:p w14:paraId="5800FD71" w14:textId="77777777" w:rsidR="00101CBE" w:rsidRPr="00644678" w:rsidRDefault="00101CBE" w:rsidP="002F066C">
      <w:pPr>
        <w:spacing w:after="0" w:line="360" w:lineRule="auto"/>
        <w:rPr>
          <w:rFonts w:ascii="Arial" w:hAnsi="Arial" w:cs="Arial"/>
          <w:sz w:val="24"/>
          <w:szCs w:val="24"/>
        </w:rPr>
      </w:pPr>
    </w:p>
    <w:p w14:paraId="3907CD2A" w14:textId="77777777" w:rsidR="00101CBE" w:rsidRPr="00644678" w:rsidRDefault="00101CBE" w:rsidP="002F066C">
      <w:pPr>
        <w:spacing w:after="0" w:line="360" w:lineRule="auto"/>
        <w:rPr>
          <w:rFonts w:ascii="Arial" w:hAnsi="Arial" w:cs="Arial"/>
          <w:sz w:val="24"/>
          <w:szCs w:val="24"/>
          <w:lang w:val="de-DE"/>
        </w:rPr>
      </w:pPr>
      <w:r w:rsidRPr="00644678">
        <w:rPr>
          <w:rFonts w:ascii="Arial" w:hAnsi="Arial" w:cs="Arial"/>
          <w:sz w:val="24"/>
          <w:szCs w:val="24"/>
        </w:rPr>
        <w:t>ul. Szopena 51, 35-959 Rzeszów</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lang w:val="de-DE"/>
        </w:rPr>
        <w:t>KRS: 0000008207</w:t>
      </w:r>
    </w:p>
    <w:p w14:paraId="7B569A6C" w14:textId="77777777" w:rsidR="00101CBE" w:rsidRPr="00644678" w:rsidRDefault="00101CBE" w:rsidP="002F066C">
      <w:pPr>
        <w:spacing w:after="0" w:line="360" w:lineRule="auto"/>
        <w:rPr>
          <w:rFonts w:ascii="Arial" w:hAnsi="Arial" w:cs="Arial"/>
          <w:sz w:val="24"/>
          <w:szCs w:val="24"/>
          <w:lang w:val="de-DE"/>
        </w:rPr>
      </w:pPr>
      <w:r w:rsidRPr="00644678">
        <w:rPr>
          <w:rFonts w:ascii="Arial" w:hAnsi="Arial" w:cs="Arial"/>
          <w:sz w:val="24"/>
          <w:szCs w:val="24"/>
        </w:rPr>
        <w:t>tel. +48 17 852 06 10, 867 62 00</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lang w:val="de-DE"/>
        </w:rPr>
        <w:t>NIP: 8130010538</w:t>
      </w:r>
    </w:p>
    <w:p w14:paraId="446F1D17" w14:textId="77777777" w:rsidR="00101CBE" w:rsidRPr="00644678" w:rsidRDefault="00101CBE" w:rsidP="002F066C">
      <w:pPr>
        <w:spacing w:after="0" w:line="360" w:lineRule="auto"/>
        <w:rPr>
          <w:rFonts w:ascii="Arial" w:hAnsi="Arial" w:cs="Arial"/>
          <w:sz w:val="24"/>
          <w:szCs w:val="24"/>
          <w:lang w:val="en-US"/>
        </w:rPr>
      </w:pPr>
      <w:r w:rsidRPr="00644678">
        <w:rPr>
          <w:rFonts w:ascii="Arial" w:hAnsi="Arial" w:cs="Arial"/>
          <w:sz w:val="24"/>
          <w:szCs w:val="24"/>
          <w:lang w:val="en-US"/>
        </w:rPr>
        <w:t>fax. +48 17 852 06 11</w:t>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de-DE"/>
        </w:rPr>
        <w:t>REGON: 690260330</w:t>
      </w:r>
    </w:p>
    <w:p w14:paraId="75BBDEEF" w14:textId="77777777" w:rsidR="00101CBE" w:rsidRPr="00644678" w:rsidRDefault="00101CBE" w:rsidP="002F066C">
      <w:pPr>
        <w:spacing w:after="0" w:line="360" w:lineRule="auto"/>
        <w:rPr>
          <w:rFonts w:ascii="Arial" w:hAnsi="Arial" w:cs="Arial"/>
          <w:sz w:val="24"/>
          <w:szCs w:val="24"/>
          <w:lang w:val="en-US"/>
        </w:rPr>
      </w:pPr>
      <w:r w:rsidRPr="00644678">
        <w:rPr>
          <w:rFonts w:ascii="Arial" w:hAnsi="Arial" w:cs="Arial"/>
          <w:sz w:val="24"/>
          <w:szCs w:val="24"/>
          <w:lang w:val="de-DE"/>
        </w:rPr>
        <w:t xml:space="preserve">e- mail: </w:t>
      </w:r>
      <w:r w:rsidRPr="00644678">
        <w:rPr>
          <w:rFonts w:ascii="Arial" w:hAnsi="Arial" w:cs="Arial"/>
          <w:sz w:val="24"/>
          <w:szCs w:val="24"/>
          <w:lang w:val="en-US"/>
        </w:rPr>
        <w:t>sekretariat@rarr.rzeszow.pl</w:t>
      </w:r>
    </w:p>
    <w:p w14:paraId="43646006" w14:textId="77777777" w:rsidR="00101CBE" w:rsidRPr="00644678" w:rsidRDefault="00101CBE" w:rsidP="002F066C">
      <w:pPr>
        <w:spacing w:after="0" w:line="360" w:lineRule="auto"/>
        <w:rPr>
          <w:rFonts w:ascii="Arial" w:hAnsi="Arial" w:cs="Arial"/>
          <w:sz w:val="24"/>
          <w:szCs w:val="24"/>
        </w:rPr>
      </w:pPr>
      <w:r w:rsidRPr="00644678">
        <w:rPr>
          <w:rFonts w:ascii="Arial" w:hAnsi="Arial" w:cs="Arial"/>
          <w:sz w:val="24"/>
          <w:szCs w:val="24"/>
        </w:rPr>
        <w:t>www.rarr.rzeszow.pl</w:t>
      </w:r>
    </w:p>
    <w:p w14:paraId="7CC4A0EA" w14:textId="77777777" w:rsidR="00101CBE" w:rsidRPr="00644678" w:rsidRDefault="00101CBE" w:rsidP="002F066C">
      <w:pPr>
        <w:spacing w:after="0" w:line="360" w:lineRule="auto"/>
        <w:jc w:val="both"/>
        <w:rPr>
          <w:rFonts w:ascii="Arial" w:hAnsi="Arial" w:cs="Arial"/>
          <w:b/>
          <w:sz w:val="24"/>
          <w:szCs w:val="24"/>
          <w:u w:val="single"/>
        </w:rPr>
      </w:pPr>
    </w:p>
    <w:p w14:paraId="1E5E2FF0" w14:textId="77777777" w:rsidR="00101CBE" w:rsidRPr="00644678" w:rsidRDefault="00101CBE" w:rsidP="002F066C">
      <w:pPr>
        <w:spacing w:after="0" w:line="360" w:lineRule="auto"/>
        <w:jc w:val="both"/>
        <w:rPr>
          <w:rFonts w:ascii="Arial" w:hAnsi="Arial" w:cs="Arial"/>
          <w:b/>
          <w:sz w:val="24"/>
          <w:szCs w:val="24"/>
          <w:u w:val="single"/>
        </w:rPr>
      </w:pPr>
    </w:p>
    <w:p w14:paraId="1E61D8A4" w14:textId="77777777" w:rsidR="00101CBE" w:rsidRPr="00644678" w:rsidRDefault="00101CBE"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Kapitał zakładowy:</w:t>
      </w:r>
    </w:p>
    <w:p w14:paraId="2AC0C5E0" w14:textId="77777777" w:rsidR="00101CBE" w:rsidRPr="00644678" w:rsidRDefault="00101CBE" w:rsidP="002F066C">
      <w:pPr>
        <w:spacing w:after="0" w:line="360" w:lineRule="auto"/>
        <w:jc w:val="both"/>
        <w:rPr>
          <w:rFonts w:ascii="Arial" w:hAnsi="Arial" w:cs="Arial"/>
          <w:sz w:val="24"/>
          <w:szCs w:val="24"/>
        </w:rPr>
      </w:pPr>
      <w:r w:rsidRPr="00644678">
        <w:rPr>
          <w:rFonts w:ascii="Arial" w:hAnsi="Arial" w:cs="Arial"/>
          <w:b/>
          <w:sz w:val="24"/>
          <w:szCs w:val="24"/>
        </w:rPr>
        <w:t>Kapitał zakładowy</w:t>
      </w:r>
      <w:r w:rsidRPr="00644678">
        <w:rPr>
          <w:rFonts w:ascii="Arial" w:hAnsi="Arial" w:cs="Arial"/>
          <w:sz w:val="24"/>
          <w:szCs w:val="24"/>
        </w:rPr>
        <w:t xml:space="preserve"> Spółki wynosi </w:t>
      </w:r>
      <w:r w:rsidRPr="00644678">
        <w:rPr>
          <w:rFonts w:ascii="Arial" w:hAnsi="Arial" w:cs="Arial"/>
          <w:b/>
          <w:sz w:val="24"/>
          <w:szCs w:val="24"/>
        </w:rPr>
        <w:t xml:space="preserve">27 581 000,00 zł </w:t>
      </w:r>
      <w:r w:rsidRPr="00644678">
        <w:rPr>
          <w:rFonts w:ascii="Arial" w:hAnsi="Arial" w:cs="Arial"/>
          <w:sz w:val="24"/>
          <w:szCs w:val="24"/>
        </w:rPr>
        <w:t xml:space="preserve">(100% - 27 581 sztuk akcji). Województwo Podkarpackie posiada </w:t>
      </w:r>
      <w:r w:rsidRPr="00644678">
        <w:rPr>
          <w:rFonts w:ascii="Arial" w:hAnsi="Arial" w:cs="Arial"/>
          <w:b/>
          <w:sz w:val="24"/>
          <w:szCs w:val="24"/>
        </w:rPr>
        <w:t>27 581 sztuk akcji</w:t>
      </w:r>
      <w:r w:rsidRPr="00644678">
        <w:rPr>
          <w:rFonts w:ascii="Arial" w:hAnsi="Arial" w:cs="Arial"/>
          <w:sz w:val="24"/>
          <w:szCs w:val="24"/>
        </w:rPr>
        <w:t xml:space="preserve"> Spółki o łącznej wartości nominalnej </w:t>
      </w:r>
      <w:r w:rsidRPr="00644678">
        <w:rPr>
          <w:rFonts w:ascii="Arial" w:hAnsi="Arial" w:cs="Arial"/>
          <w:b/>
          <w:sz w:val="24"/>
          <w:szCs w:val="24"/>
        </w:rPr>
        <w:t>27 581 000,00 zł,</w:t>
      </w:r>
      <w:r w:rsidRPr="00644678">
        <w:rPr>
          <w:rFonts w:ascii="Arial" w:hAnsi="Arial" w:cs="Arial"/>
          <w:sz w:val="24"/>
          <w:szCs w:val="24"/>
        </w:rPr>
        <w:t xml:space="preserve"> co stanowi </w:t>
      </w:r>
      <w:r w:rsidRPr="00644678">
        <w:rPr>
          <w:rFonts w:ascii="Arial" w:hAnsi="Arial" w:cs="Arial"/>
          <w:b/>
          <w:sz w:val="24"/>
          <w:szCs w:val="24"/>
        </w:rPr>
        <w:t>100%</w:t>
      </w:r>
      <w:r w:rsidRPr="00644678">
        <w:rPr>
          <w:rFonts w:ascii="Arial" w:hAnsi="Arial" w:cs="Arial"/>
          <w:sz w:val="24"/>
          <w:szCs w:val="24"/>
        </w:rPr>
        <w:t xml:space="preserve"> kapitału zakładowego tej Spółki. Cena nominalna jednej akcji: </w:t>
      </w:r>
      <w:r w:rsidRPr="00644678">
        <w:rPr>
          <w:rFonts w:ascii="Arial" w:hAnsi="Arial" w:cs="Arial"/>
          <w:b/>
          <w:sz w:val="24"/>
          <w:szCs w:val="24"/>
        </w:rPr>
        <w:t>1 000,00 zł</w:t>
      </w:r>
      <w:r w:rsidRPr="00644678">
        <w:rPr>
          <w:rFonts w:ascii="Arial" w:hAnsi="Arial" w:cs="Arial"/>
          <w:sz w:val="24"/>
          <w:szCs w:val="24"/>
        </w:rPr>
        <w:t xml:space="preserve">. </w:t>
      </w:r>
    </w:p>
    <w:p w14:paraId="4073E1FD" w14:textId="77777777" w:rsidR="00101CBE" w:rsidRPr="00644678" w:rsidRDefault="00101CBE" w:rsidP="002F066C">
      <w:pPr>
        <w:spacing w:after="0" w:line="360" w:lineRule="auto"/>
        <w:jc w:val="both"/>
        <w:rPr>
          <w:rFonts w:ascii="Arial" w:hAnsi="Arial" w:cs="Arial"/>
          <w:sz w:val="24"/>
          <w:szCs w:val="24"/>
        </w:rPr>
      </w:pPr>
    </w:p>
    <w:p w14:paraId="38B188EB" w14:textId="77777777" w:rsidR="00101CBE" w:rsidRPr="00644678" w:rsidRDefault="00101CBE" w:rsidP="002F066C">
      <w:pPr>
        <w:autoSpaceDE w:val="0"/>
        <w:autoSpaceDN w:val="0"/>
        <w:adjustRightInd w:val="0"/>
        <w:spacing w:after="0" w:line="360" w:lineRule="auto"/>
        <w:jc w:val="both"/>
        <w:rPr>
          <w:rFonts w:ascii="Arial" w:hAnsi="Arial" w:cs="Arial"/>
          <w:b/>
          <w:sz w:val="24"/>
          <w:szCs w:val="24"/>
          <w:u w:val="single"/>
        </w:rPr>
      </w:pPr>
      <w:r w:rsidRPr="00644678">
        <w:rPr>
          <w:rFonts w:ascii="Arial" w:hAnsi="Arial" w:cs="Arial"/>
          <w:b/>
          <w:sz w:val="24"/>
          <w:szCs w:val="24"/>
        </w:rPr>
        <w:t>Liczba głosów</w:t>
      </w:r>
      <w:r w:rsidRPr="00644678">
        <w:rPr>
          <w:rFonts w:ascii="Arial" w:hAnsi="Arial" w:cs="Arial"/>
          <w:sz w:val="24"/>
          <w:szCs w:val="24"/>
        </w:rPr>
        <w:t xml:space="preserve"> Województwa Podkarpackiego na Walnym Zgromadzeniu RARR S.A. wynosi </w:t>
      </w:r>
      <w:r w:rsidRPr="00644678">
        <w:rPr>
          <w:rFonts w:ascii="Arial" w:hAnsi="Arial" w:cs="Arial"/>
          <w:b/>
          <w:sz w:val="24"/>
          <w:szCs w:val="24"/>
        </w:rPr>
        <w:t>27 581</w:t>
      </w:r>
      <w:r w:rsidRPr="00644678">
        <w:rPr>
          <w:rFonts w:ascii="Arial" w:hAnsi="Arial" w:cs="Arial"/>
          <w:sz w:val="24"/>
          <w:szCs w:val="24"/>
        </w:rPr>
        <w:t xml:space="preserve">, co daje </w:t>
      </w:r>
      <w:r w:rsidRPr="00644678">
        <w:rPr>
          <w:rFonts w:ascii="Arial" w:hAnsi="Arial" w:cs="Arial"/>
          <w:b/>
          <w:sz w:val="24"/>
          <w:szCs w:val="24"/>
        </w:rPr>
        <w:t>100%</w:t>
      </w:r>
      <w:r w:rsidRPr="00644678">
        <w:rPr>
          <w:rFonts w:ascii="Arial" w:hAnsi="Arial" w:cs="Arial"/>
          <w:sz w:val="24"/>
          <w:szCs w:val="24"/>
        </w:rPr>
        <w:t xml:space="preserve"> ogólnej liczby głosów.</w:t>
      </w:r>
    </w:p>
    <w:p w14:paraId="0DDE6954" w14:textId="77777777" w:rsidR="00101CBE" w:rsidRPr="00644678" w:rsidRDefault="00101CBE" w:rsidP="002F066C">
      <w:pPr>
        <w:autoSpaceDE w:val="0"/>
        <w:autoSpaceDN w:val="0"/>
        <w:adjustRightInd w:val="0"/>
        <w:spacing w:after="0" w:line="360" w:lineRule="auto"/>
        <w:rPr>
          <w:rFonts w:ascii="Arial" w:hAnsi="Arial" w:cs="Arial"/>
          <w:b/>
          <w:sz w:val="24"/>
          <w:szCs w:val="24"/>
          <w:u w:val="single"/>
        </w:rPr>
      </w:pPr>
    </w:p>
    <w:p w14:paraId="287B79B5" w14:textId="77777777" w:rsidR="00101CBE" w:rsidRPr="00644678" w:rsidRDefault="00101CBE" w:rsidP="002F066C">
      <w:pPr>
        <w:autoSpaceDE w:val="0"/>
        <w:autoSpaceDN w:val="0"/>
        <w:adjustRightInd w:val="0"/>
        <w:spacing w:after="0" w:line="360" w:lineRule="auto"/>
        <w:rPr>
          <w:rFonts w:ascii="Arial" w:hAnsi="Arial" w:cs="Arial"/>
          <w:b/>
          <w:sz w:val="24"/>
          <w:szCs w:val="24"/>
          <w:u w:val="single"/>
        </w:rPr>
      </w:pPr>
      <w:r w:rsidRPr="00644678">
        <w:rPr>
          <w:rFonts w:ascii="Arial" w:hAnsi="Arial" w:cs="Arial"/>
          <w:b/>
          <w:sz w:val="24"/>
          <w:szCs w:val="24"/>
          <w:u w:val="single"/>
        </w:rPr>
        <w:t>Struktura własnościowa Spółki:</w:t>
      </w:r>
    </w:p>
    <w:p w14:paraId="23F8E574" w14:textId="77777777" w:rsidR="00101CBE" w:rsidRPr="00644678" w:rsidRDefault="00101CBE" w:rsidP="002F066C">
      <w:pPr>
        <w:spacing w:after="0" w:line="360" w:lineRule="auto"/>
        <w:rPr>
          <w:rFonts w:ascii="Arial" w:hAnsi="Arial" w:cs="Arial"/>
          <w:sz w:val="24"/>
          <w:szCs w:val="24"/>
        </w:rPr>
      </w:pPr>
      <w:r w:rsidRPr="00644678">
        <w:rPr>
          <w:rFonts w:ascii="Arial" w:eastAsia="Times New Roman" w:hAnsi="Arial" w:cs="Arial"/>
          <w:sz w:val="24"/>
          <w:szCs w:val="24"/>
        </w:rPr>
        <w:t>Jedynym akcjonariuszem Spółki jest Województwo Podkarpackie.</w:t>
      </w:r>
    </w:p>
    <w:p w14:paraId="1E875EAC" w14:textId="77777777" w:rsidR="00101CBE" w:rsidRPr="00644678" w:rsidRDefault="00101CBE" w:rsidP="002F066C">
      <w:pPr>
        <w:pStyle w:val="Tekstpodstawowy"/>
      </w:pPr>
    </w:p>
    <w:p w14:paraId="4A47A38E" w14:textId="77777777" w:rsidR="00101CBE" w:rsidRPr="00644678" w:rsidRDefault="00101CBE"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Wynik finansowy:</w:t>
      </w:r>
    </w:p>
    <w:p w14:paraId="395A6BD5" w14:textId="77777777" w:rsidR="00101CBE" w:rsidRPr="00644678" w:rsidRDefault="00101CBE" w:rsidP="002F066C">
      <w:pPr>
        <w:spacing w:after="0" w:line="360" w:lineRule="auto"/>
        <w:jc w:val="both"/>
        <w:rPr>
          <w:rFonts w:ascii="Arial" w:hAnsi="Arial" w:cs="Arial"/>
          <w:b/>
          <w:sz w:val="24"/>
          <w:szCs w:val="24"/>
        </w:rPr>
      </w:pPr>
    </w:p>
    <w:p w14:paraId="5CE79DC6" w14:textId="2E76B7B6" w:rsidR="00101CBE" w:rsidRPr="00644678" w:rsidRDefault="00101CBE" w:rsidP="002F066C">
      <w:pPr>
        <w:spacing w:after="0" w:line="360" w:lineRule="auto"/>
        <w:jc w:val="both"/>
        <w:rPr>
          <w:rFonts w:ascii="Arial" w:hAnsi="Arial" w:cs="Arial"/>
          <w:sz w:val="24"/>
          <w:szCs w:val="24"/>
        </w:rPr>
      </w:pPr>
      <w:r w:rsidRPr="00644678">
        <w:rPr>
          <w:rFonts w:ascii="Arial" w:hAnsi="Arial" w:cs="Arial"/>
          <w:b/>
          <w:sz w:val="24"/>
          <w:szCs w:val="24"/>
        </w:rPr>
        <w:t>Zysk netto</w:t>
      </w:r>
      <w:r w:rsidRPr="00644678">
        <w:rPr>
          <w:rFonts w:ascii="Arial" w:hAnsi="Arial" w:cs="Arial"/>
          <w:sz w:val="24"/>
          <w:szCs w:val="24"/>
        </w:rPr>
        <w:t xml:space="preserve"> RARR S.A. </w:t>
      </w:r>
      <w:r w:rsidRPr="00644678">
        <w:rPr>
          <w:rFonts w:ascii="Arial" w:hAnsi="Arial" w:cs="Arial"/>
          <w:b/>
          <w:sz w:val="24"/>
          <w:szCs w:val="24"/>
        </w:rPr>
        <w:t>za rok 202</w:t>
      </w:r>
      <w:r w:rsidR="00A153A4">
        <w:rPr>
          <w:rFonts w:ascii="Arial" w:hAnsi="Arial" w:cs="Arial"/>
          <w:b/>
          <w:sz w:val="24"/>
          <w:szCs w:val="24"/>
        </w:rPr>
        <w:t>1</w:t>
      </w:r>
      <w:r w:rsidRPr="00644678">
        <w:rPr>
          <w:rFonts w:ascii="Arial" w:hAnsi="Arial" w:cs="Arial"/>
          <w:sz w:val="24"/>
          <w:szCs w:val="24"/>
        </w:rPr>
        <w:t>, określony na podstawie rachunku zysków i strat sporządzonego na dzień 31 grudnia 202</w:t>
      </w:r>
      <w:r w:rsidR="00A153A4">
        <w:rPr>
          <w:rFonts w:ascii="Arial" w:hAnsi="Arial" w:cs="Arial"/>
          <w:sz w:val="24"/>
          <w:szCs w:val="24"/>
        </w:rPr>
        <w:t>1</w:t>
      </w:r>
      <w:r w:rsidRPr="00644678">
        <w:rPr>
          <w:rFonts w:ascii="Arial" w:hAnsi="Arial" w:cs="Arial"/>
          <w:sz w:val="24"/>
          <w:szCs w:val="24"/>
        </w:rPr>
        <w:t xml:space="preserve"> r., wyniósł </w:t>
      </w:r>
      <w:r w:rsidR="00A153A4">
        <w:rPr>
          <w:rFonts w:ascii="Arial" w:hAnsi="Arial" w:cs="Arial"/>
          <w:b/>
          <w:sz w:val="24"/>
          <w:szCs w:val="24"/>
        </w:rPr>
        <w:t>1 479 303,38</w:t>
      </w:r>
      <w:r w:rsidRPr="00644678">
        <w:rPr>
          <w:rFonts w:ascii="Arial" w:hAnsi="Arial" w:cs="Arial"/>
          <w:b/>
          <w:sz w:val="24"/>
          <w:szCs w:val="24"/>
        </w:rPr>
        <w:t xml:space="preserve"> zł</w:t>
      </w:r>
      <w:r w:rsidRPr="00644678">
        <w:rPr>
          <w:rFonts w:ascii="Arial" w:hAnsi="Arial" w:cs="Arial"/>
          <w:sz w:val="24"/>
          <w:szCs w:val="24"/>
        </w:rPr>
        <w:t>. Zysk przeznaczony został na kapitał zapasowy Spółki.</w:t>
      </w:r>
    </w:p>
    <w:p w14:paraId="5E12423E" w14:textId="77777777" w:rsidR="00101CBE" w:rsidRPr="00644678" w:rsidRDefault="00101CBE" w:rsidP="002F066C">
      <w:pPr>
        <w:spacing w:after="0" w:line="360" w:lineRule="auto"/>
        <w:jc w:val="both"/>
        <w:rPr>
          <w:rFonts w:ascii="Arial" w:hAnsi="Arial" w:cs="Arial"/>
          <w:b/>
          <w:sz w:val="24"/>
          <w:szCs w:val="24"/>
          <w:u w:val="single"/>
        </w:rPr>
      </w:pPr>
    </w:p>
    <w:p w14:paraId="5D199417" w14:textId="038EEDCB" w:rsidR="00A153A4" w:rsidRPr="00644678" w:rsidRDefault="00A153A4" w:rsidP="00A153A4">
      <w:pPr>
        <w:spacing w:after="0" w:line="360" w:lineRule="auto"/>
        <w:jc w:val="both"/>
        <w:rPr>
          <w:rFonts w:ascii="Arial" w:hAnsi="Arial" w:cs="Arial"/>
          <w:sz w:val="24"/>
          <w:szCs w:val="24"/>
        </w:rPr>
      </w:pPr>
      <w:r w:rsidRPr="00644678">
        <w:rPr>
          <w:rFonts w:ascii="Arial" w:hAnsi="Arial" w:cs="Arial"/>
          <w:b/>
          <w:sz w:val="24"/>
          <w:szCs w:val="24"/>
        </w:rPr>
        <w:t>Zysk netto</w:t>
      </w:r>
      <w:r w:rsidRPr="00644678">
        <w:rPr>
          <w:rFonts w:ascii="Arial" w:hAnsi="Arial" w:cs="Arial"/>
          <w:sz w:val="24"/>
          <w:szCs w:val="24"/>
        </w:rPr>
        <w:t xml:space="preserve"> RARR S.A. </w:t>
      </w:r>
      <w:r w:rsidRPr="00644678">
        <w:rPr>
          <w:rFonts w:ascii="Arial" w:hAnsi="Arial" w:cs="Arial"/>
          <w:b/>
          <w:sz w:val="24"/>
          <w:szCs w:val="24"/>
        </w:rPr>
        <w:t>za rok 2020</w:t>
      </w:r>
      <w:r w:rsidRPr="00644678">
        <w:rPr>
          <w:rFonts w:ascii="Arial" w:hAnsi="Arial" w:cs="Arial"/>
          <w:sz w:val="24"/>
          <w:szCs w:val="24"/>
        </w:rPr>
        <w:t xml:space="preserve">, określony na podstawie rachunku zysków i strat sporządzonego na dzień 31 grudnia 2020 r., wyniósł </w:t>
      </w:r>
      <w:r w:rsidRPr="00644678">
        <w:rPr>
          <w:rFonts w:ascii="Arial" w:hAnsi="Arial" w:cs="Arial"/>
          <w:b/>
          <w:sz w:val="24"/>
          <w:szCs w:val="24"/>
        </w:rPr>
        <w:t>2</w:t>
      </w:r>
      <w:r>
        <w:rPr>
          <w:rFonts w:ascii="Arial" w:hAnsi="Arial" w:cs="Arial"/>
          <w:b/>
          <w:sz w:val="24"/>
          <w:szCs w:val="24"/>
        </w:rPr>
        <w:t> </w:t>
      </w:r>
      <w:r w:rsidRPr="00644678">
        <w:rPr>
          <w:rFonts w:ascii="Arial" w:hAnsi="Arial" w:cs="Arial"/>
          <w:b/>
          <w:sz w:val="24"/>
          <w:szCs w:val="24"/>
        </w:rPr>
        <w:t>221</w:t>
      </w:r>
      <w:r>
        <w:rPr>
          <w:rFonts w:ascii="Arial" w:hAnsi="Arial" w:cs="Arial"/>
          <w:b/>
          <w:sz w:val="24"/>
          <w:szCs w:val="24"/>
        </w:rPr>
        <w:t> </w:t>
      </w:r>
      <w:r w:rsidRPr="00644678">
        <w:rPr>
          <w:rFonts w:ascii="Arial" w:hAnsi="Arial" w:cs="Arial"/>
          <w:b/>
          <w:sz w:val="24"/>
          <w:szCs w:val="24"/>
        </w:rPr>
        <w:t>367,09 zł</w:t>
      </w:r>
      <w:r w:rsidRPr="00644678">
        <w:rPr>
          <w:rFonts w:ascii="Arial" w:hAnsi="Arial" w:cs="Arial"/>
          <w:sz w:val="24"/>
          <w:szCs w:val="24"/>
        </w:rPr>
        <w:t>. Zysk przeznaczony został na kapitał zapasowy Spółki.</w:t>
      </w:r>
    </w:p>
    <w:p w14:paraId="39531B0F" w14:textId="5BCF9CC0" w:rsidR="00A153A4" w:rsidRPr="00644678" w:rsidRDefault="00A153A4" w:rsidP="00A153A4">
      <w:pPr>
        <w:spacing w:after="0" w:line="360" w:lineRule="auto"/>
        <w:jc w:val="both"/>
        <w:rPr>
          <w:rFonts w:ascii="Arial" w:hAnsi="Arial" w:cs="Arial"/>
          <w:sz w:val="24"/>
          <w:szCs w:val="24"/>
        </w:rPr>
      </w:pPr>
      <w:r w:rsidRPr="00644678">
        <w:rPr>
          <w:rFonts w:ascii="Arial" w:hAnsi="Arial" w:cs="Arial"/>
          <w:sz w:val="24"/>
          <w:szCs w:val="24"/>
        </w:rPr>
        <w:t xml:space="preserve">Stratę bilansową netto RARR S.A. z lat ubiegłych </w:t>
      </w:r>
      <w:r w:rsidRPr="00644678">
        <w:rPr>
          <w:rFonts w:ascii="Arial" w:hAnsi="Arial" w:cs="Arial"/>
          <w:b/>
          <w:sz w:val="24"/>
          <w:szCs w:val="24"/>
        </w:rPr>
        <w:t> </w:t>
      </w:r>
      <w:r w:rsidRPr="00644678">
        <w:rPr>
          <w:rFonts w:ascii="Arial" w:hAnsi="Arial" w:cs="Arial"/>
          <w:sz w:val="24"/>
          <w:szCs w:val="24"/>
        </w:rPr>
        <w:t>w kwocie 89 840,79 zł pokryto z</w:t>
      </w:r>
      <w:r>
        <w:rPr>
          <w:rFonts w:ascii="Arial" w:hAnsi="Arial" w:cs="Arial"/>
          <w:sz w:val="24"/>
          <w:szCs w:val="24"/>
        </w:rPr>
        <w:t> </w:t>
      </w:r>
      <w:r w:rsidRPr="00644678">
        <w:rPr>
          <w:rFonts w:ascii="Arial" w:hAnsi="Arial" w:cs="Arial"/>
          <w:sz w:val="24"/>
          <w:szCs w:val="24"/>
        </w:rPr>
        <w:t>kapitału zapasowego Spółki.</w:t>
      </w:r>
    </w:p>
    <w:p w14:paraId="3FA04081" w14:textId="781B7F61" w:rsidR="00101CBE" w:rsidRDefault="00101CBE" w:rsidP="002F066C">
      <w:pPr>
        <w:spacing w:after="0" w:line="360" w:lineRule="auto"/>
        <w:jc w:val="both"/>
        <w:rPr>
          <w:rFonts w:ascii="Arial" w:hAnsi="Arial" w:cs="Arial"/>
          <w:sz w:val="24"/>
          <w:szCs w:val="24"/>
        </w:rPr>
      </w:pPr>
    </w:p>
    <w:p w14:paraId="45D18B18" w14:textId="77777777" w:rsidR="00A153A4" w:rsidRPr="00644678" w:rsidRDefault="00A153A4" w:rsidP="002F066C">
      <w:pPr>
        <w:spacing w:after="0" w:line="360" w:lineRule="auto"/>
        <w:jc w:val="both"/>
        <w:rPr>
          <w:rFonts w:ascii="Arial" w:hAnsi="Arial" w:cs="Arial"/>
          <w:sz w:val="24"/>
          <w:szCs w:val="24"/>
        </w:rPr>
      </w:pPr>
    </w:p>
    <w:p w14:paraId="01D7779D" w14:textId="77777777" w:rsidR="00101CBE" w:rsidRPr="00644678" w:rsidRDefault="00101CBE"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Organy Spółki:</w:t>
      </w:r>
    </w:p>
    <w:p w14:paraId="421475A9" w14:textId="77777777" w:rsidR="00101CBE" w:rsidRPr="00644678" w:rsidRDefault="00101CBE" w:rsidP="002F066C">
      <w:pPr>
        <w:spacing w:after="0" w:line="360" w:lineRule="auto"/>
        <w:jc w:val="both"/>
        <w:rPr>
          <w:rFonts w:ascii="Arial" w:hAnsi="Arial" w:cs="Arial"/>
          <w:sz w:val="24"/>
          <w:szCs w:val="24"/>
        </w:rPr>
      </w:pPr>
    </w:p>
    <w:p w14:paraId="25F2B402" w14:textId="77777777" w:rsidR="00101CBE" w:rsidRPr="00644678" w:rsidRDefault="00101CBE" w:rsidP="002F066C">
      <w:pPr>
        <w:spacing w:after="0" w:line="360" w:lineRule="auto"/>
        <w:jc w:val="both"/>
        <w:rPr>
          <w:rFonts w:ascii="Arial" w:hAnsi="Arial" w:cs="Arial"/>
          <w:b/>
          <w:sz w:val="24"/>
          <w:szCs w:val="24"/>
        </w:rPr>
      </w:pPr>
      <w:r w:rsidRPr="00644678">
        <w:rPr>
          <w:rFonts w:ascii="Arial" w:hAnsi="Arial" w:cs="Arial"/>
          <w:b/>
          <w:sz w:val="24"/>
          <w:szCs w:val="24"/>
        </w:rPr>
        <w:t>Zarząd Spółki:</w:t>
      </w:r>
    </w:p>
    <w:p w14:paraId="6AF07283" w14:textId="77777777" w:rsidR="00101CBE" w:rsidRPr="00644678" w:rsidRDefault="00101CBE" w:rsidP="00F47AD6">
      <w:pPr>
        <w:pStyle w:val="Akapitzlist"/>
        <w:numPr>
          <w:ilvl w:val="0"/>
          <w:numId w:val="3"/>
        </w:numPr>
        <w:spacing w:line="360" w:lineRule="auto"/>
        <w:rPr>
          <w:rFonts w:ascii="Arial" w:hAnsi="Arial" w:cs="Arial"/>
          <w:sz w:val="24"/>
          <w:szCs w:val="24"/>
        </w:rPr>
      </w:pPr>
      <w:r w:rsidRPr="00644678">
        <w:rPr>
          <w:rFonts w:ascii="Arial" w:hAnsi="Arial" w:cs="Arial"/>
          <w:sz w:val="24"/>
          <w:szCs w:val="24"/>
        </w:rPr>
        <w:t>Mariusz Bednarz</w:t>
      </w:r>
      <w:r w:rsidRPr="00644678">
        <w:rPr>
          <w:rFonts w:ascii="Arial" w:hAnsi="Arial" w:cs="Arial"/>
          <w:sz w:val="24"/>
          <w:szCs w:val="24"/>
        </w:rPr>
        <w:tab/>
      </w:r>
      <w:r w:rsidRPr="00644678">
        <w:rPr>
          <w:rFonts w:ascii="Arial" w:hAnsi="Arial" w:cs="Arial"/>
          <w:sz w:val="24"/>
          <w:szCs w:val="24"/>
        </w:rPr>
        <w:tab/>
        <w:t>Prezes Zarządu</w:t>
      </w:r>
    </w:p>
    <w:p w14:paraId="2565F7DD" w14:textId="77777777" w:rsidR="00101CBE" w:rsidRPr="00644678" w:rsidRDefault="00101CBE" w:rsidP="00F47AD6">
      <w:pPr>
        <w:pStyle w:val="Akapitzlist"/>
        <w:numPr>
          <w:ilvl w:val="0"/>
          <w:numId w:val="3"/>
        </w:numPr>
        <w:spacing w:line="360" w:lineRule="auto"/>
        <w:rPr>
          <w:rFonts w:ascii="Arial" w:hAnsi="Arial" w:cs="Arial"/>
          <w:i/>
          <w:sz w:val="24"/>
          <w:szCs w:val="24"/>
        </w:rPr>
      </w:pPr>
      <w:r w:rsidRPr="00644678">
        <w:rPr>
          <w:rFonts w:ascii="Arial" w:hAnsi="Arial" w:cs="Arial"/>
          <w:sz w:val="24"/>
          <w:szCs w:val="24"/>
        </w:rPr>
        <w:t>Krystian Kapinos</w:t>
      </w:r>
      <w:r w:rsidRPr="00644678">
        <w:rPr>
          <w:rFonts w:ascii="Arial" w:hAnsi="Arial" w:cs="Arial"/>
          <w:sz w:val="24"/>
          <w:szCs w:val="24"/>
        </w:rPr>
        <w:tab/>
      </w:r>
      <w:r w:rsidRPr="00644678">
        <w:rPr>
          <w:rFonts w:ascii="Arial" w:hAnsi="Arial" w:cs="Arial"/>
          <w:sz w:val="24"/>
          <w:szCs w:val="24"/>
        </w:rPr>
        <w:tab/>
        <w:t xml:space="preserve">Wiceprezes Zarządu </w:t>
      </w:r>
    </w:p>
    <w:p w14:paraId="53E29EE5" w14:textId="77777777" w:rsidR="00101CBE" w:rsidRPr="00644678" w:rsidRDefault="00101CBE" w:rsidP="00F47AD6">
      <w:pPr>
        <w:pStyle w:val="Akapitzlist"/>
        <w:numPr>
          <w:ilvl w:val="0"/>
          <w:numId w:val="3"/>
        </w:numPr>
        <w:spacing w:line="360" w:lineRule="auto"/>
        <w:rPr>
          <w:rFonts w:ascii="Arial" w:hAnsi="Arial" w:cs="Arial"/>
          <w:sz w:val="24"/>
          <w:szCs w:val="24"/>
        </w:rPr>
      </w:pPr>
      <w:r w:rsidRPr="00644678">
        <w:rPr>
          <w:rFonts w:ascii="Arial" w:hAnsi="Arial" w:cs="Arial"/>
          <w:sz w:val="24"/>
          <w:szCs w:val="24"/>
        </w:rPr>
        <w:t>Jolanta Wiśniowska</w:t>
      </w:r>
      <w:r w:rsidRPr="00644678">
        <w:rPr>
          <w:rFonts w:ascii="Arial" w:hAnsi="Arial" w:cs="Arial"/>
          <w:sz w:val="24"/>
          <w:szCs w:val="24"/>
        </w:rPr>
        <w:tab/>
      </w:r>
      <w:r w:rsidRPr="00644678">
        <w:rPr>
          <w:rFonts w:ascii="Arial" w:hAnsi="Arial" w:cs="Arial"/>
          <w:sz w:val="24"/>
          <w:szCs w:val="24"/>
        </w:rPr>
        <w:tab/>
        <w:t>Wiceprezes Zarządu</w:t>
      </w:r>
    </w:p>
    <w:p w14:paraId="37F68737" w14:textId="77777777" w:rsidR="00101CBE" w:rsidRPr="00644678" w:rsidRDefault="00101CBE" w:rsidP="002F066C">
      <w:pPr>
        <w:tabs>
          <w:tab w:val="right" w:pos="9070"/>
        </w:tabs>
        <w:spacing w:after="0" w:line="360" w:lineRule="auto"/>
        <w:rPr>
          <w:rFonts w:ascii="Arial" w:hAnsi="Arial" w:cs="Arial"/>
          <w:b/>
          <w:sz w:val="24"/>
          <w:szCs w:val="24"/>
        </w:rPr>
      </w:pPr>
    </w:p>
    <w:p w14:paraId="07AE2286" w14:textId="77777777" w:rsidR="00101CBE" w:rsidRPr="00644678" w:rsidRDefault="00101CBE" w:rsidP="002F066C">
      <w:pPr>
        <w:tabs>
          <w:tab w:val="right" w:pos="9070"/>
        </w:tabs>
        <w:spacing w:after="0" w:line="360" w:lineRule="auto"/>
        <w:rPr>
          <w:rFonts w:ascii="Arial" w:hAnsi="Arial" w:cs="Arial"/>
          <w:b/>
          <w:sz w:val="24"/>
          <w:szCs w:val="24"/>
        </w:rPr>
      </w:pPr>
      <w:r w:rsidRPr="00644678">
        <w:rPr>
          <w:rFonts w:ascii="Arial" w:hAnsi="Arial" w:cs="Arial"/>
          <w:b/>
          <w:sz w:val="24"/>
          <w:szCs w:val="24"/>
        </w:rPr>
        <w:t xml:space="preserve">Rada Nadzorcza: </w:t>
      </w:r>
      <w:r w:rsidRPr="00644678">
        <w:rPr>
          <w:rFonts w:ascii="Arial" w:hAnsi="Arial" w:cs="Arial"/>
          <w:b/>
          <w:sz w:val="24"/>
          <w:szCs w:val="24"/>
        </w:rPr>
        <w:tab/>
      </w:r>
    </w:p>
    <w:p w14:paraId="3E6F247B" w14:textId="77777777" w:rsidR="00101CBE" w:rsidRPr="00644678" w:rsidRDefault="00101CBE" w:rsidP="00F47AD6">
      <w:pPr>
        <w:pStyle w:val="Akapitzlist"/>
        <w:numPr>
          <w:ilvl w:val="0"/>
          <w:numId w:val="3"/>
        </w:numPr>
        <w:spacing w:line="360" w:lineRule="auto"/>
        <w:rPr>
          <w:rFonts w:ascii="Arial" w:hAnsi="Arial" w:cs="Arial"/>
          <w:sz w:val="24"/>
          <w:szCs w:val="24"/>
        </w:rPr>
      </w:pPr>
      <w:r w:rsidRPr="00644678">
        <w:rPr>
          <w:rFonts w:ascii="Arial" w:hAnsi="Arial" w:cs="Arial"/>
          <w:sz w:val="24"/>
          <w:szCs w:val="24"/>
        </w:rPr>
        <w:t xml:space="preserve">Elżbieta Jędrasiak </w:t>
      </w:r>
      <w:r w:rsidRPr="00644678">
        <w:rPr>
          <w:rFonts w:ascii="Arial" w:hAnsi="Arial" w:cs="Arial"/>
          <w:sz w:val="24"/>
          <w:szCs w:val="24"/>
        </w:rPr>
        <w:tab/>
      </w:r>
      <w:r w:rsidRPr="00644678">
        <w:rPr>
          <w:rFonts w:ascii="Arial" w:hAnsi="Arial" w:cs="Arial"/>
          <w:sz w:val="24"/>
          <w:szCs w:val="24"/>
        </w:rPr>
        <w:tab/>
        <w:t xml:space="preserve">Przewodnicząca Rady Nadzorczej </w:t>
      </w:r>
    </w:p>
    <w:p w14:paraId="48D74632" w14:textId="77777777" w:rsidR="00101CBE" w:rsidRPr="00644678" w:rsidRDefault="00101CBE" w:rsidP="00F47AD6">
      <w:pPr>
        <w:pStyle w:val="Akapitzlist"/>
        <w:numPr>
          <w:ilvl w:val="0"/>
          <w:numId w:val="3"/>
        </w:numPr>
        <w:spacing w:line="360" w:lineRule="auto"/>
        <w:rPr>
          <w:rFonts w:ascii="Arial" w:hAnsi="Arial" w:cs="Arial"/>
          <w:sz w:val="24"/>
          <w:szCs w:val="24"/>
        </w:rPr>
      </w:pPr>
      <w:r w:rsidRPr="00644678">
        <w:rPr>
          <w:rFonts w:ascii="Arial" w:hAnsi="Arial" w:cs="Arial"/>
          <w:sz w:val="24"/>
          <w:szCs w:val="24"/>
        </w:rPr>
        <w:t xml:space="preserve">Zbigniew Sieczkoś </w:t>
      </w:r>
      <w:r w:rsidRPr="00644678">
        <w:rPr>
          <w:rFonts w:ascii="Arial" w:hAnsi="Arial" w:cs="Arial"/>
          <w:sz w:val="24"/>
          <w:szCs w:val="24"/>
        </w:rPr>
        <w:tab/>
      </w:r>
      <w:r w:rsidRPr="00644678">
        <w:rPr>
          <w:rFonts w:ascii="Arial" w:hAnsi="Arial" w:cs="Arial"/>
          <w:sz w:val="24"/>
          <w:szCs w:val="24"/>
        </w:rPr>
        <w:tab/>
        <w:t xml:space="preserve">Zastępca Przewodniczącego Rady Nadzorczej </w:t>
      </w:r>
    </w:p>
    <w:p w14:paraId="05ACB8E5" w14:textId="77777777" w:rsidR="00101CBE" w:rsidRPr="00644678" w:rsidRDefault="00101CBE" w:rsidP="00F47AD6">
      <w:pPr>
        <w:pStyle w:val="Akapitzlist"/>
        <w:numPr>
          <w:ilvl w:val="0"/>
          <w:numId w:val="3"/>
        </w:numPr>
        <w:spacing w:line="360" w:lineRule="auto"/>
        <w:rPr>
          <w:rFonts w:ascii="Arial" w:hAnsi="Arial" w:cs="Arial"/>
          <w:sz w:val="24"/>
          <w:szCs w:val="24"/>
        </w:rPr>
      </w:pPr>
      <w:r w:rsidRPr="00644678">
        <w:rPr>
          <w:rFonts w:ascii="Arial" w:hAnsi="Arial" w:cs="Arial"/>
          <w:sz w:val="24"/>
          <w:szCs w:val="24"/>
        </w:rPr>
        <w:t>Ryszard Jur</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 xml:space="preserve">Sekretarz Rady Nadzorczej </w:t>
      </w:r>
    </w:p>
    <w:p w14:paraId="4E3DDCAB" w14:textId="77777777" w:rsidR="00101CBE" w:rsidRPr="00644678" w:rsidRDefault="00101CBE" w:rsidP="00F47AD6">
      <w:pPr>
        <w:pStyle w:val="Akapitzlist"/>
        <w:numPr>
          <w:ilvl w:val="0"/>
          <w:numId w:val="3"/>
        </w:numPr>
        <w:spacing w:line="360" w:lineRule="auto"/>
        <w:rPr>
          <w:rFonts w:ascii="Arial" w:hAnsi="Arial" w:cs="Arial"/>
          <w:sz w:val="24"/>
          <w:szCs w:val="24"/>
        </w:rPr>
      </w:pPr>
      <w:r w:rsidRPr="00644678">
        <w:rPr>
          <w:rFonts w:ascii="Arial" w:hAnsi="Arial" w:cs="Arial"/>
          <w:sz w:val="24"/>
          <w:szCs w:val="24"/>
        </w:rPr>
        <w:t xml:space="preserve">Jan </w:t>
      </w:r>
      <w:proofErr w:type="spellStart"/>
      <w:r w:rsidRPr="00644678">
        <w:rPr>
          <w:rFonts w:ascii="Arial" w:hAnsi="Arial" w:cs="Arial"/>
          <w:sz w:val="24"/>
          <w:szCs w:val="24"/>
        </w:rPr>
        <w:t>Sibiga</w:t>
      </w:r>
      <w:proofErr w:type="spellEnd"/>
      <w:r w:rsidRPr="00644678">
        <w:rPr>
          <w:rFonts w:ascii="Arial" w:hAnsi="Arial" w:cs="Arial"/>
          <w:sz w:val="24"/>
          <w:szCs w:val="24"/>
        </w:rPr>
        <w:t xml:space="preserve"> </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Członek Rady Nadzorczej</w:t>
      </w:r>
    </w:p>
    <w:p w14:paraId="104D2F2E" w14:textId="77777777" w:rsidR="00A2624E" w:rsidRPr="00644678" w:rsidRDefault="00A2624E" w:rsidP="002F066C">
      <w:pPr>
        <w:tabs>
          <w:tab w:val="left" w:pos="284"/>
        </w:tabs>
        <w:spacing w:after="0" w:line="360" w:lineRule="auto"/>
        <w:jc w:val="center"/>
        <w:rPr>
          <w:rFonts w:ascii="Arial" w:eastAsia="Calibri" w:hAnsi="Arial" w:cs="Arial"/>
          <w:b/>
          <w:u w:val="single"/>
        </w:rPr>
        <w:sectPr w:rsidR="00A2624E" w:rsidRPr="00644678" w:rsidSect="00A2624E">
          <w:footerReference w:type="default" r:id="rId19"/>
          <w:pgSz w:w="11906" w:h="16838"/>
          <w:pgMar w:top="1417" w:right="1417" w:bottom="1417" w:left="1417" w:header="708" w:footer="708" w:gutter="0"/>
          <w:cols w:space="708"/>
          <w:docGrid w:linePitch="299"/>
        </w:sectPr>
      </w:pPr>
    </w:p>
    <w:p w14:paraId="29CC865A" w14:textId="77777777" w:rsidR="00D413CB" w:rsidRPr="00644678" w:rsidRDefault="00D413CB" w:rsidP="00D413CB">
      <w:pPr>
        <w:tabs>
          <w:tab w:val="left" w:pos="284"/>
        </w:tabs>
        <w:spacing w:after="0" w:line="360" w:lineRule="auto"/>
        <w:rPr>
          <w:rFonts w:ascii="Arial" w:eastAsia="Calibri" w:hAnsi="Arial" w:cs="Arial"/>
          <w:b/>
        </w:rPr>
      </w:pPr>
      <w:r w:rsidRPr="00644678">
        <w:rPr>
          <w:rFonts w:ascii="Arial" w:eastAsia="Calibri" w:hAnsi="Arial" w:cs="Arial"/>
          <w:b/>
        </w:rPr>
        <w:lastRenderedPageBreak/>
        <w:t>Informacja o działalności Spółki w 2021 roku oraz w I połowie 2022 roku</w:t>
      </w:r>
    </w:p>
    <w:p w14:paraId="6A1BE543" w14:textId="7855D805" w:rsidR="00F03A19" w:rsidRPr="00644678" w:rsidRDefault="00F03A19" w:rsidP="002F066C">
      <w:pPr>
        <w:tabs>
          <w:tab w:val="left" w:pos="284"/>
        </w:tabs>
        <w:spacing w:after="0" w:line="360" w:lineRule="auto"/>
        <w:jc w:val="center"/>
        <w:rPr>
          <w:rFonts w:ascii="Arial" w:eastAsia="Calibri" w:hAnsi="Arial" w:cs="Arial"/>
          <w:b/>
          <w:u w:val="single"/>
        </w:rPr>
      </w:pPr>
    </w:p>
    <w:p w14:paraId="24EE2BE8" w14:textId="77777777" w:rsidR="00D413CB" w:rsidRPr="00644678" w:rsidRDefault="00D413CB" w:rsidP="00A2624E">
      <w:pPr>
        <w:spacing w:after="0" w:line="360" w:lineRule="auto"/>
        <w:rPr>
          <w:rFonts w:ascii="Arial" w:eastAsia="Calibri" w:hAnsi="Arial" w:cs="Arial"/>
          <w:b/>
          <w:sz w:val="20"/>
          <w:szCs w:val="20"/>
          <w:u w:val="single"/>
        </w:rPr>
      </w:pPr>
    </w:p>
    <w:tbl>
      <w:tblPr>
        <w:tblStyle w:val="Tabela-Siatka31"/>
        <w:tblW w:w="5268" w:type="pct"/>
        <w:tblInd w:w="-431" w:type="dxa"/>
        <w:tblLook w:val="04A0" w:firstRow="1" w:lastRow="0" w:firstColumn="1" w:lastColumn="0" w:noHBand="0" w:noVBand="1"/>
      </w:tblPr>
      <w:tblGrid>
        <w:gridCol w:w="667"/>
        <w:gridCol w:w="2595"/>
        <w:gridCol w:w="5812"/>
        <w:gridCol w:w="1560"/>
        <w:gridCol w:w="2695"/>
        <w:gridCol w:w="1415"/>
      </w:tblGrid>
      <w:tr w:rsidR="00D413CB" w:rsidRPr="00644678" w14:paraId="7357A50C"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7279D" w14:textId="77777777" w:rsidR="00D413CB" w:rsidRPr="00644678" w:rsidRDefault="00D413CB" w:rsidP="00B95B4C">
            <w:pPr>
              <w:jc w:val="center"/>
              <w:rPr>
                <w:rFonts w:ascii="Arial" w:eastAsia="Calibri" w:hAnsi="Arial" w:cs="Arial"/>
                <w:b/>
                <w:sz w:val="20"/>
                <w:szCs w:val="20"/>
              </w:rPr>
            </w:pPr>
            <w:r w:rsidRPr="00644678">
              <w:rPr>
                <w:rFonts w:ascii="Arial" w:eastAsia="Calibri" w:hAnsi="Arial" w:cs="Arial"/>
                <w:b/>
                <w:sz w:val="20"/>
                <w:szCs w:val="20"/>
              </w:rPr>
              <w:t>Najważniejsze projekty i inwestycje realizowane przez Spółkę w 2021 roku oraz I połowie 2022 roku</w:t>
            </w:r>
          </w:p>
        </w:tc>
      </w:tr>
      <w:tr w:rsidR="00B95B4C" w:rsidRPr="00644678" w14:paraId="52E9AB34"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63B699" w14:textId="77777777" w:rsidR="00D413CB" w:rsidRPr="00644678" w:rsidRDefault="00D413CB" w:rsidP="00B95B4C">
            <w:pPr>
              <w:jc w:val="center"/>
              <w:rPr>
                <w:rFonts w:ascii="Arial" w:eastAsia="Calibri" w:hAnsi="Arial" w:cs="Arial"/>
                <w:sz w:val="20"/>
                <w:szCs w:val="20"/>
              </w:rPr>
            </w:pPr>
            <w:r w:rsidRPr="00644678">
              <w:rPr>
                <w:rFonts w:ascii="Arial" w:eastAsia="Calibri" w:hAnsi="Arial" w:cs="Arial"/>
                <w:sz w:val="20"/>
                <w:szCs w:val="20"/>
              </w:rPr>
              <w:t>Lp.</w:t>
            </w:r>
          </w:p>
        </w:tc>
        <w:tc>
          <w:tcPr>
            <w:tcW w:w="8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60BB2A" w14:textId="77777777" w:rsidR="00D413CB" w:rsidRPr="00644678" w:rsidRDefault="00D413CB" w:rsidP="00B95B4C">
            <w:pPr>
              <w:jc w:val="center"/>
              <w:rPr>
                <w:rFonts w:ascii="Arial" w:eastAsia="Calibri" w:hAnsi="Arial" w:cs="Arial"/>
                <w:sz w:val="20"/>
                <w:szCs w:val="20"/>
              </w:rPr>
            </w:pPr>
            <w:r w:rsidRPr="00644678">
              <w:rPr>
                <w:rFonts w:ascii="Arial" w:eastAsia="Calibri" w:hAnsi="Arial" w:cs="Arial"/>
                <w:sz w:val="20"/>
                <w:szCs w:val="20"/>
              </w:rPr>
              <w:t>Nazwa projektu lub inwestycji</w:t>
            </w:r>
          </w:p>
        </w:tc>
        <w:tc>
          <w:tcPr>
            <w:tcW w:w="1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F8FAD9" w14:textId="77777777" w:rsidR="00D413CB" w:rsidRPr="00644678" w:rsidRDefault="00D413CB" w:rsidP="00B95B4C">
            <w:pPr>
              <w:jc w:val="center"/>
              <w:rPr>
                <w:rFonts w:ascii="Arial" w:eastAsia="Calibri" w:hAnsi="Arial" w:cs="Arial"/>
                <w:sz w:val="20"/>
                <w:szCs w:val="20"/>
              </w:rPr>
            </w:pPr>
            <w:r w:rsidRPr="00644678">
              <w:rPr>
                <w:rFonts w:ascii="Arial" w:eastAsia="Calibri" w:hAnsi="Arial" w:cs="Arial"/>
                <w:sz w:val="20"/>
                <w:szCs w:val="20"/>
              </w:rPr>
              <w:t>Zakres projektu lub inwestycji</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C2056" w14:textId="77777777" w:rsidR="00D413CB" w:rsidRPr="00644678" w:rsidRDefault="00D413CB" w:rsidP="00B95B4C">
            <w:pPr>
              <w:jc w:val="center"/>
              <w:rPr>
                <w:rFonts w:ascii="Arial" w:eastAsia="Calibri" w:hAnsi="Arial" w:cs="Arial"/>
                <w:sz w:val="20"/>
                <w:szCs w:val="20"/>
              </w:rPr>
            </w:pPr>
            <w:r w:rsidRPr="00644678">
              <w:rPr>
                <w:rFonts w:ascii="Arial" w:eastAsia="Calibri" w:hAnsi="Arial" w:cs="Arial"/>
                <w:sz w:val="20"/>
                <w:szCs w:val="20"/>
              </w:rPr>
              <w:t>Budżet</w:t>
            </w:r>
          </w:p>
        </w:tc>
        <w:tc>
          <w:tcPr>
            <w:tcW w:w="9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3172B7" w14:textId="77777777" w:rsidR="00D413CB" w:rsidRPr="00644678" w:rsidRDefault="00D413CB" w:rsidP="00B95B4C">
            <w:pPr>
              <w:jc w:val="center"/>
              <w:rPr>
                <w:rFonts w:ascii="Arial" w:eastAsia="Calibri" w:hAnsi="Arial" w:cs="Arial"/>
                <w:sz w:val="20"/>
                <w:szCs w:val="20"/>
              </w:rPr>
            </w:pPr>
            <w:r w:rsidRPr="00644678">
              <w:rPr>
                <w:rFonts w:ascii="Arial" w:eastAsia="Calibri" w:hAnsi="Arial" w:cs="Arial"/>
                <w:sz w:val="20"/>
                <w:szCs w:val="20"/>
              </w:rPr>
              <w:t>Źródła finansowania</w:t>
            </w:r>
          </w:p>
        </w:tc>
        <w:tc>
          <w:tcPr>
            <w:tcW w:w="4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0AC30D" w14:textId="77777777" w:rsidR="00D413CB" w:rsidRPr="00644678" w:rsidRDefault="00D413CB" w:rsidP="00B95B4C">
            <w:pPr>
              <w:jc w:val="center"/>
              <w:rPr>
                <w:rFonts w:ascii="Arial" w:eastAsia="Calibri" w:hAnsi="Arial" w:cs="Arial"/>
                <w:sz w:val="20"/>
                <w:szCs w:val="20"/>
              </w:rPr>
            </w:pPr>
            <w:r w:rsidRPr="00644678">
              <w:rPr>
                <w:rFonts w:ascii="Arial" w:eastAsia="Calibri" w:hAnsi="Arial" w:cs="Arial"/>
                <w:sz w:val="20"/>
                <w:szCs w:val="20"/>
              </w:rPr>
              <w:t>Okres realizacji projektu</w:t>
            </w:r>
          </w:p>
        </w:tc>
      </w:tr>
      <w:tr w:rsidR="00D413CB" w:rsidRPr="00644678" w14:paraId="358579C9"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959CFCA" w14:textId="77777777" w:rsidR="00D413CB" w:rsidRPr="00644678" w:rsidRDefault="00D413CB" w:rsidP="00B95B4C">
            <w:pPr>
              <w:spacing w:line="360" w:lineRule="auto"/>
              <w:jc w:val="center"/>
              <w:rPr>
                <w:rFonts w:ascii="Arial" w:eastAsia="Calibri" w:hAnsi="Arial" w:cs="Arial"/>
                <w:sz w:val="20"/>
                <w:szCs w:val="20"/>
              </w:rPr>
            </w:pPr>
            <w:r w:rsidRPr="00644678">
              <w:rPr>
                <w:rFonts w:ascii="Arial" w:eastAsia="Calibri" w:hAnsi="Arial" w:cs="Arial"/>
                <w:b/>
              </w:rPr>
              <w:t>Projekty międzynarodowe realizowane przez Dział Projektów i Programów Krajowych i Międzynarodowych</w:t>
            </w:r>
          </w:p>
        </w:tc>
      </w:tr>
      <w:tr w:rsidR="00D413CB" w:rsidRPr="00644678" w14:paraId="39415353" w14:textId="77777777" w:rsidTr="00B95B4C">
        <w:trPr>
          <w:trHeight w:val="567"/>
        </w:trPr>
        <w:tc>
          <w:tcPr>
            <w:tcW w:w="226" w:type="pct"/>
            <w:tcBorders>
              <w:top w:val="single" w:sz="4" w:space="0" w:color="auto"/>
              <w:left w:val="single" w:sz="4" w:space="0" w:color="auto"/>
              <w:bottom w:val="single" w:sz="4" w:space="0" w:color="auto"/>
              <w:right w:val="single" w:sz="4" w:space="0" w:color="auto"/>
            </w:tcBorders>
            <w:vAlign w:val="center"/>
          </w:tcPr>
          <w:p w14:paraId="5C9DE218" w14:textId="77777777" w:rsidR="00D413CB" w:rsidRPr="00644678" w:rsidRDefault="00D413CB" w:rsidP="00B95B4C">
            <w:pPr>
              <w:spacing w:line="360" w:lineRule="auto"/>
              <w:ind w:left="284"/>
              <w:contextualSpacing/>
              <w:jc w:val="both"/>
              <w:rPr>
                <w:rFonts w:ascii="Arial" w:eastAsia="Calibri" w:hAnsi="Arial" w:cs="Arial"/>
                <w:sz w:val="20"/>
                <w:szCs w:val="20"/>
              </w:rPr>
            </w:pPr>
          </w:p>
        </w:tc>
        <w:tc>
          <w:tcPr>
            <w:tcW w:w="880" w:type="pct"/>
            <w:tcBorders>
              <w:top w:val="single" w:sz="4" w:space="0" w:color="auto"/>
              <w:left w:val="single" w:sz="4" w:space="0" w:color="auto"/>
              <w:bottom w:val="single" w:sz="4" w:space="0" w:color="auto"/>
              <w:right w:val="single" w:sz="4" w:space="0" w:color="auto"/>
            </w:tcBorders>
          </w:tcPr>
          <w:p w14:paraId="2FF796E6"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1. SOCIAL SEEDS,</w:t>
            </w:r>
          </w:p>
          <w:p w14:paraId="4864C9C6"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 xml:space="preserve">2. </w:t>
            </w:r>
            <w:proofErr w:type="spellStart"/>
            <w:r w:rsidRPr="00644678">
              <w:rPr>
                <w:rFonts w:ascii="Arial" w:eastAsia="Calibri" w:hAnsi="Arial" w:cs="Arial"/>
                <w:sz w:val="18"/>
                <w:szCs w:val="18"/>
                <w:lang w:val="en-US"/>
              </w:rPr>
              <w:t>GreenFilmTourism</w:t>
            </w:r>
            <w:proofErr w:type="spellEnd"/>
            <w:r w:rsidRPr="00644678">
              <w:rPr>
                <w:rFonts w:ascii="Arial" w:eastAsia="Calibri" w:hAnsi="Arial" w:cs="Arial"/>
                <w:sz w:val="18"/>
                <w:szCs w:val="18"/>
                <w:lang w:val="en-US"/>
              </w:rPr>
              <w:t>,</w:t>
            </w:r>
          </w:p>
          <w:p w14:paraId="5D9D9110"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3. SUMCITYNET,</w:t>
            </w:r>
          </w:p>
          <w:p w14:paraId="00D2EE61"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4. CIRCULAR PP,</w:t>
            </w:r>
          </w:p>
          <w:p w14:paraId="370FB15E"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5. IRIS,</w:t>
            </w:r>
          </w:p>
          <w:p w14:paraId="70142A7B"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6. Green Screen,</w:t>
            </w:r>
          </w:p>
          <w:p w14:paraId="50AE92FD"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7. OSS,</w:t>
            </w:r>
          </w:p>
          <w:p w14:paraId="5449D9BD"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8. SIV,</w:t>
            </w:r>
          </w:p>
          <w:p w14:paraId="3032FBBB"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9. SACHE,</w:t>
            </w:r>
          </w:p>
          <w:p w14:paraId="2EF00722"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 xml:space="preserve">10. </w:t>
            </w:r>
            <w:proofErr w:type="spellStart"/>
            <w:r w:rsidRPr="00644678">
              <w:rPr>
                <w:rFonts w:ascii="Arial" w:eastAsia="Calibri" w:hAnsi="Arial" w:cs="Arial"/>
                <w:sz w:val="18"/>
                <w:szCs w:val="18"/>
                <w:lang w:val="en-US"/>
              </w:rPr>
              <w:t>HoCare</w:t>
            </w:r>
            <w:proofErr w:type="spellEnd"/>
            <w:r w:rsidRPr="00644678">
              <w:rPr>
                <w:rFonts w:ascii="Arial" w:eastAsia="Calibri" w:hAnsi="Arial" w:cs="Arial"/>
                <w:sz w:val="18"/>
                <w:szCs w:val="18"/>
                <w:lang w:val="en-US"/>
              </w:rPr>
              <w:t xml:space="preserve"> 2,0,</w:t>
            </w:r>
          </w:p>
          <w:p w14:paraId="494E60CB"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11. PASSPARTOOL,</w:t>
            </w:r>
          </w:p>
          <w:p w14:paraId="5EE4237C"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12. INTER VENTURES,</w:t>
            </w:r>
          </w:p>
          <w:p w14:paraId="713240C8"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13. BRESE,</w:t>
            </w:r>
          </w:p>
          <w:p w14:paraId="2FEC38B6" w14:textId="646CEE98"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14. AERIAL UP</w:t>
            </w:r>
            <w:r w:rsidR="001829F0">
              <w:rPr>
                <w:rFonts w:ascii="Arial" w:eastAsia="Calibri" w:hAnsi="Arial" w:cs="Arial"/>
                <w:sz w:val="18"/>
                <w:szCs w:val="18"/>
                <w:lang w:val="en-US"/>
              </w:rPr>
              <w:t>T</w:t>
            </w:r>
            <w:r w:rsidRPr="00644678">
              <w:rPr>
                <w:rFonts w:ascii="Arial" w:eastAsia="Calibri" w:hAnsi="Arial" w:cs="Arial"/>
                <w:sz w:val="18"/>
                <w:szCs w:val="18"/>
                <w:lang w:val="en-US"/>
              </w:rPr>
              <w:t>AKE,</w:t>
            </w:r>
          </w:p>
          <w:p w14:paraId="144861EE"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15. Foundation,</w:t>
            </w:r>
          </w:p>
          <w:p w14:paraId="37E1A9B3"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16. ALICE,</w:t>
            </w:r>
          </w:p>
          <w:p w14:paraId="67380161"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17. IDES,</w:t>
            </w:r>
          </w:p>
          <w:p w14:paraId="6A99DFC5"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18. MASTERS,</w:t>
            </w:r>
          </w:p>
          <w:p w14:paraId="2C2A7A3C"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19. SAVE,</w:t>
            </w:r>
          </w:p>
          <w:p w14:paraId="74A01853"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20. CANLI,</w:t>
            </w:r>
          </w:p>
          <w:p w14:paraId="3CD221C3"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21. Environmental change.</w:t>
            </w:r>
          </w:p>
          <w:p w14:paraId="6466082F" w14:textId="77777777" w:rsidR="00D413CB" w:rsidRPr="00644678" w:rsidRDefault="00D413CB" w:rsidP="00B95B4C">
            <w:pPr>
              <w:tabs>
                <w:tab w:val="left" w:pos="993"/>
              </w:tabs>
              <w:spacing w:line="360" w:lineRule="auto"/>
              <w:rPr>
                <w:rFonts w:ascii="Arial" w:hAnsi="Arial" w:cs="Arial"/>
                <w:sz w:val="18"/>
                <w:szCs w:val="18"/>
                <w:lang w:val="en-US"/>
              </w:rPr>
            </w:pPr>
          </w:p>
        </w:tc>
        <w:tc>
          <w:tcPr>
            <w:tcW w:w="1971" w:type="pct"/>
            <w:tcBorders>
              <w:top w:val="single" w:sz="4" w:space="0" w:color="auto"/>
              <w:left w:val="single" w:sz="4" w:space="0" w:color="auto"/>
              <w:bottom w:val="single" w:sz="4" w:space="0" w:color="auto"/>
              <w:right w:val="single" w:sz="4" w:space="0" w:color="auto"/>
            </w:tcBorders>
            <w:vAlign w:val="center"/>
          </w:tcPr>
          <w:p w14:paraId="3954E4D1" w14:textId="77777777" w:rsidR="00D413CB" w:rsidRPr="00644678" w:rsidRDefault="00D413CB" w:rsidP="00B95B4C">
            <w:pPr>
              <w:tabs>
                <w:tab w:val="left" w:pos="426"/>
              </w:tabs>
              <w:spacing w:line="360" w:lineRule="auto"/>
              <w:rPr>
                <w:rFonts w:ascii="Arial" w:eastAsia="Calibri" w:hAnsi="Arial" w:cs="Arial"/>
                <w:sz w:val="18"/>
                <w:szCs w:val="18"/>
                <w:lang w:val="en-US"/>
              </w:rPr>
            </w:pPr>
            <w:r w:rsidRPr="00644678">
              <w:rPr>
                <w:rFonts w:ascii="Arial" w:eastAsia="Calibri" w:hAnsi="Arial" w:cs="Arial"/>
                <w:sz w:val="18"/>
                <w:szCs w:val="18"/>
                <w:lang w:val="en-US"/>
              </w:rPr>
              <w:t>-</w:t>
            </w:r>
          </w:p>
        </w:tc>
        <w:tc>
          <w:tcPr>
            <w:tcW w:w="529" w:type="pct"/>
            <w:tcBorders>
              <w:top w:val="single" w:sz="4" w:space="0" w:color="auto"/>
              <w:left w:val="single" w:sz="4" w:space="0" w:color="auto"/>
              <w:bottom w:val="single" w:sz="4" w:space="0" w:color="auto"/>
              <w:right w:val="single" w:sz="4" w:space="0" w:color="auto"/>
            </w:tcBorders>
            <w:vAlign w:val="center"/>
          </w:tcPr>
          <w:p w14:paraId="08DAF56E"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Łączny budżet wynosi ok. 25,4 mln euro, w tym budżet RARR S.A. ok. 2,6 mln euro.</w:t>
            </w:r>
          </w:p>
        </w:tc>
        <w:tc>
          <w:tcPr>
            <w:tcW w:w="914" w:type="pct"/>
            <w:tcBorders>
              <w:top w:val="single" w:sz="4" w:space="0" w:color="auto"/>
              <w:left w:val="single" w:sz="4" w:space="0" w:color="auto"/>
              <w:bottom w:val="single" w:sz="4" w:space="0" w:color="auto"/>
              <w:right w:val="single" w:sz="4" w:space="0" w:color="auto"/>
            </w:tcBorders>
            <w:vAlign w:val="center"/>
          </w:tcPr>
          <w:p w14:paraId="530625B9"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Programy:</w:t>
            </w:r>
          </w:p>
          <w:p w14:paraId="2DE1FCDB"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1. INTERREG EUROPE 2014-2020,</w:t>
            </w:r>
          </w:p>
          <w:p w14:paraId="51AE1E72"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 xml:space="preserve">2. Program Współpracy Transgranicznej </w:t>
            </w:r>
            <w:proofErr w:type="spellStart"/>
            <w:r w:rsidRPr="00644678">
              <w:rPr>
                <w:rFonts w:ascii="Arial" w:eastAsia="Calibri" w:hAnsi="Arial" w:cs="Arial"/>
                <w:sz w:val="18"/>
                <w:szCs w:val="18"/>
              </w:rPr>
              <w:t>Interreg</w:t>
            </w:r>
            <w:proofErr w:type="spellEnd"/>
            <w:r w:rsidRPr="00644678">
              <w:rPr>
                <w:rFonts w:ascii="Arial" w:eastAsia="Calibri" w:hAnsi="Arial" w:cs="Arial"/>
                <w:sz w:val="18"/>
                <w:szCs w:val="18"/>
              </w:rPr>
              <w:t xml:space="preserve"> V-A Polska - Słowacja 2014-2020,</w:t>
            </w:r>
          </w:p>
          <w:p w14:paraId="1FD2E0CB"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3. Program Współpracy Transgranicznej Polska-Białoruś-Ukraina 2014-2020,</w:t>
            </w:r>
          </w:p>
          <w:p w14:paraId="78069C5E"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 xml:space="preserve">4. INTERREG BALTIC SEA PROGRAMME 2014-2020, </w:t>
            </w:r>
          </w:p>
          <w:p w14:paraId="30A9AD13"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5. INTERREG CENTRAL EUROPE 2014-2020,</w:t>
            </w:r>
          </w:p>
          <w:p w14:paraId="78616D2B" w14:textId="77777777" w:rsidR="00D413CB" w:rsidRPr="00644678" w:rsidRDefault="00D413CB" w:rsidP="00B95B4C">
            <w:pPr>
              <w:rPr>
                <w:rFonts w:ascii="Arial" w:eastAsia="Calibri" w:hAnsi="Arial" w:cs="Arial"/>
                <w:sz w:val="18"/>
                <w:szCs w:val="18"/>
                <w:lang w:val="en-US"/>
              </w:rPr>
            </w:pPr>
            <w:r w:rsidRPr="00644678">
              <w:rPr>
                <w:rFonts w:ascii="Arial" w:eastAsia="Calibri" w:hAnsi="Arial" w:cs="Arial"/>
                <w:sz w:val="18"/>
                <w:szCs w:val="18"/>
                <w:lang w:val="en-US"/>
              </w:rPr>
              <w:t>6. Erasmus+ .</w:t>
            </w:r>
          </w:p>
          <w:p w14:paraId="4CA5FE76" w14:textId="77777777" w:rsidR="00D413CB" w:rsidRPr="00644678" w:rsidRDefault="00D413CB" w:rsidP="00B95B4C">
            <w:pPr>
              <w:spacing w:line="360" w:lineRule="auto"/>
              <w:rPr>
                <w:rFonts w:ascii="Arial" w:eastAsia="Calibri" w:hAnsi="Arial" w:cs="Arial"/>
                <w:sz w:val="18"/>
                <w:szCs w:val="18"/>
                <w:lang w:val="en-US"/>
              </w:rPr>
            </w:pPr>
          </w:p>
        </w:tc>
        <w:tc>
          <w:tcPr>
            <w:tcW w:w="480" w:type="pct"/>
            <w:tcBorders>
              <w:top w:val="single" w:sz="4" w:space="0" w:color="auto"/>
              <w:left w:val="single" w:sz="4" w:space="0" w:color="auto"/>
              <w:bottom w:val="single" w:sz="4" w:space="0" w:color="auto"/>
              <w:right w:val="single" w:sz="4" w:space="0" w:color="auto"/>
            </w:tcBorders>
            <w:vAlign w:val="center"/>
          </w:tcPr>
          <w:p w14:paraId="171FC7D1" w14:textId="77777777" w:rsidR="00D413CB" w:rsidRPr="00644678" w:rsidRDefault="00D413CB" w:rsidP="00B95B4C">
            <w:pPr>
              <w:spacing w:line="360" w:lineRule="auto"/>
              <w:rPr>
                <w:rFonts w:ascii="Arial" w:eastAsia="Calibri" w:hAnsi="Arial" w:cs="Arial"/>
                <w:sz w:val="18"/>
                <w:szCs w:val="18"/>
                <w:lang w:val="en-US"/>
              </w:rPr>
            </w:pPr>
            <w:r w:rsidRPr="00644678">
              <w:rPr>
                <w:rFonts w:ascii="Arial" w:eastAsia="Calibri" w:hAnsi="Arial" w:cs="Arial"/>
                <w:sz w:val="18"/>
                <w:szCs w:val="18"/>
                <w:lang w:val="en-US"/>
              </w:rPr>
              <w:t>-</w:t>
            </w:r>
          </w:p>
        </w:tc>
      </w:tr>
      <w:tr w:rsidR="00D413CB" w:rsidRPr="00644678" w14:paraId="4F0BDA7B"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A266C0C" w14:textId="77777777" w:rsidR="00D413CB" w:rsidRPr="00644678" w:rsidRDefault="00D413CB" w:rsidP="00B95B4C">
            <w:pPr>
              <w:spacing w:line="360" w:lineRule="auto"/>
              <w:jc w:val="center"/>
              <w:rPr>
                <w:rFonts w:ascii="Arial" w:eastAsia="Calibri" w:hAnsi="Arial" w:cs="Arial"/>
                <w:sz w:val="20"/>
                <w:szCs w:val="20"/>
              </w:rPr>
            </w:pPr>
            <w:r w:rsidRPr="00644678">
              <w:rPr>
                <w:rFonts w:ascii="Arial" w:eastAsia="Calibri" w:hAnsi="Arial" w:cs="Arial"/>
                <w:b/>
                <w:sz w:val="20"/>
                <w:szCs w:val="20"/>
              </w:rPr>
              <w:t>Spośród ww. projektów na uwagę zasługują następujące:</w:t>
            </w:r>
          </w:p>
        </w:tc>
      </w:tr>
      <w:tr w:rsidR="00D413CB" w:rsidRPr="00644678" w14:paraId="53E5BD66"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14C97D86"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t>1.</w:t>
            </w:r>
          </w:p>
        </w:tc>
        <w:tc>
          <w:tcPr>
            <w:tcW w:w="880" w:type="pct"/>
            <w:tcBorders>
              <w:top w:val="single" w:sz="4" w:space="0" w:color="auto"/>
              <w:left w:val="single" w:sz="4" w:space="0" w:color="auto"/>
              <w:bottom w:val="single" w:sz="4" w:space="0" w:color="auto"/>
              <w:right w:val="single" w:sz="4" w:space="0" w:color="auto"/>
            </w:tcBorders>
          </w:tcPr>
          <w:p w14:paraId="10E1332F" w14:textId="77777777" w:rsidR="00D413CB" w:rsidRPr="00644678" w:rsidRDefault="00D413CB" w:rsidP="00B95B4C">
            <w:pPr>
              <w:tabs>
                <w:tab w:val="left" w:pos="993"/>
              </w:tabs>
              <w:spacing w:line="360" w:lineRule="auto"/>
              <w:rPr>
                <w:rFonts w:ascii="Arial" w:eastAsia="Calibri" w:hAnsi="Arial" w:cs="Arial"/>
                <w:sz w:val="18"/>
                <w:szCs w:val="18"/>
                <w:lang w:val="en-US"/>
              </w:rPr>
            </w:pPr>
            <w:r w:rsidRPr="00644678">
              <w:rPr>
                <w:rFonts w:ascii="Arial" w:eastAsia="Calibri" w:hAnsi="Arial" w:cs="Arial"/>
                <w:sz w:val="18"/>
                <w:szCs w:val="18"/>
                <w:lang w:val="en-US"/>
              </w:rPr>
              <w:t xml:space="preserve">OSS - One Stop Shop towards competitive SMEs, focusing on the ecosystem </w:t>
            </w:r>
            <w:r w:rsidRPr="00644678">
              <w:rPr>
                <w:rFonts w:ascii="Arial" w:eastAsia="Calibri" w:hAnsi="Arial" w:cs="Arial"/>
                <w:sz w:val="18"/>
                <w:szCs w:val="18"/>
                <w:lang w:val="en-US"/>
              </w:rPr>
              <w:lastRenderedPageBreak/>
              <w:t>for the first line service system</w:t>
            </w:r>
          </w:p>
          <w:p w14:paraId="2A7539B7" w14:textId="77777777" w:rsidR="00D413CB" w:rsidRPr="00644678" w:rsidRDefault="00D413CB" w:rsidP="00B95B4C">
            <w:pPr>
              <w:spacing w:line="360" w:lineRule="auto"/>
              <w:rPr>
                <w:rFonts w:ascii="Arial" w:eastAsia="Calibri" w:hAnsi="Arial" w:cs="Arial"/>
                <w:sz w:val="18"/>
                <w:szCs w:val="18"/>
                <w:lang w:val="en-US"/>
              </w:rPr>
            </w:pPr>
          </w:p>
        </w:tc>
        <w:tc>
          <w:tcPr>
            <w:tcW w:w="1971" w:type="pct"/>
            <w:tcBorders>
              <w:top w:val="single" w:sz="4" w:space="0" w:color="auto"/>
              <w:left w:val="single" w:sz="4" w:space="0" w:color="auto"/>
              <w:bottom w:val="single" w:sz="4" w:space="0" w:color="auto"/>
              <w:right w:val="single" w:sz="4" w:space="0" w:color="auto"/>
            </w:tcBorders>
            <w:vAlign w:val="center"/>
          </w:tcPr>
          <w:p w14:paraId="6E33D853" w14:textId="3DCC61B9" w:rsidR="00D413CB" w:rsidRPr="00644678" w:rsidRDefault="00D413CB" w:rsidP="00B95B4C">
            <w:pPr>
              <w:tabs>
                <w:tab w:val="left" w:pos="993"/>
              </w:tabs>
              <w:spacing w:line="360" w:lineRule="auto"/>
              <w:jc w:val="both"/>
              <w:rPr>
                <w:rFonts w:ascii="Arial" w:eastAsia="Calibri" w:hAnsi="Arial" w:cs="Arial"/>
                <w:sz w:val="18"/>
                <w:szCs w:val="18"/>
              </w:rPr>
            </w:pPr>
            <w:r w:rsidRPr="00644678">
              <w:rPr>
                <w:rFonts w:ascii="Arial" w:eastAsia="Calibri" w:hAnsi="Arial" w:cs="Arial"/>
                <w:sz w:val="18"/>
                <w:szCs w:val="18"/>
              </w:rPr>
              <w:lastRenderedPageBreak/>
              <w:t xml:space="preserve">Celem projektu jest wzrost  konkurencyjności MŚP poprzez usprawnienie usług doradztwa dla początkujących przedsiębiorców. OSS jest projektem partnerskim finansowanym w ramach programu </w:t>
            </w:r>
            <w:r w:rsidRPr="00644678">
              <w:rPr>
                <w:rFonts w:ascii="Arial" w:eastAsia="Calibri" w:hAnsi="Arial" w:cs="Arial"/>
                <w:sz w:val="18"/>
                <w:szCs w:val="18"/>
              </w:rPr>
              <w:lastRenderedPageBreak/>
              <w:t>INTERREG EUROPE, którego działania są realizowane w siedmiu regionach UE, w celu poprawy polityk dotyczących wsparcia start-</w:t>
            </w:r>
            <w:proofErr w:type="spellStart"/>
            <w:r w:rsidRPr="00644678">
              <w:rPr>
                <w:rFonts w:ascii="Arial" w:eastAsia="Calibri" w:hAnsi="Arial" w:cs="Arial"/>
                <w:sz w:val="18"/>
                <w:szCs w:val="18"/>
              </w:rPr>
              <w:t>upów</w:t>
            </w:r>
            <w:proofErr w:type="spellEnd"/>
            <w:r w:rsidRPr="00644678">
              <w:rPr>
                <w:rFonts w:ascii="Arial" w:eastAsia="Calibri" w:hAnsi="Arial" w:cs="Arial"/>
                <w:sz w:val="18"/>
                <w:szCs w:val="18"/>
              </w:rPr>
              <w:t>, bowiem Europa ma niższą liczbę start-</w:t>
            </w:r>
            <w:proofErr w:type="spellStart"/>
            <w:r w:rsidRPr="00644678">
              <w:rPr>
                <w:rFonts w:ascii="Arial" w:eastAsia="Calibri" w:hAnsi="Arial" w:cs="Arial"/>
                <w:sz w:val="18"/>
                <w:szCs w:val="18"/>
              </w:rPr>
              <w:t>upów</w:t>
            </w:r>
            <w:proofErr w:type="spellEnd"/>
            <w:r w:rsidRPr="00644678">
              <w:rPr>
                <w:rFonts w:ascii="Arial" w:eastAsia="Calibri" w:hAnsi="Arial" w:cs="Arial"/>
                <w:sz w:val="18"/>
                <w:szCs w:val="18"/>
              </w:rPr>
              <w:t xml:space="preserve"> w porównaniu z</w:t>
            </w:r>
            <w:r w:rsidR="00B95B4C" w:rsidRPr="00644678">
              <w:rPr>
                <w:rFonts w:ascii="Arial" w:eastAsia="Calibri" w:hAnsi="Arial" w:cs="Arial"/>
                <w:sz w:val="18"/>
                <w:szCs w:val="18"/>
              </w:rPr>
              <w:t> </w:t>
            </w:r>
            <w:r w:rsidRPr="00644678">
              <w:rPr>
                <w:rFonts w:ascii="Arial" w:eastAsia="Calibri" w:hAnsi="Arial" w:cs="Arial"/>
                <w:sz w:val="18"/>
                <w:szCs w:val="18"/>
              </w:rPr>
              <w:t>innymi częściami świata, np. USA, czy Azją. Istnieje zatem potrzeba oferowania atrakcyjnych miejsc pracy i miejsc do życia oraz pobudzania ducha przedsiębiorczości, szczególnie młodych ludzi. Dlatego bardzo ważny jest atrakcyjny, dostosowany do potrzeb firm rozpoczynających działalność ekosystem, w celu poprawy wzrostu MŚP, umiejętności przedsiębiorców i pokonywania określonych barier. Podstawowe znaczenie ma tutaj zachęcenie większej liczby osób do założenia własnego biznesu oraz pomoc w odniesieniu sukcesu, poprzez zwiększenie szansy na przetrwanie przez pierwszych od trzech do pięciu lat działalności. Aby to osiągnąć, konieczne jest poprawienie jakości ekosystemów dla nowych przedsiębiorców, w</w:t>
            </w:r>
            <w:r w:rsidR="00B95B4C" w:rsidRPr="00644678">
              <w:rPr>
                <w:rFonts w:ascii="Arial" w:eastAsia="Calibri" w:hAnsi="Arial" w:cs="Arial"/>
                <w:sz w:val="18"/>
                <w:szCs w:val="18"/>
              </w:rPr>
              <w:t> </w:t>
            </w:r>
            <w:r w:rsidRPr="00644678">
              <w:rPr>
                <w:rFonts w:ascii="Arial" w:eastAsia="Calibri" w:hAnsi="Arial" w:cs="Arial"/>
                <w:sz w:val="18"/>
                <w:szCs w:val="18"/>
              </w:rPr>
              <w:t>szczególności usług pierwszej linii wsparcia, które są "punktem wejścia" dla potencjalnych przedsiębiorców.</w:t>
            </w:r>
          </w:p>
          <w:p w14:paraId="55FEE6DB" w14:textId="77777777" w:rsidR="00D413CB" w:rsidRPr="00644678" w:rsidRDefault="00D413CB" w:rsidP="00B95B4C">
            <w:pPr>
              <w:tabs>
                <w:tab w:val="left" w:pos="993"/>
              </w:tabs>
              <w:spacing w:line="360" w:lineRule="auto"/>
              <w:jc w:val="both"/>
              <w:rPr>
                <w:rFonts w:ascii="Arial" w:eastAsia="Calibri" w:hAnsi="Arial" w:cs="Arial"/>
                <w:sz w:val="18"/>
                <w:szCs w:val="18"/>
              </w:rPr>
            </w:pPr>
            <w:r w:rsidRPr="00644678">
              <w:rPr>
                <w:rFonts w:ascii="Arial" w:eastAsia="Calibri" w:hAnsi="Arial" w:cs="Arial"/>
                <w:sz w:val="18"/>
                <w:szCs w:val="18"/>
              </w:rPr>
              <w:t>Grupę docelową projektu stanowi administracja publiczna, przedsiębiorstwa, ekosystem wspierający start-</w:t>
            </w:r>
            <w:proofErr w:type="spellStart"/>
            <w:r w:rsidRPr="00644678">
              <w:rPr>
                <w:rFonts w:ascii="Arial" w:eastAsia="Calibri" w:hAnsi="Arial" w:cs="Arial"/>
                <w:sz w:val="18"/>
                <w:szCs w:val="18"/>
              </w:rPr>
              <w:t>upy</w:t>
            </w:r>
            <w:proofErr w:type="spellEnd"/>
            <w:r w:rsidRPr="00644678">
              <w:rPr>
                <w:rFonts w:ascii="Arial" w:eastAsia="Calibri" w:hAnsi="Arial" w:cs="Arial"/>
                <w:sz w:val="18"/>
                <w:szCs w:val="18"/>
              </w:rPr>
              <w:t>.</w:t>
            </w:r>
          </w:p>
          <w:p w14:paraId="2EEB3F65" w14:textId="77777777" w:rsidR="00D413CB" w:rsidRPr="00644678" w:rsidRDefault="00D413CB" w:rsidP="00B95B4C">
            <w:pPr>
              <w:tabs>
                <w:tab w:val="left" w:pos="993"/>
              </w:tabs>
              <w:spacing w:line="360" w:lineRule="auto"/>
              <w:jc w:val="both"/>
              <w:rPr>
                <w:rFonts w:ascii="Arial" w:eastAsia="Calibri" w:hAnsi="Arial" w:cs="Arial"/>
                <w:sz w:val="18"/>
                <w:szCs w:val="18"/>
              </w:rPr>
            </w:pPr>
            <w:r w:rsidRPr="00644678">
              <w:rPr>
                <w:rFonts w:ascii="Arial" w:eastAsia="Calibri" w:hAnsi="Arial" w:cs="Arial"/>
                <w:sz w:val="18"/>
                <w:szCs w:val="18"/>
              </w:rPr>
              <w:t>Celami szczegółowymi projektu są przede wszystkim wymiana doświadczeń i dobrych praktyk w zakresie wspierania start-</w:t>
            </w:r>
            <w:proofErr w:type="spellStart"/>
            <w:r w:rsidRPr="00644678">
              <w:rPr>
                <w:rFonts w:ascii="Arial" w:eastAsia="Calibri" w:hAnsi="Arial" w:cs="Arial"/>
                <w:sz w:val="18"/>
                <w:szCs w:val="18"/>
              </w:rPr>
              <w:t>upów</w:t>
            </w:r>
            <w:proofErr w:type="spellEnd"/>
            <w:r w:rsidRPr="00644678">
              <w:rPr>
                <w:rFonts w:ascii="Arial" w:eastAsia="Calibri" w:hAnsi="Arial" w:cs="Arial"/>
                <w:sz w:val="18"/>
                <w:szCs w:val="18"/>
              </w:rPr>
              <w:t>, szczególnie w zakresie zarządzania ekosystemami dla przedsiębiorczości, współpracy sektora publicznego z prywatnym, cyfrowych rozwiązań, mentoringu, instrumentów finansowych i dostępu do finansowania, infrastruktury wsparcia oraz opracowanie i monitoring realizacji planów działania na rzecz poprawy regionalnych polityk dotyczących usług wsparcia doradczego na podstawie doświadczeń z projektu.</w:t>
            </w:r>
          </w:p>
          <w:p w14:paraId="11EBC562"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eastAsia="Calibri" w:hAnsi="Arial" w:cs="Arial"/>
                <w:sz w:val="18"/>
                <w:szCs w:val="18"/>
              </w:rPr>
              <w:lastRenderedPageBreak/>
              <w:t>Formami wsparcia w projekcie są seminaria, spotkania i konferencje, wizyty studyjne, dobre praktyki, spotkania bilateralne, analizy, czy też plany działań.</w:t>
            </w:r>
          </w:p>
          <w:p w14:paraId="1D000337" w14:textId="77777777" w:rsidR="00D413CB" w:rsidRPr="00644678" w:rsidRDefault="00D413CB" w:rsidP="00B95B4C">
            <w:pPr>
              <w:spacing w:line="360" w:lineRule="auto"/>
              <w:jc w:val="both"/>
              <w:rPr>
                <w:rFonts w:ascii="Arial" w:eastAsia="Calibri" w:hAnsi="Arial" w:cs="Arial"/>
                <w:sz w:val="18"/>
                <w:szCs w:val="18"/>
              </w:rPr>
            </w:pPr>
            <w:r w:rsidRPr="00644678">
              <w:rPr>
                <w:rFonts w:ascii="Arial" w:eastAsia="Calibri" w:hAnsi="Arial" w:cs="Arial"/>
                <w:iCs/>
                <w:sz w:val="18"/>
                <w:szCs w:val="18"/>
              </w:rPr>
              <w:t xml:space="preserve">Projekt realizowany jest z partnerami m.in. z Norwegii, Hiszpanii, Anglii, Słowenii, Bułgarii i Belgii.  </w:t>
            </w:r>
          </w:p>
        </w:tc>
        <w:tc>
          <w:tcPr>
            <w:tcW w:w="529" w:type="pct"/>
            <w:tcBorders>
              <w:top w:val="single" w:sz="4" w:space="0" w:color="auto"/>
              <w:left w:val="single" w:sz="4" w:space="0" w:color="auto"/>
              <w:bottom w:val="single" w:sz="4" w:space="0" w:color="auto"/>
              <w:right w:val="single" w:sz="4" w:space="0" w:color="auto"/>
            </w:tcBorders>
            <w:vAlign w:val="center"/>
          </w:tcPr>
          <w:p w14:paraId="24881AD1" w14:textId="77777777" w:rsidR="00D413CB" w:rsidRPr="00644678" w:rsidRDefault="00D413CB" w:rsidP="00B95B4C">
            <w:pPr>
              <w:spacing w:line="360" w:lineRule="auto"/>
              <w:rPr>
                <w:rFonts w:ascii="Arial" w:eastAsia="Calibri" w:hAnsi="Arial" w:cs="Arial"/>
                <w:sz w:val="18"/>
                <w:szCs w:val="18"/>
              </w:rPr>
            </w:pPr>
            <w:r w:rsidRPr="00644678">
              <w:rPr>
                <w:rFonts w:ascii="Arial" w:hAnsi="Arial" w:cs="Arial"/>
                <w:sz w:val="18"/>
                <w:szCs w:val="18"/>
              </w:rPr>
              <w:lastRenderedPageBreak/>
              <w:t xml:space="preserve">1 477 612,00 euro całkowity budżet projektu, </w:t>
            </w:r>
            <w:r w:rsidRPr="00644678">
              <w:rPr>
                <w:rFonts w:ascii="Arial" w:hAnsi="Arial" w:cs="Arial"/>
                <w:sz w:val="18"/>
                <w:szCs w:val="18"/>
              </w:rPr>
              <w:lastRenderedPageBreak/>
              <w:t>w tym 210 012,00 euro budżet RARR S.A.</w:t>
            </w:r>
          </w:p>
        </w:tc>
        <w:tc>
          <w:tcPr>
            <w:tcW w:w="914" w:type="pct"/>
            <w:tcBorders>
              <w:top w:val="single" w:sz="4" w:space="0" w:color="auto"/>
              <w:left w:val="single" w:sz="4" w:space="0" w:color="auto"/>
              <w:bottom w:val="single" w:sz="4" w:space="0" w:color="auto"/>
              <w:right w:val="single" w:sz="4" w:space="0" w:color="auto"/>
            </w:tcBorders>
            <w:vAlign w:val="center"/>
          </w:tcPr>
          <w:p w14:paraId="1479827E"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lastRenderedPageBreak/>
              <w:t>INTERREG EUROPE 2014- 2020</w:t>
            </w:r>
          </w:p>
          <w:p w14:paraId="148FE8F4" w14:textId="77777777" w:rsidR="00D413CB" w:rsidRPr="00644678" w:rsidRDefault="00D413CB" w:rsidP="00B95B4C">
            <w:pPr>
              <w:spacing w:line="360" w:lineRule="auto"/>
              <w:rPr>
                <w:rFonts w:ascii="Arial" w:eastAsia="Calibri" w:hAnsi="Arial" w:cs="Arial"/>
                <w:sz w:val="18"/>
                <w:szCs w:val="18"/>
              </w:rPr>
            </w:pPr>
          </w:p>
        </w:tc>
        <w:tc>
          <w:tcPr>
            <w:tcW w:w="480" w:type="pct"/>
            <w:tcBorders>
              <w:top w:val="single" w:sz="4" w:space="0" w:color="auto"/>
              <w:left w:val="single" w:sz="4" w:space="0" w:color="auto"/>
              <w:bottom w:val="single" w:sz="4" w:space="0" w:color="auto"/>
              <w:right w:val="single" w:sz="4" w:space="0" w:color="auto"/>
            </w:tcBorders>
            <w:vAlign w:val="center"/>
          </w:tcPr>
          <w:p w14:paraId="6FE88F8F"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t>01.06.2018- 31.05.2023</w:t>
            </w:r>
          </w:p>
          <w:p w14:paraId="47D8669F" w14:textId="77777777" w:rsidR="00D413CB" w:rsidRPr="00644678" w:rsidRDefault="00D413CB" w:rsidP="00B95B4C">
            <w:pPr>
              <w:spacing w:line="360" w:lineRule="auto"/>
              <w:rPr>
                <w:rFonts w:ascii="Arial" w:eastAsia="Calibri" w:hAnsi="Arial" w:cs="Arial"/>
                <w:sz w:val="18"/>
                <w:szCs w:val="18"/>
              </w:rPr>
            </w:pPr>
          </w:p>
        </w:tc>
      </w:tr>
      <w:tr w:rsidR="00D413CB" w:rsidRPr="00644678" w14:paraId="21E6026D"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2F9FD184"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lastRenderedPageBreak/>
              <w:t>2.</w:t>
            </w:r>
          </w:p>
        </w:tc>
        <w:tc>
          <w:tcPr>
            <w:tcW w:w="880" w:type="pct"/>
            <w:tcBorders>
              <w:top w:val="single" w:sz="4" w:space="0" w:color="auto"/>
              <w:left w:val="single" w:sz="4" w:space="0" w:color="auto"/>
              <w:bottom w:val="single" w:sz="4" w:space="0" w:color="auto"/>
              <w:right w:val="single" w:sz="4" w:space="0" w:color="auto"/>
            </w:tcBorders>
          </w:tcPr>
          <w:p w14:paraId="2135782A" w14:textId="77777777" w:rsidR="00D413CB" w:rsidRPr="00644678" w:rsidRDefault="00D413CB" w:rsidP="00B95B4C">
            <w:pPr>
              <w:spacing w:line="360" w:lineRule="auto"/>
              <w:rPr>
                <w:rFonts w:ascii="Arial" w:eastAsia="Calibri" w:hAnsi="Arial" w:cs="Arial"/>
                <w:sz w:val="18"/>
                <w:szCs w:val="18"/>
              </w:rPr>
            </w:pPr>
            <w:r w:rsidRPr="00644678">
              <w:rPr>
                <w:rFonts w:ascii="Arial" w:hAnsi="Arial" w:cs="Arial"/>
                <w:sz w:val="18"/>
                <w:szCs w:val="18"/>
              </w:rPr>
              <w:t xml:space="preserve">BRESE- Regiony przygraniczne w Europie na rzecz przedsiębiorczości społecznej (z ang. </w:t>
            </w:r>
            <w:proofErr w:type="spellStart"/>
            <w:r w:rsidRPr="00644678">
              <w:rPr>
                <w:rFonts w:ascii="Arial" w:hAnsi="Arial" w:cs="Arial"/>
                <w:sz w:val="18"/>
                <w:szCs w:val="18"/>
              </w:rPr>
              <w:t>Border</w:t>
            </w:r>
            <w:proofErr w:type="spellEnd"/>
            <w:r w:rsidRPr="00644678">
              <w:rPr>
                <w:rFonts w:ascii="Arial" w:hAnsi="Arial" w:cs="Arial"/>
                <w:sz w:val="18"/>
                <w:szCs w:val="18"/>
              </w:rPr>
              <w:t xml:space="preserve"> Regions in Europe for </w:t>
            </w:r>
            <w:proofErr w:type="spellStart"/>
            <w:r w:rsidRPr="00644678">
              <w:rPr>
                <w:rFonts w:ascii="Arial" w:hAnsi="Arial" w:cs="Arial"/>
                <w:sz w:val="18"/>
                <w:szCs w:val="18"/>
              </w:rPr>
              <w:t>Social</w:t>
            </w:r>
            <w:proofErr w:type="spellEnd"/>
            <w:r w:rsidRPr="00644678">
              <w:rPr>
                <w:rFonts w:ascii="Arial" w:hAnsi="Arial" w:cs="Arial"/>
                <w:sz w:val="18"/>
                <w:szCs w:val="18"/>
              </w:rPr>
              <w:t xml:space="preserve"> </w:t>
            </w:r>
            <w:proofErr w:type="spellStart"/>
            <w:r w:rsidRPr="00644678">
              <w:rPr>
                <w:rFonts w:ascii="Arial" w:hAnsi="Arial" w:cs="Arial"/>
                <w:sz w:val="18"/>
                <w:szCs w:val="18"/>
              </w:rPr>
              <w:t>Entrepreneurship</w:t>
            </w:r>
            <w:proofErr w:type="spellEnd"/>
            <w:r w:rsidRPr="00644678">
              <w:rPr>
                <w:rFonts w:ascii="Arial" w:hAnsi="Arial" w:cs="Arial"/>
                <w:sz w:val="18"/>
                <w:szCs w:val="18"/>
              </w:rPr>
              <w:t>)</w:t>
            </w:r>
          </w:p>
        </w:tc>
        <w:tc>
          <w:tcPr>
            <w:tcW w:w="1971" w:type="pct"/>
            <w:tcBorders>
              <w:top w:val="single" w:sz="4" w:space="0" w:color="auto"/>
              <w:left w:val="single" w:sz="4" w:space="0" w:color="auto"/>
              <w:bottom w:val="single" w:sz="4" w:space="0" w:color="auto"/>
              <w:right w:val="single" w:sz="4" w:space="0" w:color="auto"/>
            </w:tcBorders>
            <w:vAlign w:val="center"/>
          </w:tcPr>
          <w:p w14:paraId="7ED0B852" w14:textId="77777777" w:rsidR="00623141" w:rsidRPr="00644678" w:rsidRDefault="00D413CB" w:rsidP="00623141">
            <w:pPr>
              <w:pStyle w:val="NormalnyWeb"/>
              <w:spacing w:before="0" w:beforeAutospacing="0" w:after="0" w:afterAutospacing="0" w:line="360" w:lineRule="auto"/>
              <w:jc w:val="both"/>
              <w:rPr>
                <w:rFonts w:ascii="Arial" w:hAnsi="Arial" w:cs="Arial"/>
                <w:sz w:val="18"/>
                <w:szCs w:val="18"/>
              </w:rPr>
            </w:pPr>
            <w:r w:rsidRPr="00644678">
              <w:rPr>
                <w:rFonts w:ascii="Arial" w:hAnsi="Arial" w:cs="Arial"/>
                <w:sz w:val="18"/>
                <w:szCs w:val="18"/>
              </w:rPr>
              <w:t>Ostatnimi czasy zainteresowanie przedsiębiorstwami społecznymi, jako dostawcami rozwiązań najbardziej palących problemów społecznych i środowiskowych stale rośnie. Przedsiębiorstwa społeczne to firmy łączące cele społeczne z duchem przedsiębiorczości. Organizacje te koncentrują się na osiąganiu szerszych celów społecznych, środowiskowych lub społecznych, dlatego łączą ze sobą te dwa elementy. Przedsiębiorstwa społeczne wykazały zdolność do wspierania wzrostu sprzyjającego włączeniu społecznemu, zaspokajania potrzeb społecznych oraz budowania spójności i integracji społecznej. Niosą one również potencjał do promowania większej liczby lepszych miejsc pracy przeciwdziałających wysokiemu bezrobociu i stopom bezrobocia młodzieży, z którymi boryka się kilka regionów Europy. Niezależnie od wielkiego potencjału przedsiębiorstw społecznych, krajobraz polityki i ram prawnych dostosowanych do przedsiębiorstw społecznych, a także odpowiednie instrumenty wsparcia biznesu są nadal bardzo rozdrobnione i rzadkie w krajach europejskich. Ponadto przedsiębiorstwa społeczne nie odgrywają jeszcze dużej roli w agendzie polityków lub społeczeństwa.</w:t>
            </w:r>
          </w:p>
          <w:p w14:paraId="5CB19E47" w14:textId="61511648" w:rsidR="00D413CB" w:rsidRPr="00644678" w:rsidRDefault="00D413CB" w:rsidP="00623141">
            <w:pPr>
              <w:pStyle w:val="NormalnyWeb"/>
              <w:spacing w:before="0" w:beforeAutospacing="0" w:after="0" w:afterAutospacing="0" w:line="360" w:lineRule="auto"/>
              <w:jc w:val="both"/>
              <w:rPr>
                <w:rFonts w:ascii="Arial" w:hAnsi="Arial" w:cs="Arial"/>
                <w:sz w:val="18"/>
                <w:szCs w:val="18"/>
              </w:rPr>
            </w:pPr>
            <w:r w:rsidRPr="00644678">
              <w:rPr>
                <w:rFonts w:ascii="Arial" w:hAnsi="Arial" w:cs="Arial"/>
                <w:sz w:val="18"/>
                <w:szCs w:val="18"/>
              </w:rPr>
              <w:t>Dlatego też projekt BRESE ma na celu dekonstrukcję barier, podnoszenie świadomości oraz ocenę ram polityki i programów wspierania biznesu dla przedsiębiorstw społecznych poprzez porównanie i ulepszenie istniejących instrumentów polityki w różnych europejskich regionach przygranicznych.   </w:t>
            </w:r>
          </w:p>
          <w:p w14:paraId="25120055" w14:textId="77777777" w:rsidR="00D413CB" w:rsidRPr="00644678" w:rsidRDefault="00D413CB" w:rsidP="00B95B4C">
            <w:pPr>
              <w:pStyle w:val="gwpdd4c9057msolistparagraph"/>
              <w:shd w:val="clear" w:color="auto" w:fill="FFFFFF"/>
              <w:spacing w:before="0" w:beforeAutospacing="0" w:after="0" w:afterAutospacing="0" w:line="360" w:lineRule="auto"/>
              <w:jc w:val="both"/>
              <w:rPr>
                <w:rFonts w:ascii="Arial" w:hAnsi="Arial" w:cs="Arial"/>
                <w:sz w:val="18"/>
                <w:szCs w:val="18"/>
              </w:rPr>
            </w:pPr>
            <w:r w:rsidRPr="00644678">
              <w:rPr>
                <w:rFonts w:ascii="Arial" w:hAnsi="Arial" w:cs="Arial"/>
                <w:sz w:val="18"/>
                <w:szCs w:val="18"/>
              </w:rPr>
              <w:lastRenderedPageBreak/>
              <w:t>Formy wsparcia w projekcie:</w:t>
            </w:r>
          </w:p>
          <w:p w14:paraId="3EA37DFE" w14:textId="77777777" w:rsidR="00D413CB" w:rsidRPr="00644678" w:rsidRDefault="00D413CB" w:rsidP="00D77DEA">
            <w:pPr>
              <w:pStyle w:val="gwpdd4c9057msolistparagraph"/>
              <w:numPr>
                <w:ilvl w:val="0"/>
                <w:numId w:val="59"/>
              </w:numPr>
              <w:shd w:val="clear" w:color="auto" w:fill="FFFFFF"/>
              <w:tabs>
                <w:tab w:val="clear" w:pos="720"/>
              </w:tabs>
              <w:spacing w:before="0" w:beforeAutospacing="0" w:after="0" w:afterAutospacing="0" w:line="360" w:lineRule="auto"/>
              <w:ind w:left="93" w:hanging="93"/>
              <w:jc w:val="both"/>
              <w:rPr>
                <w:rFonts w:ascii="Arial" w:hAnsi="Arial" w:cs="Arial"/>
                <w:sz w:val="18"/>
                <w:szCs w:val="18"/>
              </w:rPr>
            </w:pPr>
            <w:r w:rsidRPr="00644678">
              <w:rPr>
                <w:rFonts w:ascii="Arial" w:hAnsi="Arial" w:cs="Arial"/>
                <w:sz w:val="18"/>
                <w:szCs w:val="18"/>
              </w:rPr>
              <w:t>analizy regionalne,</w:t>
            </w:r>
          </w:p>
          <w:p w14:paraId="21254D32" w14:textId="0EA4104F" w:rsidR="00D413CB" w:rsidRPr="00644678" w:rsidRDefault="00D413CB" w:rsidP="00D77DEA">
            <w:pPr>
              <w:pStyle w:val="gwpdd4c9057msolistparagraph"/>
              <w:numPr>
                <w:ilvl w:val="0"/>
                <w:numId w:val="59"/>
              </w:numPr>
              <w:shd w:val="clear" w:color="auto" w:fill="FFFFFF"/>
              <w:tabs>
                <w:tab w:val="clear" w:pos="720"/>
              </w:tabs>
              <w:spacing w:before="0" w:beforeAutospacing="0" w:after="0" w:afterAutospacing="0" w:line="360" w:lineRule="auto"/>
              <w:ind w:left="93" w:hanging="93"/>
              <w:jc w:val="both"/>
              <w:rPr>
                <w:rFonts w:ascii="Arial" w:hAnsi="Arial" w:cs="Arial"/>
                <w:sz w:val="18"/>
                <w:szCs w:val="18"/>
              </w:rPr>
            </w:pPr>
            <w:r w:rsidRPr="00644678">
              <w:rPr>
                <w:rFonts w:ascii="Arial" w:hAnsi="Arial" w:cs="Arial"/>
                <w:sz w:val="18"/>
                <w:szCs w:val="18"/>
              </w:rPr>
              <w:t>opisy dobrych praktyk, w tym</w:t>
            </w:r>
            <w:r w:rsidR="00B95B4C" w:rsidRPr="00644678">
              <w:rPr>
                <w:rFonts w:ascii="Arial" w:hAnsi="Arial" w:cs="Arial"/>
                <w:sz w:val="18"/>
                <w:szCs w:val="18"/>
              </w:rPr>
              <w:t xml:space="preserve"> </w:t>
            </w:r>
            <w:r w:rsidRPr="00644678">
              <w:rPr>
                <w:rFonts w:ascii="Arial" w:hAnsi="Arial" w:cs="Arial"/>
                <w:sz w:val="18"/>
                <w:szCs w:val="18"/>
              </w:rPr>
              <w:t>z Podkarpacia,</w:t>
            </w:r>
          </w:p>
          <w:p w14:paraId="2F0F3B6D" w14:textId="77777777" w:rsidR="00D413CB" w:rsidRPr="00644678" w:rsidRDefault="00D413CB" w:rsidP="00D77DEA">
            <w:pPr>
              <w:pStyle w:val="gwpdd4c9057msolistparagraph"/>
              <w:numPr>
                <w:ilvl w:val="0"/>
                <w:numId w:val="59"/>
              </w:numPr>
              <w:shd w:val="clear" w:color="auto" w:fill="FFFFFF"/>
              <w:tabs>
                <w:tab w:val="clear" w:pos="720"/>
              </w:tabs>
              <w:spacing w:before="0" w:beforeAutospacing="0" w:after="0" w:afterAutospacing="0" w:line="360" w:lineRule="auto"/>
              <w:ind w:left="93" w:hanging="93"/>
              <w:jc w:val="both"/>
              <w:rPr>
                <w:rFonts w:ascii="Arial" w:hAnsi="Arial" w:cs="Arial"/>
                <w:sz w:val="18"/>
                <w:szCs w:val="18"/>
              </w:rPr>
            </w:pPr>
            <w:r w:rsidRPr="00644678">
              <w:rPr>
                <w:rFonts w:ascii="Arial" w:hAnsi="Arial" w:cs="Arial"/>
                <w:sz w:val="18"/>
                <w:szCs w:val="18"/>
              </w:rPr>
              <w:t>spotkania, warsztaty,</w:t>
            </w:r>
          </w:p>
          <w:p w14:paraId="76678A47" w14:textId="471256BA" w:rsidR="00D413CB" w:rsidRPr="00644678" w:rsidRDefault="00D413CB" w:rsidP="00D77DEA">
            <w:pPr>
              <w:pStyle w:val="gwpdd4c9057msolistparagraph"/>
              <w:numPr>
                <w:ilvl w:val="0"/>
                <w:numId w:val="59"/>
              </w:numPr>
              <w:shd w:val="clear" w:color="auto" w:fill="FFFFFF"/>
              <w:tabs>
                <w:tab w:val="clear" w:pos="720"/>
              </w:tabs>
              <w:spacing w:before="0" w:beforeAutospacing="0" w:after="0" w:afterAutospacing="0" w:line="360" w:lineRule="auto"/>
              <w:ind w:left="93" w:hanging="93"/>
              <w:jc w:val="both"/>
              <w:rPr>
                <w:rFonts w:ascii="Arial" w:hAnsi="Arial" w:cs="Arial"/>
                <w:sz w:val="18"/>
                <w:szCs w:val="18"/>
              </w:rPr>
            </w:pPr>
            <w:r w:rsidRPr="00644678">
              <w:rPr>
                <w:rFonts w:ascii="Arial" w:hAnsi="Arial" w:cs="Arial"/>
                <w:sz w:val="18"/>
                <w:szCs w:val="18"/>
              </w:rPr>
              <w:t>wypracowanie trwałych rozwiązań i narzędzi,</w:t>
            </w:r>
          </w:p>
          <w:p w14:paraId="743DDBDB" w14:textId="77777777" w:rsidR="00623141" w:rsidRPr="00644678" w:rsidRDefault="00D413CB" w:rsidP="00D77DEA">
            <w:pPr>
              <w:pStyle w:val="gwpdd4c9057msolistparagraph"/>
              <w:numPr>
                <w:ilvl w:val="0"/>
                <w:numId w:val="59"/>
              </w:numPr>
              <w:shd w:val="clear" w:color="auto" w:fill="FFFFFF"/>
              <w:tabs>
                <w:tab w:val="clear" w:pos="720"/>
              </w:tabs>
              <w:spacing w:before="0" w:beforeAutospacing="0" w:after="0" w:afterAutospacing="0" w:line="360" w:lineRule="auto"/>
              <w:ind w:left="93" w:hanging="93"/>
              <w:jc w:val="both"/>
              <w:rPr>
                <w:rFonts w:ascii="Arial" w:hAnsi="Arial" w:cs="Arial"/>
                <w:sz w:val="18"/>
                <w:szCs w:val="18"/>
              </w:rPr>
            </w:pPr>
            <w:r w:rsidRPr="00644678">
              <w:rPr>
                <w:rFonts w:ascii="Arial" w:hAnsi="Arial" w:cs="Arial"/>
                <w:sz w:val="18"/>
                <w:szCs w:val="18"/>
              </w:rPr>
              <w:t>wdrażanie najlepszych rozwiązań do praktyki.</w:t>
            </w:r>
          </w:p>
          <w:p w14:paraId="52BB5E4C" w14:textId="46BA4D8C" w:rsidR="00D413CB" w:rsidRPr="00644678" w:rsidRDefault="00D413CB" w:rsidP="00623141">
            <w:pPr>
              <w:pStyle w:val="gwpdd4c9057msolistparagraph"/>
              <w:shd w:val="clear" w:color="auto" w:fill="FFFFFF"/>
              <w:spacing w:before="0" w:beforeAutospacing="0" w:after="0" w:afterAutospacing="0" w:line="360" w:lineRule="auto"/>
              <w:jc w:val="both"/>
              <w:rPr>
                <w:rFonts w:ascii="Arial" w:hAnsi="Arial" w:cs="Arial"/>
                <w:sz w:val="18"/>
                <w:szCs w:val="18"/>
              </w:rPr>
            </w:pPr>
            <w:r w:rsidRPr="00644678">
              <w:rPr>
                <w:rFonts w:ascii="Arial" w:hAnsi="Arial" w:cs="Arial"/>
                <w:sz w:val="18"/>
                <w:szCs w:val="18"/>
              </w:rPr>
              <w:t>Projekt realizowany jest z partnerami z Europy m.in. z Niemiec, Słowacji, Łotwy, Chorwacji.   </w:t>
            </w:r>
          </w:p>
        </w:tc>
        <w:tc>
          <w:tcPr>
            <w:tcW w:w="529" w:type="pct"/>
            <w:tcBorders>
              <w:top w:val="single" w:sz="4" w:space="0" w:color="auto"/>
              <w:left w:val="single" w:sz="4" w:space="0" w:color="auto"/>
              <w:bottom w:val="single" w:sz="4" w:space="0" w:color="auto"/>
              <w:right w:val="single" w:sz="4" w:space="0" w:color="auto"/>
            </w:tcBorders>
          </w:tcPr>
          <w:p w14:paraId="791D6D30" w14:textId="77777777" w:rsidR="00D413CB" w:rsidRPr="00644678" w:rsidRDefault="00D413CB" w:rsidP="00B95B4C">
            <w:pPr>
              <w:pStyle w:val="xmsonormal"/>
              <w:spacing w:line="360" w:lineRule="auto"/>
              <w:rPr>
                <w:rFonts w:ascii="Arial" w:hAnsi="Arial" w:cs="Arial"/>
                <w:sz w:val="18"/>
                <w:szCs w:val="18"/>
              </w:rPr>
            </w:pPr>
            <w:r w:rsidRPr="00644678">
              <w:rPr>
                <w:rFonts w:ascii="Arial" w:hAnsi="Arial" w:cs="Arial"/>
                <w:sz w:val="18"/>
                <w:szCs w:val="18"/>
              </w:rPr>
              <w:lastRenderedPageBreak/>
              <w:t>1 214 160,00 euro- całkowity budżet projektu, w tym 174 300,00 euro budżet RARR S.A.</w:t>
            </w:r>
          </w:p>
          <w:p w14:paraId="78F2B3A2" w14:textId="77777777" w:rsidR="00D413CB" w:rsidRPr="00644678" w:rsidRDefault="00D413CB" w:rsidP="00B95B4C">
            <w:pPr>
              <w:spacing w:line="360" w:lineRule="auto"/>
              <w:rPr>
                <w:rFonts w:ascii="Arial" w:eastAsia="Calibri" w:hAnsi="Arial" w:cs="Arial"/>
                <w:sz w:val="18"/>
                <w:szCs w:val="18"/>
              </w:rPr>
            </w:pPr>
          </w:p>
        </w:tc>
        <w:tc>
          <w:tcPr>
            <w:tcW w:w="914" w:type="pct"/>
            <w:tcBorders>
              <w:top w:val="single" w:sz="4" w:space="0" w:color="auto"/>
              <w:left w:val="single" w:sz="4" w:space="0" w:color="auto"/>
              <w:bottom w:val="single" w:sz="4" w:space="0" w:color="auto"/>
              <w:right w:val="single" w:sz="4" w:space="0" w:color="auto"/>
            </w:tcBorders>
            <w:vAlign w:val="center"/>
          </w:tcPr>
          <w:p w14:paraId="11E24EF5" w14:textId="77777777" w:rsidR="00D413CB" w:rsidRPr="00644678" w:rsidRDefault="00D413CB" w:rsidP="00B95B4C">
            <w:pPr>
              <w:spacing w:line="360" w:lineRule="auto"/>
              <w:rPr>
                <w:rFonts w:ascii="Arial" w:eastAsia="Calibri" w:hAnsi="Arial" w:cs="Arial"/>
                <w:sz w:val="18"/>
                <w:szCs w:val="18"/>
              </w:rPr>
            </w:pPr>
            <w:proofErr w:type="spellStart"/>
            <w:r w:rsidRPr="00644678">
              <w:rPr>
                <w:rFonts w:ascii="Arial" w:hAnsi="Arial" w:cs="Arial"/>
                <w:sz w:val="18"/>
                <w:szCs w:val="18"/>
              </w:rPr>
              <w:t>Interreg</w:t>
            </w:r>
            <w:proofErr w:type="spellEnd"/>
            <w:r w:rsidRPr="00644678">
              <w:rPr>
                <w:rFonts w:ascii="Arial" w:hAnsi="Arial" w:cs="Arial"/>
                <w:sz w:val="18"/>
                <w:szCs w:val="18"/>
              </w:rPr>
              <w:t xml:space="preserve"> Europe   </w:t>
            </w:r>
          </w:p>
        </w:tc>
        <w:tc>
          <w:tcPr>
            <w:tcW w:w="480" w:type="pct"/>
            <w:tcBorders>
              <w:top w:val="single" w:sz="4" w:space="0" w:color="auto"/>
              <w:left w:val="single" w:sz="4" w:space="0" w:color="auto"/>
              <w:bottom w:val="single" w:sz="4" w:space="0" w:color="auto"/>
              <w:right w:val="single" w:sz="4" w:space="0" w:color="auto"/>
            </w:tcBorders>
            <w:vAlign w:val="center"/>
          </w:tcPr>
          <w:p w14:paraId="31FBBF48" w14:textId="77777777" w:rsidR="00D413CB" w:rsidRPr="00644678" w:rsidRDefault="00D413CB" w:rsidP="00B95B4C">
            <w:pPr>
              <w:spacing w:line="360" w:lineRule="auto"/>
              <w:rPr>
                <w:rFonts w:ascii="Arial" w:eastAsia="Calibri" w:hAnsi="Arial" w:cs="Arial"/>
                <w:sz w:val="18"/>
                <w:szCs w:val="18"/>
              </w:rPr>
            </w:pPr>
            <w:r w:rsidRPr="00644678">
              <w:rPr>
                <w:rFonts w:ascii="Arial" w:hAnsi="Arial" w:cs="Arial"/>
                <w:sz w:val="18"/>
                <w:szCs w:val="18"/>
              </w:rPr>
              <w:t>01.08.2019- 31.07.2023  </w:t>
            </w:r>
          </w:p>
        </w:tc>
      </w:tr>
      <w:tr w:rsidR="00D413CB" w:rsidRPr="00644678" w14:paraId="62F5184E"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0FF7DE33"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t>3.</w:t>
            </w:r>
          </w:p>
        </w:tc>
        <w:tc>
          <w:tcPr>
            <w:tcW w:w="880" w:type="pct"/>
            <w:tcBorders>
              <w:top w:val="single" w:sz="4" w:space="0" w:color="auto"/>
              <w:left w:val="single" w:sz="4" w:space="0" w:color="auto"/>
              <w:bottom w:val="single" w:sz="4" w:space="0" w:color="auto"/>
              <w:right w:val="single" w:sz="4" w:space="0" w:color="auto"/>
            </w:tcBorders>
          </w:tcPr>
          <w:p w14:paraId="331412C2" w14:textId="77777777" w:rsidR="00D413CB" w:rsidRPr="00644678" w:rsidRDefault="00D413CB" w:rsidP="00B95B4C">
            <w:pPr>
              <w:spacing w:line="360" w:lineRule="auto"/>
              <w:rPr>
                <w:rFonts w:ascii="Arial" w:eastAsia="Calibri" w:hAnsi="Arial" w:cs="Arial"/>
                <w:sz w:val="18"/>
                <w:szCs w:val="18"/>
                <w:lang w:val="en-US"/>
              </w:rPr>
            </w:pPr>
            <w:r w:rsidRPr="00644678">
              <w:rPr>
                <w:rFonts w:ascii="Arial" w:hAnsi="Arial" w:cs="Arial"/>
                <w:sz w:val="18"/>
                <w:szCs w:val="18"/>
                <w:lang w:val="en-US"/>
              </w:rPr>
              <w:t>Foundation: Building Regional Resilience to Industrial Structural Change</w:t>
            </w:r>
          </w:p>
        </w:tc>
        <w:tc>
          <w:tcPr>
            <w:tcW w:w="1971" w:type="pct"/>
            <w:tcBorders>
              <w:top w:val="single" w:sz="4" w:space="0" w:color="auto"/>
              <w:left w:val="single" w:sz="4" w:space="0" w:color="auto"/>
              <w:bottom w:val="single" w:sz="4" w:space="0" w:color="auto"/>
              <w:right w:val="single" w:sz="4" w:space="0" w:color="auto"/>
            </w:tcBorders>
            <w:vAlign w:val="center"/>
          </w:tcPr>
          <w:p w14:paraId="24207A37" w14:textId="26F463A3" w:rsidR="00D413CB" w:rsidRPr="00644678" w:rsidRDefault="00D413CB" w:rsidP="00B95B4C">
            <w:pPr>
              <w:tabs>
                <w:tab w:val="left" w:pos="993"/>
              </w:tabs>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Głównym założeniem projektu jest wzrost  konkurencyjności MŚP poprzez tworzenie ekosystemu wsparcia dla zintegrowanego</w:t>
            </w:r>
            <w:r w:rsidR="00B95B4C" w:rsidRPr="00644678">
              <w:rPr>
                <w:rFonts w:ascii="Arial" w:eastAsia="Times New Roman" w:hAnsi="Arial" w:cs="Arial"/>
                <w:sz w:val="18"/>
                <w:szCs w:val="18"/>
                <w:lang w:eastAsia="pl-PL"/>
              </w:rPr>
              <w:t xml:space="preserve"> </w:t>
            </w:r>
            <w:r w:rsidRPr="00644678">
              <w:rPr>
                <w:rFonts w:ascii="Arial" w:eastAsia="Times New Roman" w:hAnsi="Arial" w:cs="Arial"/>
                <w:sz w:val="18"/>
                <w:szCs w:val="18"/>
                <w:lang w:eastAsia="pl-PL"/>
              </w:rPr>
              <w:t>i</w:t>
            </w:r>
            <w:r w:rsidR="00B95B4C" w:rsidRPr="00644678">
              <w:rPr>
                <w:rFonts w:ascii="Arial" w:eastAsia="Times New Roman" w:hAnsi="Arial" w:cs="Arial"/>
                <w:sz w:val="18"/>
                <w:szCs w:val="18"/>
                <w:lang w:eastAsia="pl-PL"/>
              </w:rPr>
              <w:t> </w:t>
            </w:r>
            <w:r w:rsidRPr="00644678">
              <w:rPr>
                <w:rFonts w:ascii="Arial" w:eastAsia="Times New Roman" w:hAnsi="Arial" w:cs="Arial"/>
                <w:sz w:val="18"/>
                <w:szCs w:val="18"/>
                <w:lang w:eastAsia="pl-PL"/>
              </w:rPr>
              <w:t xml:space="preserve">zrównoważonego rozwoju regionów. </w:t>
            </w:r>
          </w:p>
          <w:p w14:paraId="0CFD4C60" w14:textId="77777777" w:rsidR="00D413CB" w:rsidRPr="00644678" w:rsidRDefault="00D413CB" w:rsidP="00B95B4C">
            <w:pPr>
              <w:tabs>
                <w:tab w:val="left" w:pos="993"/>
              </w:tabs>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Realizacja tego projektu ma na celu opracowanie ram i planu działań na rzecz przewidywanych zmian strukturalnych w gospodarkach regionów. Konieczne jest, aby podmioty branżowe, organizacje wspierające przedsiębiorczość i decydenci polityczni rozumieli, jak działają ich ekosystemy prowadząc do wspólnego alternatywnego rozwoju i wzrostu zatrudnienia, dzięki wspierającej polityce i programom mającym na celu zwiększenie konkurencyjności MŚP.</w:t>
            </w:r>
          </w:p>
          <w:p w14:paraId="6C67C1C9" w14:textId="77777777" w:rsidR="00D413CB" w:rsidRPr="00644678" w:rsidRDefault="00D413CB" w:rsidP="00B95B4C">
            <w:pPr>
              <w:tabs>
                <w:tab w:val="left" w:pos="993"/>
              </w:tabs>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Znaczenie MŚP i przedsiębiorstw typu start-</w:t>
            </w:r>
            <w:proofErr w:type="spellStart"/>
            <w:r w:rsidRPr="00644678">
              <w:rPr>
                <w:rFonts w:ascii="Arial" w:eastAsia="Times New Roman" w:hAnsi="Arial" w:cs="Arial"/>
                <w:sz w:val="18"/>
                <w:szCs w:val="18"/>
                <w:lang w:eastAsia="pl-PL"/>
              </w:rPr>
              <w:t>up</w:t>
            </w:r>
            <w:proofErr w:type="spellEnd"/>
            <w:r w:rsidRPr="00644678">
              <w:rPr>
                <w:rFonts w:ascii="Arial" w:eastAsia="Times New Roman" w:hAnsi="Arial" w:cs="Arial"/>
                <w:sz w:val="18"/>
                <w:szCs w:val="18"/>
                <w:lang w:eastAsia="pl-PL"/>
              </w:rPr>
              <w:t xml:space="preserve"> dla gospodarki regionalnej jest spore pod względem zapewniania zatrudnienia, wkładu w PKB, czy też stymulowania i wprowadzania innowacyjności. Konieczne jest, aby odpowiednie zainteresowane podmioty regionalne były informowane, inspirowane i wyposażone w celu zapewnienia odpowiedniego wsparcia dla MŚP i przedsiębiorstw rozpoczynających działalność, szczególnie w regionach, gdzie oczekiwane są zmiany strukturalne.</w:t>
            </w:r>
          </w:p>
          <w:p w14:paraId="63821DB9" w14:textId="77777777" w:rsidR="00D413CB" w:rsidRPr="00644678" w:rsidRDefault="00D413CB" w:rsidP="00B95B4C">
            <w:pPr>
              <w:tabs>
                <w:tab w:val="left" w:pos="993"/>
              </w:tabs>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Cel ten osiągnięty może zostać poprzez:</w:t>
            </w:r>
          </w:p>
          <w:p w14:paraId="11BB3D05" w14:textId="77777777" w:rsidR="00D413CB" w:rsidRPr="00644678" w:rsidRDefault="00D413CB" w:rsidP="00D77DEA">
            <w:pPr>
              <w:pStyle w:val="gwpdd4c9057msolistparagraph"/>
              <w:numPr>
                <w:ilvl w:val="0"/>
                <w:numId w:val="59"/>
              </w:numPr>
              <w:shd w:val="clear" w:color="auto" w:fill="FFFFFF"/>
              <w:tabs>
                <w:tab w:val="clear" w:pos="720"/>
              </w:tabs>
              <w:spacing w:before="0" w:beforeAutospacing="0" w:after="0" w:afterAutospacing="0" w:line="360" w:lineRule="auto"/>
              <w:ind w:left="93" w:hanging="93"/>
              <w:jc w:val="both"/>
              <w:rPr>
                <w:rFonts w:ascii="Arial" w:hAnsi="Arial" w:cs="Arial"/>
                <w:sz w:val="18"/>
                <w:szCs w:val="18"/>
              </w:rPr>
            </w:pPr>
            <w:r w:rsidRPr="00644678">
              <w:rPr>
                <w:rFonts w:ascii="Arial" w:hAnsi="Arial" w:cs="Arial"/>
                <w:sz w:val="18"/>
                <w:szCs w:val="18"/>
              </w:rPr>
              <w:t xml:space="preserve">wymianę doświadczeń i dobrych praktyk w zakresie: </w:t>
            </w:r>
          </w:p>
          <w:p w14:paraId="57209120" w14:textId="77777777" w:rsidR="00D413CB" w:rsidRPr="00644678" w:rsidRDefault="00D413CB" w:rsidP="00B95B4C">
            <w:pPr>
              <w:tabs>
                <w:tab w:val="left" w:pos="993"/>
              </w:tabs>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 znaczenia środowiska akademickiego i ekonomicznego;</w:t>
            </w:r>
          </w:p>
          <w:p w14:paraId="19410004" w14:textId="77777777" w:rsidR="00B95B4C" w:rsidRPr="00644678" w:rsidRDefault="00D413CB" w:rsidP="00B95B4C">
            <w:pPr>
              <w:tabs>
                <w:tab w:val="left" w:pos="993"/>
              </w:tabs>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lastRenderedPageBreak/>
              <w:t xml:space="preserve">- wsparcia politycznego zapewniającego odporność gospodarczą regionów; </w:t>
            </w:r>
          </w:p>
          <w:p w14:paraId="176C6E31" w14:textId="5CCF56C7" w:rsidR="00D413CB" w:rsidRPr="00644678" w:rsidRDefault="00D413CB" w:rsidP="00B95B4C">
            <w:pPr>
              <w:tabs>
                <w:tab w:val="left" w:pos="993"/>
              </w:tabs>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 roli jednostki w rozwoju gospodarczym;</w:t>
            </w:r>
          </w:p>
          <w:p w14:paraId="35CC010D" w14:textId="77777777" w:rsidR="00D413CB" w:rsidRPr="00644678" w:rsidRDefault="00D413CB" w:rsidP="00B95B4C">
            <w:pPr>
              <w:tabs>
                <w:tab w:val="left" w:pos="993"/>
              </w:tabs>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 klastrów i ich wzrostu przemysłowego;</w:t>
            </w:r>
          </w:p>
          <w:p w14:paraId="6E5132DA" w14:textId="77777777" w:rsidR="00D413CB" w:rsidRPr="00644678" w:rsidRDefault="00D413CB" w:rsidP="00B95B4C">
            <w:pPr>
              <w:tabs>
                <w:tab w:val="left" w:pos="993"/>
              </w:tabs>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 próby odpowiedzi co buduje odporność gospodarczą regionów;</w:t>
            </w:r>
          </w:p>
          <w:p w14:paraId="3C18BAF3" w14:textId="77777777" w:rsidR="00D413CB" w:rsidRPr="00644678" w:rsidRDefault="00D413CB" w:rsidP="00D77DEA">
            <w:pPr>
              <w:pStyle w:val="gwpdd4c9057msolistparagraph"/>
              <w:numPr>
                <w:ilvl w:val="0"/>
                <w:numId w:val="59"/>
              </w:numPr>
              <w:shd w:val="clear" w:color="auto" w:fill="FFFFFF"/>
              <w:tabs>
                <w:tab w:val="clear" w:pos="720"/>
              </w:tabs>
              <w:spacing w:before="0" w:beforeAutospacing="0" w:after="0" w:afterAutospacing="0" w:line="360" w:lineRule="auto"/>
              <w:ind w:left="93" w:hanging="93"/>
              <w:jc w:val="both"/>
              <w:rPr>
                <w:rFonts w:ascii="Arial" w:hAnsi="Arial" w:cs="Arial"/>
                <w:sz w:val="18"/>
                <w:szCs w:val="18"/>
              </w:rPr>
            </w:pPr>
            <w:r w:rsidRPr="00644678">
              <w:rPr>
                <w:rFonts w:ascii="Arial" w:hAnsi="Arial" w:cs="Arial"/>
                <w:sz w:val="18"/>
                <w:szCs w:val="18"/>
              </w:rPr>
              <w:t>opracowanie i monitoring realizacji planów działania na rzecz poprawy regionalnych polityk dotyczących wsparcia MŚP na podstawie doświadczeń z projektu.</w:t>
            </w:r>
          </w:p>
          <w:p w14:paraId="1BC8C988" w14:textId="77777777" w:rsidR="00D413CB" w:rsidRPr="00644678" w:rsidRDefault="00D413CB" w:rsidP="00B95B4C">
            <w:pPr>
              <w:pStyle w:val="gwpdd4c9057msolistparagraph"/>
              <w:shd w:val="clear" w:color="auto" w:fill="FFFFFF"/>
              <w:spacing w:before="0" w:beforeAutospacing="0" w:after="0" w:afterAutospacing="0" w:line="360" w:lineRule="auto"/>
              <w:jc w:val="both"/>
              <w:rPr>
                <w:rFonts w:ascii="Arial" w:hAnsi="Arial" w:cs="Arial"/>
                <w:sz w:val="18"/>
                <w:szCs w:val="18"/>
              </w:rPr>
            </w:pPr>
            <w:r w:rsidRPr="00644678">
              <w:rPr>
                <w:rFonts w:ascii="Arial" w:hAnsi="Arial" w:cs="Arial"/>
                <w:sz w:val="18"/>
                <w:szCs w:val="18"/>
              </w:rPr>
              <w:t>Formy wsparcia w projekcie:</w:t>
            </w:r>
          </w:p>
          <w:p w14:paraId="00E8244D" w14:textId="77777777" w:rsidR="00D413CB" w:rsidRPr="00644678" w:rsidRDefault="00D413CB" w:rsidP="00D77DEA">
            <w:pPr>
              <w:pStyle w:val="gwpdd4c9057msolistparagraph"/>
              <w:numPr>
                <w:ilvl w:val="0"/>
                <w:numId w:val="59"/>
              </w:numPr>
              <w:shd w:val="clear" w:color="auto" w:fill="FFFFFF"/>
              <w:tabs>
                <w:tab w:val="clear" w:pos="720"/>
              </w:tabs>
              <w:spacing w:before="0" w:beforeAutospacing="0" w:after="0" w:afterAutospacing="0" w:line="360" w:lineRule="auto"/>
              <w:ind w:left="91" w:hanging="91"/>
              <w:jc w:val="both"/>
              <w:rPr>
                <w:rFonts w:ascii="Arial" w:hAnsi="Arial" w:cs="Arial"/>
                <w:sz w:val="18"/>
                <w:szCs w:val="18"/>
              </w:rPr>
            </w:pPr>
            <w:r w:rsidRPr="00644678">
              <w:rPr>
                <w:rFonts w:ascii="Arial" w:hAnsi="Arial" w:cs="Arial"/>
                <w:sz w:val="18"/>
                <w:szCs w:val="18"/>
              </w:rPr>
              <w:t>analizy regionalne,</w:t>
            </w:r>
          </w:p>
          <w:p w14:paraId="64C552CC" w14:textId="713FAA12" w:rsidR="00D413CB" w:rsidRPr="00644678" w:rsidRDefault="00D413CB" w:rsidP="00D77DEA">
            <w:pPr>
              <w:pStyle w:val="gwpdd4c9057msolistparagraph"/>
              <w:numPr>
                <w:ilvl w:val="0"/>
                <w:numId w:val="59"/>
              </w:numPr>
              <w:shd w:val="clear" w:color="auto" w:fill="FFFFFF"/>
              <w:tabs>
                <w:tab w:val="clear" w:pos="720"/>
              </w:tabs>
              <w:spacing w:before="0" w:beforeAutospacing="0" w:after="0" w:afterAutospacing="0" w:line="360" w:lineRule="auto"/>
              <w:ind w:left="91" w:hanging="91"/>
              <w:jc w:val="both"/>
              <w:rPr>
                <w:rFonts w:ascii="Arial" w:hAnsi="Arial" w:cs="Arial"/>
                <w:sz w:val="18"/>
                <w:szCs w:val="18"/>
              </w:rPr>
            </w:pPr>
            <w:r w:rsidRPr="00644678">
              <w:rPr>
                <w:rFonts w:ascii="Arial" w:hAnsi="Arial" w:cs="Arial"/>
                <w:sz w:val="18"/>
                <w:szCs w:val="18"/>
              </w:rPr>
              <w:t>opisy dobrych praktyk, w tym</w:t>
            </w:r>
            <w:r w:rsidR="00B95B4C" w:rsidRPr="00644678">
              <w:rPr>
                <w:rFonts w:ascii="Arial" w:hAnsi="Arial" w:cs="Arial"/>
                <w:sz w:val="18"/>
                <w:szCs w:val="18"/>
              </w:rPr>
              <w:t xml:space="preserve"> </w:t>
            </w:r>
            <w:r w:rsidRPr="00644678">
              <w:rPr>
                <w:rFonts w:ascii="Arial" w:hAnsi="Arial" w:cs="Arial"/>
                <w:sz w:val="18"/>
                <w:szCs w:val="18"/>
              </w:rPr>
              <w:t>z Podkarpacia,</w:t>
            </w:r>
          </w:p>
          <w:p w14:paraId="01063820" w14:textId="77777777" w:rsidR="00D413CB" w:rsidRPr="00644678" w:rsidRDefault="00D413CB" w:rsidP="00D77DEA">
            <w:pPr>
              <w:pStyle w:val="gwpdd4c9057msolistparagraph"/>
              <w:numPr>
                <w:ilvl w:val="0"/>
                <w:numId w:val="59"/>
              </w:numPr>
              <w:shd w:val="clear" w:color="auto" w:fill="FFFFFF"/>
              <w:tabs>
                <w:tab w:val="clear" w:pos="720"/>
              </w:tabs>
              <w:spacing w:before="0" w:beforeAutospacing="0" w:after="0" w:afterAutospacing="0" w:line="360" w:lineRule="auto"/>
              <w:ind w:left="91" w:hanging="91"/>
              <w:jc w:val="both"/>
              <w:rPr>
                <w:rFonts w:ascii="Arial" w:hAnsi="Arial" w:cs="Arial"/>
                <w:sz w:val="18"/>
                <w:szCs w:val="18"/>
              </w:rPr>
            </w:pPr>
            <w:r w:rsidRPr="00644678">
              <w:rPr>
                <w:rFonts w:ascii="Arial" w:hAnsi="Arial" w:cs="Arial"/>
                <w:sz w:val="18"/>
                <w:szCs w:val="18"/>
              </w:rPr>
              <w:t>spotkania, warsztaty,</w:t>
            </w:r>
          </w:p>
          <w:p w14:paraId="66A3E4A9" w14:textId="326C690E" w:rsidR="00D413CB" w:rsidRPr="00644678" w:rsidRDefault="00D413CB" w:rsidP="00D77DEA">
            <w:pPr>
              <w:pStyle w:val="gwpdd4c9057msolistparagraph"/>
              <w:numPr>
                <w:ilvl w:val="0"/>
                <w:numId w:val="59"/>
              </w:numPr>
              <w:shd w:val="clear" w:color="auto" w:fill="FFFFFF"/>
              <w:tabs>
                <w:tab w:val="clear" w:pos="720"/>
              </w:tabs>
              <w:spacing w:before="0" w:beforeAutospacing="0" w:after="0" w:afterAutospacing="0" w:line="360" w:lineRule="auto"/>
              <w:ind w:left="91" w:hanging="91"/>
              <w:jc w:val="both"/>
              <w:rPr>
                <w:rFonts w:ascii="Arial" w:hAnsi="Arial" w:cs="Arial"/>
                <w:sz w:val="18"/>
                <w:szCs w:val="18"/>
              </w:rPr>
            </w:pPr>
            <w:r w:rsidRPr="00644678">
              <w:rPr>
                <w:rFonts w:ascii="Arial" w:hAnsi="Arial" w:cs="Arial"/>
                <w:sz w:val="18"/>
                <w:szCs w:val="18"/>
              </w:rPr>
              <w:t>wypracowanie trwałych rozwiązań i narzędzi,</w:t>
            </w:r>
          </w:p>
          <w:p w14:paraId="41F92E4A" w14:textId="77777777" w:rsidR="00623141" w:rsidRPr="00644678" w:rsidRDefault="00D413CB" w:rsidP="00D77DEA">
            <w:pPr>
              <w:pStyle w:val="gwpdd4c9057msolistparagraph"/>
              <w:numPr>
                <w:ilvl w:val="0"/>
                <w:numId w:val="59"/>
              </w:numPr>
              <w:shd w:val="clear" w:color="auto" w:fill="FFFFFF"/>
              <w:tabs>
                <w:tab w:val="clear" w:pos="720"/>
              </w:tabs>
              <w:spacing w:before="0" w:beforeAutospacing="0" w:after="0" w:afterAutospacing="0" w:line="360" w:lineRule="auto"/>
              <w:ind w:left="91" w:hanging="91"/>
              <w:jc w:val="both"/>
              <w:rPr>
                <w:rFonts w:ascii="Arial" w:hAnsi="Arial" w:cs="Arial"/>
                <w:sz w:val="18"/>
                <w:szCs w:val="18"/>
              </w:rPr>
            </w:pPr>
            <w:r w:rsidRPr="00644678">
              <w:rPr>
                <w:rFonts w:ascii="Arial" w:hAnsi="Arial" w:cs="Arial"/>
                <w:sz w:val="18"/>
                <w:szCs w:val="18"/>
              </w:rPr>
              <w:t>wdrażanie najlepszych rozwiązań do praktyki.</w:t>
            </w:r>
          </w:p>
          <w:p w14:paraId="58758BF6" w14:textId="1CC162D4" w:rsidR="00D413CB" w:rsidRPr="00644678" w:rsidRDefault="00D413CB" w:rsidP="00623141">
            <w:pPr>
              <w:pStyle w:val="gwpdd4c9057msolistparagraph"/>
              <w:shd w:val="clear" w:color="auto" w:fill="FFFFFF"/>
              <w:spacing w:before="0" w:beforeAutospacing="0" w:after="0" w:afterAutospacing="0" w:line="360" w:lineRule="auto"/>
              <w:jc w:val="both"/>
              <w:rPr>
                <w:rFonts w:ascii="Arial" w:hAnsi="Arial" w:cs="Arial"/>
                <w:sz w:val="18"/>
                <w:szCs w:val="18"/>
              </w:rPr>
            </w:pPr>
            <w:r w:rsidRPr="00644678">
              <w:rPr>
                <w:rFonts w:ascii="Arial" w:hAnsi="Arial" w:cs="Arial"/>
                <w:sz w:val="18"/>
                <w:szCs w:val="18"/>
              </w:rPr>
              <w:t>Projekt realizowany z partnerami z Europy m.in. z Irlandii, Hiszpanii, Austrii, Finlandii, Węgier, Włoch, Wielkiej Brytanii, Finlandii, Litwy i</w:t>
            </w:r>
            <w:r w:rsidR="00B95B4C" w:rsidRPr="00644678">
              <w:rPr>
                <w:rFonts w:ascii="Arial" w:hAnsi="Arial" w:cs="Arial"/>
                <w:sz w:val="18"/>
                <w:szCs w:val="18"/>
              </w:rPr>
              <w:t> </w:t>
            </w:r>
            <w:r w:rsidRPr="00644678">
              <w:rPr>
                <w:rFonts w:ascii="Arial" w:hAnsi="Arial" w:cs="Arial"/>
                <w:sz w:val="18"/>
                <w:szCs w:val="18"/>
              </w:rPr>
              <w:t>Węgier. </w:t>
            </w:r>
          </w:p>
        </w:tc>
        <w:tc>
          <w:tcPr>
            <w:tcW w:w="529" w:type="pct"/>
            <w:tcBorders>
              <w:top w:val="single" w:sz="4" w:space="0" w:color="auto"/>
              <w:left w:val="single" w:sz="4" w:space="0" w:color="auto"/>
              <w:bottom w:val="single" w:sz="4" w:space="0" w:color="auto"/>
              <w:right w:val="single" w:sz="4" w:space="0" w:color="auto"/>
            </w:tcBorders>
            <w:vAlign w:val="center"/>
          </w:tcPr>
          <w:p w14:paraId="30874006" w14:textId="77777777" w:rsidR="00D413CB" w:rsidRPr="00644678" w:rsidRDefault="00D413CB" w:rsidP="00B95B4C">
            <w:pPr>
              <w:pStyle w:val="xmsonormal"/>
              <w:spacing w:line="360" w:lineRule="auto"/>
              <w:rPr>
                <w:rFonts w:ascii="Arial" w:hAnsi="Arial" w:cs="Arial"/>
                <w:sz w:val="18"/>
                <w:szCs w:val="18"/>
              </w:rPr>
            </w:pPr>
            <w:r w:rsidRPr="00644678">
              <w:rPr>
                <w:rFonts w:ascii="Arial" w:hAnsi="Arial" w:cs="Arial"/>
                <w:sz w:val="18"/>
                <w:szCs w:val="18"/>
              </w:rPr>
              <w:lastRenderedPageBreak/>
              <w:t xml:space="preserve">1 860 974,00 euro- całkowity budżet projektu, w tym 155 968,00 euro </w:t>
            </w:r>
            <w:r w:rsidRPr="00644678">
              <w:rPr>
                <w:rFonts w:ascii="Arial" w:hAnsi="Arial" w:cs="Arial"/>
                <w:sz w:val="18"/>
                <w:szCs w:val="18"/>
                <w:bdr w:val="none" w:sz="0" w:space="0" w:color="auto" w:frame="1"/>
              </w:rPr>
              <w:t>budżet RARR S.A.</w:t>
            </w:r>
          </w:p>
          <w:p w14:paraId="4FAFEFFC" w14:textId="77777777" w:rsidR="00D413CB" w:rsidRPr="00644678" w:rsidRDefault="00D413CB" w:rsidP="00B95B4C">
            <w:pPr>
              <w:spacing w:line="360" w:lineRule="auto"/>
              <w:rPr>
                <w:rFonts w:ascii="Arial" w:eastAsia="Calibri" w:hAnsi="Arial" w:cs="Arial"/>
                <w:sz w:val="18"/>
                <w:szCs w:val="18"/>
              </w:rPr>
            </w:pPr>
          </w:p>
        </w:tc>
        <w:tc>
          <w:tcPr>
            <w:tcW w:w="914" w:type="pct"/>
            <w:tcBorders>
              <w:top w:val="single" w:sz="4" w:space="0" w:color="auto"/>
              <w:left w:val="single" w:sz="4" w:space="0" w:color="auto"/>
              <w:bottom w:val="single" w:sz="4" w:space="0" w:color="auto"/>
              <w:right w:val="single" w:sz="4" w:space="0" w:color="auto"/>
            </w:tcBorders>
            <w:vAlign w:val="center"/>
          </w:tcPr>
          <w:p w14:paraId="2B966D2A" w14:textId="77777777" w:rsidR="00D413CB" w:rsidRPr="00644678" w:rsidRDefault="00D413CB" w:rsidP="00B95B4C">
            <w:pPr>
              <w:spacing w:line="360" w:lineRule="auto"/>
              <w:rPr>
                <w:rFonts w:ascii="Arial" w:eastAsia="Calibri" w:hAnsi="Arial" w:cs="Arial"/>
                <w:sz w:val="18"/>
                <w:szCs w:val="18"/>
              </w:rPr>
            </w:pPr>
            <w:proofErr w:type="spellStart"/>
            <w:r w:rsidRPr="00644678">
              <w:rPr>
                <w:rFonts w:ascii="Arial" w:hAnsi="Arial" w:cs="Arial"/>
                <w:sz w:val="18"/>
                <w:szCs w:val="18"/>
              </w:rPr>
              <w:t>Interreg</w:t>
            </w:r>
            <w:proofErr w:type="spellEnd"/>
            <w:r w:rsidRPr="00644678">
              <w:rPr>
                <w:rFonts w:ascii="Arial" w:hAnsi="Arial" w:cs="Arial"/>
                <w:sz w:val="18"/>
                <w:szCs w:val="18"/>
              </w:rPr>
              <w:t xml:space="preserve"> Europe 2014-2020  </w:t>
            </w:r>
          </w:p>
        </w:tc>
        <w:tc>
          <w:tcPr>
            <w:tcW w:w="480" w:type="pct"/>
            <w:tcBorders>
              <w:top w:val="single" w:sz="4" w:space="0" w:color="auto"/>
              <w:left w:val="single" w:sz="4" w:space="0" w:color="auto"/>
              <w:bottom w:val="single" w:sz="4" w:space="0" w:color="auto"/>
              <w:right w:val="single" w:sz="4" w:space="0" w:color="auto"/>
            </w:tcBorders>
            <w:vAlign w:val="center"/>
          </w:tcPr>
          <w:p w14:paraId="44E6BD33" w14:textId="77777777" w:rsidR="00D413CB" w:rsidRPr="00644678" w:rsidRDefault="00D413CB" w:rsidP="00B95B4C">
            <w:pPr>
              <w:spacing w:line="360" w:lineRule="auto"/>
              <w:rPr>
                <w:rFonts w:ascii="Arial" w:eastAsia="Calibri" w:hAnsi="Arial" w:cs="Arial"/>
                <w:sz w:val="18"/>
                <w:szCs w:val="18"/>
              </w:rPr>
            </w:pPr>
            <w:r w:rsidRPr="00644678">
              <w:rPr>
                <w:rFonts w:ascii="Arial" w:hAnsi="Arial" w:cs="Arial"/>
                <w:sz w:val="18"/>
                <w:szCs w:val="18"/>
              </w:rPr>
              <w:t>01.08.2019- 31.07.2023  </w:t>
            </w:r>
          </w:p>
        </w:tc>
      </w:tr>
      <w:tr w:rsidR="00D413CB" w:rsidRPr="00644678" w14:paraId="0D28D22C"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42D692D" w14:textId="77777777" w:rsidR="00D413CB" w:rsidRPr="00644678" w:rsidRDefault="00D413CB" w:rsidP="00B95B4C">
            <w:pPr>
              <w:spacing w:line="360" w:lineRule="auto"/>
              <w:jc w:val="both"/>
              <w:rPr>
                <w:rFonts w:ascii="Arial" w:eastAsia="Calibri" w:hAnsi="Arial" w:cs="Arial"/>
                <w:sz w:val="20"/>
                <w:szCs w:val="20"/>
              </w:rPr>
            </w:pPr>
            <w:r w:rsidRPr="00644678">
              <w:rPr>
                <w:rFonts w:ascii="Arial" w:eastAsia="Calibri" w:hAnsi="Arial" w:cs="Arial"/>
                <w:b/>
              </w:rPr>
              <w:t>Projekty krajowe realizowane przez Dział Projektów i Programów Krajowych i Międzynarodowych</w:t>
            </w:r>
          </w:p>
        </w:tc>
      </w:tr>
      <w:tr w:rsidR="00D413CB" w:rsidRPr="00644678" w14:paraId="520D3EAD" w14:textId="77777777" w:rsidTr="00623141">
        <w:trPr>
          <w:trHeight w:val="989"/>
        </w:trPr>
        <w:tc>
          <w:tcPr>
            <w:tcW w:w="226" w:type="pct"/>
            <w:tcBorders>
              <w:top w:val="single" w:sz="4" w:space="0" w:color="auto"/>
              <w:left w:val="single" w:sz="4" w:space="0" w:color="auto"/>
              <w:bottom w:val="single" w:sz="4" w:space="0" w:color="auto"/>
              <w:right w:val="single" w:sz="4" w:space="0" w:color="auto"/>
            </w:tcBorders>
            <w:vAlign w:val="center"/>
          </w:tcPr>
          <w:p w14:paraId="721387F8" w14:textId="77777777" w:rsidR="00D413CB" w:rsidRPr="00644678" w:rsidRDefault="00D413CB" w:rsidP="00B95B4C">
            <w:pPr>
              <w:spacing w:line="360" w:lineRule="auto"/>
              <w:ind w:left="284"/>
              <w:contextualSpacing/>
              <w:rPr>
                <w:rFonts w:ascii="Arial" w:eastAsia="Calibri" w:hAnsi="Arial" w:cs="Arial"/>
                <w:sz w:val="18"/>
                <w:szCs w:val="18"/>
              </w:rPr>
            </w:pPr>
          </w:p>
        </w:tc>
        <w:tc>
          <w:tcPr>
            <w:tcW w:w="880" w:type="pct"/>
            <w:tcBorders>
              <w:top w:val="single" w:sz="4" w:space="0" w:color="auto"/>
              <w:left w:val="single" w:sz="4" w:space="0" w:color="auto"/>
              <w:bottom w:val="single" w:sz="4" w:space="0" w:color="auto"/>
              <w:right w:val="single" w:sz="4" w:space="0" w:color="auto"/>
            </w:tcBorders>
          </w:tcPr>
          <w:p w14:paraId="725438D1"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1. Podkarpacki E-Senior,</w:t>
            </w:r>
          </w:p>
          <w:p w14:paraId="2414905B"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2. Dostępna praca,</w:t>
            </w:r>
          </w:p>
          <w:p w14:paraId="43F2B239"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3. Pasja Biznesu,</w:t>
            </w:r>
          </w:p>
          <w:p w14:paraId="50AC1344"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4. Młodzi na swoim.</w:t>
            </w:r>
          </w:p>
        </w:tc>
        <w:tc>
          <w:tcPr>
            <w:tcW w:w="1971" w:type="pct"/>
            <w:tcBorders>
              <w:top w:val="single" w:sz="4" w:space="0" w:color="auto"/>
              <w:left w:val="single" w:sz="4" w:space="0" w:color="auto"/>
              <w:bottom w:val="single" w:sz="4" w:space="0" w:color="auto"/>
              <w:right w:val="single" w:sz="4" w:space="0" w:color="auto"/>
            </w:tcBorders>
            <w:vAlign w:val="center"/>
          </w:tcPr>
          <w:p w14:paraId="746BFA61" w14:textId="77777777" w:rsidR="00D413CB" w:rsidRPr="00644678" w:rsidRDefault="00D413CB" w:rsidP="00B95B4C">
            <w:pPr>
              <w:tabs>
                <w:tab w:val="left" w:pos="851"/>
              </w:tabs>
              <w:spacing w:line="360" w:lineRule="auto"/>
              <w:jc w:val="both"/>
              <w:rPr>
                <w:rFonts w:ascii="Arial" w:eastAsia="Calibri" w:hAnsi="Arial" w:cs="Arial"/>
                <w:sz w:val="18"/>
                <w:szCs w:val="18"/>
              </w:rPr>
            </w:pPr>
            <w:r w:rsidRPr="00644678">
              <w:rPr>
                <w:rFonts w:ascii="Arial" w:eastAsia="Calibri" w:hAnsi="Arial" w:cs="Arial"/>
                <w:sz w:val="18"/>
                <w:szCs w:val="18"/>
              </w:rPr>
              <w:t>-</w:t>
            </w:r>
          </w:p>
        </w:tc>
        <w:tc>
          <w:tcPr>
            <w:tcW w:w="529" w:type="pct"/>
            <w:tcBorders>
              <w:top w:val="single" w:sz="4" w:space="0" w:color="auto"/>
              <w:left w:val="single" w:sz="4" w:space="0" w:color="auto"/>
              <w:bottom w:val="single" w:sz="4" w:space="0" w:color="auto"/>
              <w:right w:val="single" w:sz="4" w:space="0" w:color="auto"/>
            </w:tcBorders>
            <w:vAlign w:val="center"/>
          </w:tcPr>
          <w:p w14:paraId="6D7163E8"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Łączny budżet wynosi ok. 13,9 mln zł.</w:t>
            </w:r>
          </w:p>
        </w:tc>
        <w:tc>
          <w:tcPr>
            <w:tcW w:w="914" w:type="pct"/>
            <w:tcBorders>
              <w:top w:val="single" w:sz="4" w:space="0" w:color="auto"/>
              <w:left w:val="single" w:sz="4" w:space="0" w:color="auto"/>
              <w:bottom w:val="single" w:sz="4" w:space="0" w:color="auto"/>
              <w:right w:val="single" w:sz="4" w:space="0" w:color="auto"/>
            </w:tcBorders>
            <w:vAlign w:val="center"/>
          </w:tcPr>
          <w:p w14:paraId="0FBB8352"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Programy:</w:t>
            </w:r>
          </w:p>
          <w:p w14:paraId="27A99398"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1. POPC,</w:t>
            </w:r>
          </w:p>
          <w:p w14:paraId="2F8FE78A"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2. RPO Podkarpackie,</w:t>
            </w:r>
          </w:p>
          <w:p w14:paraId="1CDBCDCD" w14:textId="23EF434A" w:rsidR="00D413CB" w:rsidRPr="00644678" w:rsidRDefault="00D413CB" w:rsidP="00623141">
            <w:pPr>
              <w:rPr>
                <w:rFonts w:ascii="Arial" w:eastAsia="Calibri" w:hAnsi="Arial" w:cs="Arial"/>
                <w:sz w:val="18"/>
                <w:szCs w:val="18"/>
              </w:rPr>
            </w:pPr>
            <w:r w:rsidRPr="00644678">
              <w:rPr>
                <w:rFonts w:ascii="Arial" w:eastAsia="Calibri" w:hAnsi="Arial" w:cs="Arial"/>
                <w:sz w:val="18"/>
                <w:szCs w:val="18"/>
              </w:rPr>
              <w:t>3. EFS.</w:t>
            </w:r>
          </w:p>
        </w:tc>
        <w:tc>
          <w:tcPr>
            <w:tcW w:w="480" w:type="pct"/>
            <w:tcBorders>
              <w:top w:val="single" w:sz="4" w:space="0" w:color="auto"/>
              <w:left w:val="single" w:sz="4" w:space="0" w:color="auto"/>
              <w:bottom w:val="single" w:sz="4" w:space="0" w:color="auto"/>
              <w:right w:val="single" w:sz="4" w:space="0" w:color="auto"/>
            </w:tcBorders>
            <w:vAlign w:val="center"/>
          </w:tcPr>
          <w:p w14:paraId="3773017F"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t>-</w:t>
            </w:r>
          </w:p>
        </w:tc>
      </w:tr>
      <w:tr w:rsidR="00D413CB" w:rsidRPr="00644678" w14:paraId="2F25E99A"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12A4F02" w14:textId="77777777" w:rsidR="00D413CB" w:rsidRPr="00644678" w:rsidRDefault="00D413CB" w:rsidP="00B95B4C">
            <w:pPr>
              <w:spacing w:line="360" w:lineRule="auto"/>
              <w:jc w:val="both"/>
              <w:rPr>
                <w:rFonts w:ascii="Arial" w:eastAsia="Calibri" w:hAnsi="Arial" w:cs="Arial"/>
                <w:sz w:val="20"/>
                <w:szCs w:val="20"/>
              </w:rPr>
            </w:pPr>
            <w:r w:rsidRPr="00644678">
              <w:rPr>
                <w:rFonts w:ascii="Arial" w:eastAsia="Calibri" w:hAnsi="Arial" w:cs="Arial"/>
                <w:b/>
                <w:sz w:val="20"/>
                <w:szCs w:val="20"/>
              </w:rPr>
              <w:t>Spośród ww. projektów na uwagę zasługują następujące:</w:t>
            </w:r>
          </w:p>
        </w:tc>
      </w:tr>
      <w:tr w:rsidR="00D413CB" w:rsidRPr="00644678" w14:paraId="69CF7A06"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5C7F85AC"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t>1.</w:t>
            </w:r>
          </w:p>
        </w:tc>
        <w:tc>
          <w:tcPr>
            <w:tcW w:w="880" w:type="pct"/>
            <w:tcBorders>
              <w:top w:val="single" w:sz="4" w:space="0" w:color="auto"/>
              <w:left w:val="single" w:sz="4" w:space="0" w:color="auto"/>
              <w:bottom w:val="single" w:sz="4" w:space="0" w:color="auto"/>
              <w:right w:val="single" w:sz="4" w:space="0" w:color="auto"/>
            </w:tcBorders>
          </w:tcPr>
          <w:p w14:paraId="2337F153" w14:textId="77777777" w:rsidR="00D413CB" w:rsidRPr="00644678" w:rsidRDefault="00D413CB" w:rsidP="00B95B4C">
            <w:pPr>
              <w:tabs>
                <w:tab w:val="left" w:pos="851"/>
              </w:tabs>
              <w:spacing w:line="360" w:lineRule="auto"/>
              <w:rPr>
                <w:rFonts w:ascii="Arial" w:hAnsi="Arial" w:cs="Arial"/>
                <w:sz w:val="18"/>
                <w:szCs w:val="18"/>
              </w:rPr>
            </w:pPr>
            <w:r w:rsidRPr="00644678">
              <w:rPr>
                <w:rFonts w:ascii="Arial" w:hAnsi="Arial" w:cs="Arial"/>
                <w:sz w:val="18"/>
                <w:szCs w:val="18"/>
              </w:rPr>
              <w:t>Dostępna praca</w:t>
            </w:r>
          </w:p>
        </w:tc>
        <w:tc>
          <w:tcPr>
            <w:tcW w:w="1971" w:type="pct"/>
            <w:tcBorders>
              <w:top w:val="single" w:sz="4" w:space="0" w:color="auto"/>
              <w:left w:val="single" w:sz="4" w:space="0" w:color="auto"/>
              <w:bottom w:val="single" w:sz="4" w:space="0" w:color="auto"/>
              <w:right w:val="single" w:sz="4" w:space="0" w:color="auto"/>
            </w:tcBorders>
            <w:vAlign w:val="center"/>
          </w:tcPr>
          <w:p w14:paraId="3431CED3" w14:textId="77777777" w:rsidR="00D413CB" w:rsidRPr="00644678" w:rsidRDefault="00D413CB" w:rsidP="00B95B4C">
            <w:pPr>
              <w:pStyle w:val="xmsonormal0"/>
              <w:shd w:val="clear" w:color="auto" w:fill="FFFFFF"/>
              <w:spacing w:before="0" w:after="0" w:line="360" w:lineRule="auto"/>
              <w:jc w:val="both"/>
              <w:rPr>
                <w:rFonts w:ascii="Arial" w:hAnsi="Arial" w:cs="Arial"/>
                <w:sz w:val="18"/>
                <w:szCs w:val="18"/>
              </w:rPr>
            </w:pPr>
            <w:r w:rsidRPr="00644678">
              <w:rPr>
                <w:rFonts w:ascii="Arial" w:hAnsi="Arial" w:cs="Arial"/>
                <w:sz w:val="18"/>
                <w:szCs w:val="18"/>
              </w:rPr>
              <w:t xml:space="preserve">Celem projektu jest zwiększenie możliwości zatrudnienia 60 osób </w:t>
            </w:r>
            <w:r w:rsidRPr="00644678">
              <w:rPr>
                <w:rFonts w:ascii="Arial" w:hAnsi="Arial" w:cs="Arial"/>
                <w:sz w:val="18"/>
                <w:szCs w:val="18"/>
              </w:rPr>
              <w:br/>
              <w:t xml:space="preserve">(w tym 36 kobiet i 24 mężczyzn), niepełnosprawnych, zdolnych </w:t>
            </w:r>
            <w:r w:rsidRPr="00644678">
              <w:rPr>
                <w:rFonts w:ascii="Arial" w:hAnsi="Arial" w:cs="Arial"/>
                <w:sz w:val="18"/>
                <w:szCs w:val="18"/>
              </w:rPr>
              <w:br/>
              <w:t>i gotowych do podjęcia zatrudnienia lub innej pracy zarobkowej, zagrożonych ubóstwem lub wykluczeniem społecznym, z których minimum 50% uzyska kwalifikacje.</w:t>
            </w:r>
          </w:p>
          <w:p w14:paraId="75D84E0A" w14:textId="09D8D98B" w:rsidR="00D413CB" w:rsidRPr="00644678" w:rsidRDefault="00D413CB" w:rsidP="00B95B4C">
            <w:pPr>
              <w:shd w:val="clear" w:color="auto" w:fill="FFFFFF"/>
              <w:spacing w:line="360" w:lineRule="auto"/>
              <w:jc w:val="both"/>
              <w:rPr>
                <w:rFonts w:ascii="Arial" w:hAnsi="Arial" w:cs="Arial"/>
                <w:sz w:val="18"/>
                <w:szCs w:val="18"/>
              </w:rPr>
            </w:pPr>
            <w:r w:rsidRPr="00644678">
              <w:rPr>
                <w:rFonts w:ascii="Arial" w:eastAsia="Times New Roman" w:hAnsi="Arial" w:cs="Arial"/>
                <w:sz w:val="18"/>
                <w:szCs w:val="18"/>
                <w:lang w:eastAsia="pl-PL"/>
              </w:rPr>
              <w:lastRenderedPageBreak/>
              <w:t>Cel projektu zostanie osiągnięty poprzez przewidziany kompleksowy i</w:t>
            </w:r>
            <w:r w:rsidR="00623141" w:rsidRPr="00644678">
              <w:rPr>
                <w:rFonts w:ascii="Arial" w:eastAsia="Times New Roman" w:hAnsi="Arial" w:cs="Arial"/>
                <w:sz w:val="18"/>
                <w:szCs w:val="18"/>
                <w:lang w:eastAsia="pl-PL"/>
              </w:rPr>
              <w:t> </w:t>
            </w:r>
            <w:r w:rsidRPr="00644678">
              <w:rPr>
                <w:rFonts w:ascii="Arial" w:eastAsia="Times New Roman" w:hAnsi="Arial" w:cs="Arial"/>
                <w:sz w:val="18"/>
                <w:szCs w:val="18"/>
                <w:lang w:eastAsia="pl-PL"/>
              </w:rPr>
              <w:t>zindywidualizowany program aktywizacji zawodowej obejmujący poszczególne zadania tj.:</w:t>
            </w:r>
          </w:p>
          <w:p w14:paraId="0636CA3A" w14:textId="5B0CE076" w:rsidR="00D413CB" w:rsidRPr="00644678" w:rsidRDefault="00D413CB" w:rsidP="00B95B4C">
            <w:pPr>
              <w:shd w:val="clear" w:color="auto" w:fill="FFFFFF"/>
              <w:spacing w:line="360" w:lineRule="auto"/>
              <w:jc w:val="both"/>
              <w:rPr>
                <w:rFonts w:ascii="Arial" w:hAnsi="Arial" w:cs="Arial"/>
                <w:sz w:val="18"/>
                <w:szCs w:val="18"/>
              </w:rPr>
            </w:pPr>
            <w:r w:rsidRPr="00644678">
              <w:rPr>
                <w:rFonts w:ascii="Arial" w:eastAsia="Times New Roman" w:hAnsi="Arial" w:cs="Arial"/>
                <w:sz w:val="18"/>
                <w:szCs w:val="18"/>
                <w:lang w:eastAsia="pl-PL"/>
              </w:rPr>
              <w:t>- identyfikację potrzeb uczestników projektu</w:t>
            </w:r>
            <w:r w:rsidR="001829F0">
              <w:rPr>
                <w:rFonts w:ascii="Arial" w:eastAsia="Times New Roman" w:hAnsi="Arial" w:cs="Arial"/>
                <w:sz w:val="18"/>
                <w:szCs w:val="18"/>
                <w:lang w:eastAsia="pl-PL"/>
              </w:rPr>
              <w:t xml:space="preserve"> - </w:t>
            </w:r>
            <w:r w:rsidRPr="00644678">
              <w:rPr>
                <w:rFonts w:ascii="Arial" w:eastAsia="Times New Roman" w:hAnsi="Arial" w:cs="Arial"/>
                <w:sz w:val="18"/>
                <w:szCs w:val="18"/>
                <w:lang w:eastAsia="pl-PL"/>
              </w:rPr>
              <w:t>opracowanie Indywidualnego Planu Działania,</w:t>
            </w:r>
          </w:p>
          <w:p w14:paraId="7EF8B875" w14:textId="77777777" w:rsidR="00D413CB" w:rsidRPr="00644678" w:rsidRDefault="00D413CB" w:rsidP="00B95B4C">
            <w:pPr>
              <w:shd w:val="clear" w:color="auto" w:fill="FFFFFF"/>
              <w:spacing w:line="360" w:lineRule="auto"/>
              <w:jc w:val="both"/>
              <w:rPr>
                <w:rFonts w:ascii="Arial" w:hAnsi="Arial" w:cs="Arial"/>
                <w:sz w:val="18"/>
                <w:szCs w:val="18"/>
              </w:rPr>
            </w:pPr>
            <w:r w:rsidRPr="00644678">
              <w:rPr>
                <w:rFonts w:ascii="Arial" w:eastAsia="Times New Roman" w:hAnsi="Arial" w:cs="Arial"/>
                <w:sz w:val="18"/>
                <w:szCs w:val="18"/>
                <w:lang w:eastAsia="pl-PL"/>
              </w:rPr>
              <w:t>-poradnictwo zawodowe indywidualne i grupowe,</w:t>
            </w:r>
          </w:p>
          <w:p w14:paraId="26C952D9" w14:textId="77777777" w:rsidR="00D413CB" w:rsidRPr="00644678" w:rsidRDefault="00D413CB" w:rsidP="00B95B4C">
            <w:pPr>
              <w:shd w:val="clear" w:color="auto" w:fill="FFFFFF"/>
              <w:spacing w:line="360" w:lineRule="auto"/>
              <w:jc w:val="both"/>
              <w:rPr>
                <w:rFonts w:ascii="Arial" w:hAnsi="Arial" w:cs="Arial"/>
                <w:sz w:val="18"/>
                <w:szCs w:val="18"/>
              </w:rPr>
            </w:pPr>
            <w:r w:rsidRPr="00644678">
              <w:rPr>
                <w:rFonts w:ascii="Arial" w:eastAsia="Times New Roman" w:hAnsi="Arial" w:cs="Arial"/>
                <w:sz w:val="18"/>
                <w:szCs w:val="18"/>
                <w:lang w:eastAsia="pl-PL"/>
              </w:rPr>
              <w:t>- szkolenia zawodowe wg potrzeb,</w:t>
            </w:r>
          </w:p>
          <w:p w14:paraId="147C0981" w14:textId="77777777" w:rsidR="00D413CB" w:rsidRPr="00644678" w:rsidRDefault="00D413CB" w:rsidP="00B95B4C">
            <w:pPr>
              <w:shd w:val="clear" w:color="auto" w:fill="FFFFFF"/>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 staże zawodowe.</w:t>
            </w:r>
          </w:p>
          <w:p w14:paraId="758555F4" w14:textId="77777777" w:rsidR="00D413CB" w:rsidRPr="00644678" w:rsidRDefault="00D413CB" w:rsidP="00B95B4C">
            <w:pPr>
              <w:pStyle w:val="xmsonormal0"/>
              <w:shd w:val="clear" w:color="auto" w:fill="FFFFFF"/>
              <w:spacing w:before="0" w:after="0" w:line="360" w:lineRule="auto"/>
              <w:jc w:val="both"/>
              <w:rPr>
                <w:rFonts w:ascii="Arial" w:hAnsi="Arial" w:cs="Arial"/>
                <w:sz w:val="18"/>
                <w:szCs w:val="18"/>
              </w:rPr>
            </w:pPr>
            <w:r w:rsidRPr="00644678">
              <w:rPr>
                <w:rFonts w:ascii="Arial" w:hAnsi="Arial" w:cs="Arial"/>
                <w:sz w:val="18"/>
                <w:szCs w:val="18"/>
              </w:rPr>
              <w:t xml:space="preserve">Grupę docelową stanowią osoby: </w:t>
            </w:r>
          </w:p>
          <w:p w14:paraId="173F6568" w14:textId="77777777" w:rsidR="00D413CB" w:rsidRPr="00644678" w:rsidRDefault="00D413CB" w:rsidP="00B95B4C">
            <w:pPr>
              <w:pStyle w:val="xmsonormal0"/>
              <w:shd w:val="clear" w:color="auto" w:fill="FFFFFF"/>
              <w:spacing w:before="0" w:after="0" w:line="360" w:lineRule="auto"/>
              <w:jc w:val="both"/>
              <w:rPr>
                <w:rFonts w:ascii="Arial" w:hAnsi="Arial" w:cs="Arial"/>
                <w:sz w:val="18"/>
                <w:szCs w:val="18"/>
              </w:rPr>
            </w:pPr>
            <w:r w:rsidRPr="00644678">
              <w:rPr>
                <w:rFonts w:ascii="Arial" w:hAnsi="Arial" w:cs="Arial"/>
                <w:sz w:val="18"/>
                <w:szCs w:val="18"/>
              </w:rPr>
              <w:t xml:space="preserve"> -  z niepełnosprawnością,</w:t>
            </w:r>
          </w:p>
          <w:p w14:paraId="762212AE" w14:textId="77777777" w:rsidR="00D413CB" w:rsidRPr="00644678" w:rsidRDefault="00D413CB" w:rsidP="00B95B4C">
            <w:pPr>
              <w:shd w:val="clear" w:color="auto" w:fill="FFFFFF"/>
              <w:spacing w:line="360" w:lineRule="auto"/>
              <w:jc w:val="both"/>
              <w:rPr>
                <w:rFonts w:ascii="Arial" w:hAnsi="Arial" w:cs="Arial"/>
                <w:sz w:val="18"/>
                <w:szCs w:val="18"/>
              </w:rPr>
            </w:pPr>
            <w:r w:rsidRPr="00644678">
              <w:rPr>
                <w:rFonts w:ascii="Arial" w:eastAsia="Times New Roman" w:hAnsi="Arial" w:cs="Arial"/>
                <w:sz w:val="18"/>
                <w:szCs w:val="18"/>
                <w:lang w:eastAsia="pl-PL"/>
              </w:rPr>
              <w:t xml:space="preserve"> - zamieszkałe na terenie woj. podkarpackiego,</w:t>
            </w:r>
          </w:p>
          <w:p w14:paraId="14339D7E" w14:textId="77777777" w:rsidR="00D413CB" w:rsidRPr="00644678" w:rsidRDefault="00D413CB" w:rsidP="00B95B4C">
            <w:pPr>
              <w:shd w:val="clear" w:color="auto" w:fill="FFFFFF"/>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 xml:space="preserve"> - zagrożone ubóstwem lub wykluczeniem społecznym lub kwalifikujące się do objęcia wsparciem Pomocy Społecznej</w:t>
            </w:r>
          </w:p>
          <w:p w14:paraId="1B2D9D0E" w14:textId="77777777" w:rsidR="00D413CB" w:rsidRPr="00644678" w:rsidRDefault="00D413CB" w:rsidP="00B95B4C">
            <w:pPr>
              <w:spacing w:line="360" w:lineRule="auto"/>
              <w:jc w:val="both"/>
              <w:rPr>
                <w:rFonts w:ascii="Arial" w:hAnsi="Arial" w:cs="Arial"/>
                <w:sz w:val="18"/>
                <w:szCs w:val="18"/>
              </w:rPr>
            </w:pPr>
            <w:r w:rsidRPr="00644678">
              <w:rPr>
                <w:rFonts w:ascii="Arial" w:eastAsia="Times New Roman" w:hAnsi="Arial" w:cs="Arial"/>
                <w:sz w:val="18"/>
                <w:szCs w:val="18"/>
                <w:lang w:eastAsia="pl-PL"/>
              </w:rPr>
              <w:t>- bezrobotne.</w:t>
            </w:r>
          </w:p>
        </w:tc>
        <w:tc>
          <w:tcPr>
            <w:tcW w:w="529" w:type="pct"/>
            <w:tcBorders>
              <w:top w:val="single" w:sz="4" w:space="0" w:color="auto"/>
              <w:left w:val="single" w:sz="4" w:space="0" w:color="auto"/>
              <w:bottom w:val="single" w:sz="4" w:space="0" w:color="auto"/>
              <w:right w:val="single" w:sz="4" w:space="0" w:color="auto"/>
            </w:tcBorders>
            <w:vAlign w:val="center"/>
          </w:tcPr>
          <w:p w14:paraId="3FEED0FE"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lastRenderedPageBreak/>
              <w:t>1 457 557,44 zł</w:t>
            </w:r>
          </w:p>
        </w:tc>
        <w:tc>
          <w:tcPr>
            <w:tcW w:w="914" w:type="pct"/>
            <w:tcBorders>
              <w:top w:val="single" w:sz="4" w:space="0" w:color="auto"/>
              <w:left w:val="single" w:sz="4" w:space="0" w:color="auto"/>
              <w:bottom w:val="single" w:sz="4" w:space="0" w:color="auto"/>
              <w:right w:val="single" w:sz="4" w:space="0" w:color="auto"/>
            </w:tcBorders>
            <w:vAlign w:val="center"/>
          </w:tcPr>
          <w:p w14:paraId="47D46EE0"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t>RPO WP na lata 2014- 2020, Działanie 8.1 Aktywna integracja osób zagrożonych ubóstwem lub wykluczeniem społecznym.</w:t>
            </w:r>
          </w:p>
          <w:p w14:paraId="3BAE4F9B" w14:textId="77777777" w:rsidR="00D413CB" w:rsidRPr="00644678" w:rsidRDefault="00D413CB" w:rsidP="00B95B4C">
            <w:pPr>
              <w:spacing w:line="360" w:lineRule="auto"/>
              <w:rPr>
                <w:rFonts w:ascii="Arial" w:hAnsi="Arial" w:cs="Arial"/>
                <w:sz w:val="18"/>
                <w:szCs w:val="18"/>
              </w:rPr>
            </w:pPr>
          </w:p>
        </w:tc>
        <w:tc>
          <w:tcPr>
            <w:tcW w:w="480" w:type="pct"/>
            <w:tcBorders>
              <w:top w:val="single" w:sz="4" w:space="0" w:color="auto"/>
              <w:left w:val="single" w:sz="4" w:space="0" w:color="auto"/>
              <w:bottom w:val="single" w:sz="4" w:space="0" w:color="auto"/>
              <w:right w:val="single" w:sz="4" w:space="0" w:color="auto"/>
            </w:tcBorders>
            <w:vAlign w:val="center"/>
          </w:tcPr>
          <w:p w14:paraId="2930CB0C"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lastRenderedPageBreak/>
              <w:t>01.09.2020-  31.12.2022</w:t>
            </w:r>
          </w:p>
          <w:p w14:paraId="4FEA47C0" w14:textId="77777777" w:rsidR="00D413CB" w:rsidRPr="00644678" w:rsidRDefault="00D413CB" w:rsidP="00B95B4C">
            <w:pPr>
              <w:spacing w:line="360" w:lineRule="auto"/>
              <w:rPr>
                <w:rFonts w:ascii="Arial" w:hAnsi="Arial" w:cs="Arial"/>
                <w:sz w:val="18"/>
                <w:szCs w:val="18"/>
              </w:rPr>
            </w:pPr>
          </w:p>
        </w:tc>
      </w:tr>
      <w:tr w:rsidR="00D413CB" w:rsidRPr="00644678" w14:paraId="31537A1D"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578919E3"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t>2.</w:t>
            </w:r>
          </w:p>
        </w:tc>
        <w:tc>
          <w:tcPr>
            <w:tcW w:w="880" w:type="pct"/>
            <w:tcBorders>
              <w:top w:val="single" w:sz="4" w:space="0" w:color="auto"/>
              <w:left w:val="single" w:sz="4" w:space="0" w:color="auto"/>
              <w:bottom w:val="single" w:sz="4" w:space="0" w:color="auto"/>
              <w:right w:val="single" w:sz="4" w:space="0" w:color="auto"/>
            </w:tcBorders>
          </w:tcPr>
          <w:p w14:paraId="41B2EDE9" w14:textId="77777777" w:rsidR="00D413CB" w:rsidRPr="00644678" w:rsidRDefault="00D413CB" w:rsidP="00B95B4C">
            <w:pPr>
              <w:tabs>
                <w:tab w:val="left" w:pos="851"/>
              </w:tabs>
              <w:spacing w:line="360" w:lineRule="auto"/>
              <w:rPr>
                <w:rFonts w:ascii="Arial" w:eastAsia="Calibri" w:hAnsi="Arial" w:cs="Arial"/>
                <w:bCs/>
                <w:sz w:val="18"/>
                <w:szCs w:val="18"/>
              </w:rPr>
            </w:pPr>
            <w:r w:rsidRPr="00644678">
              <w:rPr>
                <w:rFonts w:ascii="Arial" w:hAnsi="Arial" w:cs="Arial"/>
                <w:bCs/>
                <w:sz w:val="18"/>
                <w:szCs w:val="18"/>
              </w:rPr>
              <w:t>Pasja Biznesu</w:t>
            </w:r>
          </w:p>
        </w:tc>
        <w:tc>
          <w:tcPr>
            <w:tcW w:w="1971" w:type="pct"/>
            <w:tcBorders>
              <w:top w:val="single" w:sz="4" w:space="0" w:color="auto"/>
              <w:left w:val="single" w:sz="4" w:space="0" w:color="auto"/>
              <w:bottom w:val="single" w:sz="4" w:space="0" w:color="auto"/>
              <w:right w:val="single" w:sz="4" w:space="0" w:color="auto"/>
            </w:tcBorders>
            <w:vAlign w:val="center"/>
          </w:tcPr>
          <w:p w14:paraId="085DD253" w14:textId="23A7068C" w:rsidR="00D413CB" w:rsidRPr="00644678" w:rsidRDefault="00D413CB" w:rsidP="00B95B4C">
            <w:pPr>
              <w:spacing w:line="360" w:lineRule="auto"/>
              <w:jc w:val="both"/>
              <w:rPr>
                <w:rFonts w:ascii="Arial" w:hAnsi="Arial" w:cs="Arial"/>
                <w:sz w:val="18"/>
                <w:szCs w:val="18"/>
              </w:rPr>
            </w:pPr>
            <w:r w:rsidRPr="00644678">
              <w:rPr>
                <w:rFonts w:ascii="Arial" w:hAnsi="Arial" w:cs="Arial"/>
                <w:sz w:val="18"/>
                <w:szCs w:val="18"/>
              </w:rPr>
              <w:t>Głównym założeniem projektu jest zwiększenie poziomu przedsiębiorczości w grupie osób bezrobotnych, biernych zawodowo i pracujących w wieku 30 lat i więcej na obszarze województwa podkarpackiego poprzez udzielenie 81 dotacji na założenie działalności gospodarczej oraz przeszkolenie</w:t>
            </w:r>
            <w:r w:rsidR="00623141" w:rsidRPr="00644678">
              <w:rPr>
                <w:rFonts w:ascii="Arial" w:hAnsi="Arial" w:cs="Arial"/>
                <w:sz w:val="18"/>
                <w:szCs w:val="18"/>
              </w:rPr>
              <w:t xml:space="preserve"> </w:t>
            </w:r>
            <w:r w:rsidRPr="00644678">
              <w:rPr>
                <w:rFonts w:ascii="Arial" w:hAnsi="Arial" w:cs="Arial"/>
                <w:sz w:val="18"/>
                <w:szCs w:val="18"/>
              </w:rPr>
              <w:t>90 uczestników projektu.</w:t>
            </w:r>
          </w:p>
          <w:p w14:paraId="125A62FE" w14:textId="77777777" w:rsidR="00D413CB" w:rsidRPr="00644678" w:rsidRDefault="00D413CB" w:rsidP="00B95B4C">
            <w:pPr>
              <w:spacing w:line="360" w:lineRule="auto"/>
              <w:jc w:val="both"/>
              <w:rPr>
                <w:rFonts w:ascii="Arial" w:hAnsi="Arial" w:cs="Arial"/>
                <w:sz w:val="18"/>
                <w:szCs w:val="18"/>
              </w:rPr>
            </w:pPr>
            <w:r w:rsidRPr="00644678">
              <w:rPr>
                <w:rFonts w:ascii="Arial" w:eastAsia="Times New Roman" w:hAnsi="Arial" w:cs="Arial"/>
                <w:sz w:val="18"/>
                <w:szCs w:val="18"/>
                <w:lang w:eastAsia="pl-PL"/>
              </w:rPr>
              <w:t xml:space="preserve">Projekt adresowany jest do osób </w:t>
            </w:r>
            <w:r w:rsidRPr="00644678">
              <w:rPr>
                <w:rFonts w:ascii="Arial" w:hAnsi="Arial" w:cs="Arial"/>
                <w:sz w:val="18"/>
                <w:szCs w:val="18"/>
              </w:rPr>
              <w:t>niepracujących z woj. podkarpackiego, powyżej 30 roku życia, zainteresowanych otwarciem własnej firmy.</w:t>
            </w:r>
          </w:p>
          <w:p w14:paraId="30945D87" w14:textId="77777777" w:rsidR="00D413CB" w:rsidRPr="00644678" w:rsidRDefault="00D413CB" w:rsidP="00B95B4C">
            <w:pPr>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Bezzwrotne wsparcie dla osób zamierzających rozpocząć prowadzenie działalności gospodarczej obejmuje:</w:t>
            </w:r>
          </w:p>
          <w:p w14:paraId="46D4C0CF" w14:textId="63A29723" w:rsidR="00D413CB" w:rsidRPr="00644678" w:rsidRDefault="00D413CB" w:rsidP="00B95B4C">
            <w:pPr>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 bezpłatne wsparcie szkoleniowe,</w:t>
            </w:r>
            <w:r w:rsidR="00623141" w:rsidRPr="00644678">
              <w:rPr>
                <w:rFonts w:ascii="Arial" w:eastAsia="Times New Roman" w:hAnsi="Arial" w:cs="Arial"/>
                <w:sz w:val="18"/>
                <w:szCs w:val="18"/>
                <w:lang w:eastAsia="pl-PL"/>
              </w:rPr>
              <w:t xml:space="preserve"> </w:t>
            </w:r>
            <w:r w:rsidRPr="00644678">
              <w:rPr>
                <w:rFonts w:ascii="Arial" w:eastAsia="Times New Roman" w:hAnsi="Arial" w:cs="Arial"/>
                <w:sz w:val="18"/>
                <w:szCs w:val="18"/>
                <w:lang w:eastAsia="pl-PL"/>
              </w:rPr>
              <w:t xml:space="preserve">w tym szkolenia związane </w:t>
            </w:r>
            <w:r w:rsidRPr="00644678">
              <w:rPr>
                <w:rFonts w:ascii="Arial" w:eastAsia="Times New Roman" w:hAnsi="Arial" w:cs="Arial"/>
                <w:sz w:val="18"/>
                <w:szCs w:val="18"/>
                <w:lang w:eastAsia="pl-PL"/>
              </w:rPr>
              <w:br/>
              <w:t>z zakładaniem i prowadzeniem działalności gospodarczej;</w:t>
            </w:r>
          </w:p>
          <w:p w14:paraId="6AF5AAF3" w14:textId="2E7B7829" w:rsidR="00D413CB" w:rsidRPr="00644678" w:rsidRDefault="00D413CB" w:rsidP="00B95B4C">
            <w:pPr>
              <w:tabs>
                <w:tab w:val="left" w:pos="851"/>
              </w:tabs>
              <w:spacing w:line="360" w:lineRule="auto"/>
              <w:jc w:val="both"/>
              <w:rPr>
                <w:rFonts w:ascii="Arial" w:eastAsia="Calibri" w:hAnsi="Arial" w:cs="Arial"/>
                <w:sz w:val="18"/>
                <w:szCs w:val="18"/>
              </w:rPr>
            </w:pPr>
            <w:r w:rsidRPr="00644678">
              <w:rPr>
                <w:rFonts w:ascii="Arial" w:eastAsia="Times New Roman" w:hAnsi="Arial" w:cs="Arial"/>
                <w:sz w:val="18"/>
                <w:szCs w:val="18"/>
                <w:lang w:eastAsia="pl-PL"/>
              </w:rPr>
              <w:t>- wsparcie finansowe, w tym bezzwrotne dotacje na uruchomienie działalności gospodarczej oraz wsparcie pomostowe przez</w:t>
            </w:r>
            <w:r w:rsidR="00623141" w:rsidRPr="00644678">
              <w:rPr>
                <w:rFonts w:ascii="Arial" w:eastAsia="Times New Roman" w:hAnsi="Arial" w:cs="Arial"/>
                <w:sz w:val="18"/>
                <w:szCs w:val="18"/>
                <w:lang w:eastAsia="pl-PL"/>
              </w:rPr>
              <w:t xml:space="preserve"> </w:t>
            </w:r>
            <w:r w:rsidRPr="00644678">
              <w:rPr>
                <w:rFonts w:ascii="Arial" w:eastAsia="Times New Roman" w:hAnsi="Arial" w:cs="Arial"/>
                <w:sz w:val="18"/>
                <w:szCs w:val="18"/>
                <w:lang w:eastAsia="pl-PL"/>
              </w:rPr>
              <w:t>12 miesięcy prowadzenia działalności gospodarczej.</w:t>
            </w:r>
          </w:p>
        </w:tc>
        <w:tc>
          <w:tcPr>
            <w:tcW w:w="529" w:type="pct"/>
            <w:tcBorders>
              <w:top w:val="single" w:sz="4" w:space="0" w:color="auto"/>
              <w:left w:val="single" w:sz="4" w:space="0" w:color="auto"/>
              <w:bottom w:val="single" w:sz="4" w:space="0" w:color="auto"/>
              <w:right w:val="single" w:sz="4" w:space="0" w:color="auto"/>
            </w:tcBorders>
            <w:vAlign w:val="center"/>
          </w:tcPr>
          <w:p w14:paraId="6DAC1FBD" w14:textId="77777777" w:rsidR="00D413CB" w:rsidRPr="00644678" w:rsidRDefault="00D413CB" w:rsidP="00B95B4C">
            <w:pPr>
              <w:spacing w:line="360" w:lineRule="auto"/>
              <w:rPr>
                <w:rFonts w:ascii="Arial" w:eastAsia="Calibri" w:hAnsi="Arial" w:cs="Arial"/>
                <w:sz w:val="18"/>
                <w:szCs w:val="18"/>
              </w:rPr>
            </w:pPr>
            <w:r w:rsidRPr="00644678">
              <w:rPr>
                <w:rFonts w:ascii="Arial" w:hAnsi="Arial" w:cs="Arial"/>
                <w:sz w:val="18"/>
                <w:szCs w:val="18"/>
              </w:rPr>
              <w:t>5 217 331,50 zł</w:t>
            </w:r>
          </w:p>
        </w:tc>
        <w:tc>
          <w:tcPr>
            <w:tcW w:w="914" w:type="pct"/>
            <w:tcBorders>
              <w:top w:val="single" w:sz="4" w:space="0" w:color="auto"/>
              <w:left w:val="single" w:sz="4" w:space="0" w:color="auto"/>
              <w:bottom w:val="single" w:sz="4" w:space="0" w:color="auto"/>
              <w:right w:val="single" w:sz="4" w:space="0" w:color="auto"/>
            </w:tcBorders>
            <w:vAlign w:val="center"/>
          </w:tcPr>
          <w:p w14:paraId="7F4A926A"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t>RPO WP na lata 2014- 2020, Działanie 7.3 Wsparcie rozwoju przedsiębiorczości.</w:t>
            </w:r>
          </w:p>
          <w:p w14:paraId="6ADFD6FB" w14:textId="77777777" w:rsidR="00D413CB" w:rsidRPr="00644678" w:rsidRDefault="00D413CB" w:rsidP="00B95B4C">
            <w:pPr>
              <w:spacing w:line="360" w:lineRule="auto"/>
              <w:rPr>
                <w:rFonts w:ascii="Arial" w:eastAsia="Calibri" w:hAnsi="Arial" w:cs="Arial"/>
                <w:sz w:val="18"/>
                <w:szCs w:val="18"/>
              </w:rPr>
            </w:pPr>
          </w:p>
        </w:tc>
        <w:tc>
          <w:tcPr>
            <w:tcW w:w="480" w:type="pct"/>
            <w:tcBorders>
              <w:top w:val="single" w:sz="4" w:space="0" w:color="auto"/>
              <w:left w:val="single" w:sz="4" w:space="0" w:color="auto"/>
              <w:bottom w:val="single" w:sz="4" w:space="0" w:color="auto"/>
              <w:right w:val="single" w:sz="4" w:space="0" w:color="auto"/>
            </w:tcBorders>
            <w:vAlign w:val="center"/>
          </w:tcPr>
          <w:p w14:paraId="2847395F"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t>1.09.2020- 31.12.2022</w:t>
            </w:r>
          </w:p>
          <w:p w14:paraId="4F70B16D" w14:textId="77777777" w:rsidR="00D413CB" w:rsidRPr="00644678" w:rsidRDefault="00D413CB" w:rsidP="00B95B4C">
            <w:pPr>
              <w:spacing w:line="360" w:lineRule="auto"/>
              <w:rPr>
                <w:rFonts w:ascii="Arial" w:eastAsia="Calibri" w:hAnsi="Arial" w:cs="Arial"/>
                <w:sz w:val="18"/>
                <w:szCs w:val="18"/>
              </w:rPr>
            </w:pPr>
          </w:p>
        </w:tc>
      </w:tr>
      <w:tr w:rsidR="00D413CB" w:rsidRPr="00644678" w14:paraId="4A72C99C"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6A808A5E"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lastRenderedPageBreak/>
              <w:t>3.</w:t>
            </w:r>
          </w:p>
        </w:tc>
        <w:tc>
          <w:tcPr>
            <w:tcW w:w="880" w:type="pct"/>
            <w:tcBorders>
              <w:top w:val="single" w:sz="4" w:space="0" w:color="auto"/>
              <w:left w:val="single" w:sz="4" w:space="0" w:color="auto"/>
              <w:bottom w:val="single" w:sz="4" w:space="0" w:color="auto"/>
              <w:right w:val="single" w:sz="4" w:space="0" w:color="auto"/>
            </w:tcBorders>
          </w:tcPr>
          <w:p w14:paraId="60491E33"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hAnsi="Arial" w:cs="Arial"/>
                <w:sz w:val="18"/>
                <w:szCs w:val="18"/>
              </w:rPr>
              <w:t>Młodzi na swoim</w:t>
            </w:r>
          </w:p>
        </w:tc>
        <w:tc>
          <w:tcPr>
            <w:tcW w:w="1971" w:type="pct"/>
            <w:tcBorders>
              <w:top w:val="single" w:sz="4" w:space="0" w:color="auto"/>
              <w:left w:val="single" w:sz="4" w:space="0" w:color="auto"/>
              <w:bottom w:val="single" w:sz="4" w:space="0" w:color="auto"/>
              <w:right w:val="single" w:sz="4" w:space="0" w:color="auto"/>
            </w:tcBorders>
            <w:vAlign w:val="center"/>
          </w:tcPr>
          <w:p w14:paraId="70187380" w14:textId="51BD9010" w:rsidR="00D413CB" w:rsidRPr="00644678" w:rsidRDefault="00D413CB" w:rsidP="00623141">
            <w:pPr>
              <w:pStyle w:val="NormalnyWeb"/>
              <w:spacing w:before="0" w:beforeAutospacing="0" w:after="0" w:afterAutospacing="0" w:line="360" w:lineRule="auto"/>
              <w:jc w:val="both"/>
              <w:rPr>
                <w:rFonts w:ascii="Arial" w:hAnsi="Arial" w:cs="Arial"/>
                <w:sz w:val="18"/>
                <w:szCs w:val="18"/>
              </w:rPr>
            </w:pPr>
            <w:r w:rsidRPr="00644678">
              <w:rPr>
                <w:rFonts w:ascii="Arial" w:hAnsi="Arial" w:cs="Arial"/>
                <w:sz w:val="18"/>
                <w:szCs w:val="18"/>
              </w:rPr>
              <w:t>Projekt skierowany jest do </w:t>
            </w:r>
            <w:r w:rsidRPr="00644678">
              <w:rPr>
                <w:rStyle w:val="Pogrubienie"/>
                <w:rFonts w:ascii="Arial" w:hAnsi="Arial" w:cs="Arial"/>
                <w:sz w:val="18"/>
                <w:szCs w:val="18"/>
              </w:rPr>
              <w:t>osób biernych zawodowo lub bezrobotnych niezarejestrowanych w urzędzie pracy, w wieku 18-29 lat</w:t>
            </w:r>
            <w:r w:rsidRPr="00644678">
              <w:rPr>
                <w:rFonts w:ascii="Arial" w:hAnsi="Arial" w:cs="Arial"/>
                <w:sz w:val="18"/>
                <w:szCs w:val="18"/>
              </w:rPr>
              <w:t>, w tym osób niepełnosprawnych zamieszkujących lub uczących się na terenie woj. podkarpackiego, </w:t>
            </w:r>
            <w:r w:rsidRPr="00644678">
              <w:rPr>
                <w:rStyle w:val="Pogrubienie"/>
                <w:rFonts w:ascii="Arial" w:hAnsi="Arial" w:cs="Arial"/>
                <w:sz w:val="18"/>
                <w:szCs w:val="18"/>
              </w:rPr>
              <w:t xml:space="preserve">które utraciły zatrudnienie po 01.03.2020 r. </w:t>
            </w:r>
            <w:r w:rsidRPr="00644678">
              <w:rPr>
                <w:rFonts w:ascii="Arial" w:hAnsi="Arial" w:cs="Arial"/>
                <w:sz w:val="18"/>
                <w:szCs w:val="18"/>
              </w:rPr>
              <w:t>i nie prowadziły działalności gospodarczej przez okres 12 miesięcy przed przystąpieniem do projektu.</w:t>
            </w:r>
          </w:p>
          <w:p w14:paraId="7513E1B2" w14:textId="77777777" w:rsidR="00D413CB" w:rsidRPr="00644678" w:rsidRDefault="00D413CB" w:rsidP="00623141">
            <w:pPr>
              <w:pStyle w:val="NormalnyWeb"/>
              <w:spacing w:before="0" w:beforeAutospacing="0" w:after="0" w:afterAutospacing="0" w:line="360" w:lineRule="auto"/>
              <w:jc w:val="both"/>
              <w:rPr>
                <w:rFonts w:ascii="Arial" w:hAnsi="Arial" w:cs="Arial"/>
                <w:sz w:val="18"/>
                <w:szCs w:val="18"/>
              </w:rPr>
            </w:pPr>
            <w:r w:rsidRPr="00644678">
              <w:rPr>
                <w:rFonts w:ascii="Arial" w:hAnsi="Arial" w:cs="Arial"/>
                <w:sz w:val="18"/>
                <w:szCs w:val="18"/>
              </w:rPr>
              <w:t>Do udziału w projekcie przyjętych zostanie </w:t>
            </w:r>
            <w:r w:rsidRPr="00644678">
              <w:rPr>
                <w:rStyle w:val="Pogrubienie"/>
                <w:rFonts w:ascii="Arial" w:hAnsi="Arial" w:cs="Arial"/>
                <w:sz w:val="18"/>
                <w:szCs w:val="18"/>
              </w:rPr>
              <w:t>48 osób</w:t>
            </w:r>
            <w:r w:rsidRPr="00644678">
              <w:rPr>
                <w:rFonts w:ascii="Arial" w:hAnsi="Arial" w:cs="Arial"/>
                <w:sz w:val="18"/>
                <w:szCs w:val="18"/>
              </w:rPr>
              <w:t xml:space="preserve"> (25 kobiet i 23 mężczyzn), w tym </w:t>
            </w:r>
            <w:r w:rsidRPr="00644678">
              <w:rPr>
                <w:rStyle w:val="Pogrubienie"/>
                <w:rFonts w:ascii="Arial" w:hAnsi="Arial" w:cs="Arial"/>
                <w:sz w:val="18"/>
                <w:szCs w:val="18"/>
              </w:rPr>
              <w:t>40 osób biernych zawodowo i 8 osób bezrobotnych niezarejestrowanych w urzędzie pracy</w:t>
            </w:r>
            <w:r w:rsidRPr="00644678">
              <w:rPr>
                <w:rFonts w:ascii="Arial" w:hAnsi="Arial" w:cs="Arial"/>
                <w:sz w:val="18"/>
                <w:szCs w:val="18"/>
              </w:rPr>
              <w:t xml:space="preserve">. </w:t>
            </w:r>
          </w:p>
          <w:p w14:paraId="16C64E98" w14:textId="77777777" w:rsidR="00D413CB" w:rsidRPr="00644678" w:rsidRDefault="00D413CB" w:rsidP="00623141">
            <w:pPr>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W ramach projektu uczestnicy otrzymają:</w:t>
            </w:r>
          </w:p>
          <w:p w14:paraId="50C1EA78" w14:textId="77777777" w:rsidR="00D413CB" w:rsidRPr="00644678" w:rsidRDefault="00D413CB" w:rsidP="00623141">
            <w:pPr>
              <w:spacing w:line="360" w:lineRule="auto"/>
              <w:jc w:val="both"/>
              <w:rPr>
                <w:rFonts w:ascii="Arial" w:eastAsia="Times New Roman" w:hAnsi="Arial" w:cs="Arial"/>
                <w:sz w:val="18"/>
                <w:szCs w:val="18"/>
                <w:lang w:eastAsia="pl-PL"/>
              </w:rPr>
            </w:pPr>
            <w:r w:rsidRPr="00644678">
              <w:rPr>
                <w:rFonts w:ascii="Arial" w:eastAsia="Times New Roman" w:hAnsi="Arial" w:cs="Arial"/>
                <w:sz w:val="18"/>
                <w:szCs w:val="18"/>
                <w:lang w:eastAsia="pl-PL"/>
              </w:rPr>
              <w:t>- wsparcie szkoleniowe: szkolenia umożliwiające uzyskanie wiedzy i umiejętności niezbędnych do podjęcia i prowadzenia działalności gospodarczej;</w:t>
            </w:r>
          </w:p>
          <w:p w14:paraId="3A4CE1D9" w14:textId="77777777" w:rsidR="00D413CB" w:rsidRPr="00644678" w:rsidRDefault="00D413CB" w:rsidP="00623141">
            <w:pPr>
              <w:tabs>
                <w:tab w:val="left" w:pos="993"/>
              </w:tabs>
              <w:spacing w:line="360" w:lineRule="auto"/>
              <w:jc w:val="both"/>
              <w:rPr>
                <w:rFonts w:ascii="Arial" w:eastAsia="Calibri" w:hAnsi="Arial" w:cs="Arial"/>
                <w:sz w:val="18"/>
                <w:szCs w:val="18"/>
              </w:rPr>
            </w:pPr>
            <w:r w:rsidRPr="00644678">
              <w:rPr>
                <w:rFonts w:ascii="Arial" w:hAnsi="Arial" w:cs="Arial"/>
                <w:sz w:val="18"/>
                <w:szCs w:val="18"/>
              </w:rPr>
              <w:t>- wsparcie finansowe: bezzwrotne dotacje na utworzenie przedsiębiorstwa oraz wsparcie pomostowe przez okres 6 miesięcy prowadzenia działalności gospodarczej.</w:t>
            </w:r>
          </w:p>
        </w:tc>
        <w:tc>
          <w:tcPr>
            <w:tcW w:w="529" w:type="pct"/>
            <w:tcBorders>
              <w:top w:val="single" w:sz="4" w:space="0" w:color="auto"/>
              <w:left w:val="single" w:sz="4" w:space="0" w:color="auto"/>
              <w:bottom w:val="single" w:sz="4" w:space="0" w:color="auto"/>
              <w:right w:val="single" w:sz="4" w:space="0" w:color="auto"/>
            </w:tcBorders>
            <w:vAlign w:val="center"/>
          </w:tcPr>
          <w:p w14:paraId="32811D05" w14:textId="77777777" w:rsidR="00D413CB" w:rsidRPr="00644678" w:rsidRDefault="00D413CB" w:rsidP="00B95B4C">
            <w:pPr>
              <w:spacing w:line="360" w:lineRule="auto"/>
              <w:rPr>
                <w:rFonts w:ascii="Arial" w:eastAsia="Calibri" w:hAnsi="Arial" w:cs="Arial"/>
                <w:sz w:val="18"/>
                <w:szCs w:val="18"/>
              </w:rPr>
            </w:pPr>
            <w:r w:rsidRPr="00644678">
              <w:rPr>
                <w:rFonts w:ascii="Arial" w:hAnsi="Arial" w:cs="Arial"/>
                <w:sz w:val="18"/>
                <w:szCs w:val="18"/>
              </w:rPr>
              <w:t>1 952 918,40 zł</w:t>
            </w:r>
          </w:p>
        </w:tc>
        <w:tc>
          <w:tcPr>
            <w:tcW w:w="914" w:type="pct"/>
            <w:tcBorders>
              <w:top w:val="single" w:sz="4" w:space="0" w:color="auto"/>
              <w:left w:val="single" w:sz="4" w:space="0" w:color="auto"/>
              <w:bottom w:val="single" w:sz="4" w:space="0" w:color="auto"/>
              <w:right w:val="single" w:sz="4" w:space="0" w:color="auto"/>
            </w:tcBorders>
            <w:vAlign w:val="center"/>
          </w:tcPr>
          <w:p w14:paraId="1E4324D5"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t>Europejski Fundusz Społeczny, Oś Priorytetowa I POWER, Działanie 1.2 Wsparcie osób młodych na regionalnym rynku pracy- projekty konkursowe.</w:t>
            </w:r>
          </w:p>
        </w:tc>
        <w:tc>
          <w:tcPr>
            <w:tcW w:w="480" w:type="pct"/>
            <w:tcBorders>
              <w:top w:val="single" w:sz="4" w:space="0" w:color="auto"/>
              <w:left w:val="single" w:sz="4" w:space="0" w:color="auto"/>
              <w:bottom w:val="single" w:sz="4" w:space="0" w:color="auto"/>
              <w:right w:val="single" w:sz="4" w:space="0" w:color="auto"/>
            </w:tcBorders>
            <w:vAlign w:val="center"/>
          </w:tcPr>
          <w:p w14:paraId="10E8B4F5" w14:textId="77777777" w:rsidR="00D413CB" w:rsidRPr="00644678" w:rsidRDefault="00D413CB" w:rsidP="00B95B4C">
            <w:pPr>
              <w:spacing w:line="360" w:lineRule="auto"/>
              <w:rPr>
                <w:rFonts w:ascii="Arial" w:eastAsia="Calibri" w:hAnsi="Arial" w:cs="Arial"/>
                <w:sz w:val="18"/>
                <w:szCs w:val="18"/>
              </w:rPr>
            </w:pPr>
            <w:r w:rsidRPr="00644678">
              <w:rPr>
                <w:rStyle w:val="Pogrubienie"/>
                <w:rFonts w:ascii="Arial" w:hAnsi="Arial" w:cs="Arial"/>
                <w:sz w:val="18"/>
                <w:szCs w:val="18"/>
              </w:rPr>
              <w:t>1.03.2021- 30.06.2023</w:t>
            </w:r>
          </w:p>
        </w:tc>
      </w:tr>
      <w:tr w:rsidR="00D413CB" w:rsidRPr="00644678" w14:paraId="74E3DF46"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C4EC4E1" w14:textId="77777777" w:rsidR="00D413CB" w:rsidRPr="00644678" w:rsidRDefault="00D413CB" w:rsidP="00B95B4C">
            <w:pPr>
              <w:spacing w:line="360" w:lineRule="auto"/>
              <w:jc w:val="center"/>
              <w:rPr>
                <w:rFonts w:ascii="Arial" w:eastAsia="Calibri" w:hAnsi="Arial" w:cs="Arial"/>
                <w:sz w:val="20"/>
                <w:szCs w:val="20"/>
              </w:rPr>
            </w:pPr>
            <w:r w:rsidRPr="00644678">
              <w:rPr>
                <w:rFonts w:ascii="Arial" w:eastAsia="Calibri" w:hAnsi="Arial" w:cs="Arial"/>
                <w:b/>
              </w:rPr>
              <w:t>Projekty realizowane przez Rzeszowski Ośrodek Wsparcia Ekonomii Społecznej</w:t>
            </w:r>
          </w:p>
        </w:tc>
      </w:tr>
      <w:tr w:rsidR="00D413CB" w:rsidRPr="00644678" w14:paraId="721EE528" w14:textId="77777777" w:rsidTr="00B95B4C">
        <w:trPr>
          <w:trHeight w:val="1227"/>
        </w:trPr>
        <w:tc>
          <w:tcPr>
            <w:tcW w:w="226" w:type="pct"/>
            <w:tcBorders>
              <w:top w:val="single" w:sz="4" w:space="0" w:color="auto"/>
              <w:left w:val="single" w:sz="4" w:space="0" w:color="auto"/>
              <w:bottom w:val="single" w:sz="4" w:space="0" w:color="auto"/>
              <w:right w:val="single" w:sz="4" w:space="0" w:color="auto"/>
            </w:tcBorders>
            <w:vAlign w:val="center"/>
          </w:tcPr>
          <w:p w14:paraId="64F9843A" w14:textId="77777777" w:rsidR="00D413CB" w:rsidRPr="00644678" w:rsidRDefault="00D413CB" w:rsidP="00B95B4C">
            <w:pPr>
              <w:spacing w:line="360" w:lineRule="auto"/>
              <w:ind w:left="284"/>
              <w:contextualSpacing/>
              <w:rPr>
                <w:rFonts w:ascii="Arial" w:eastAsia="Calibri" w:hAnsi="Arial" w:cs="Arial"/>
                <w:sz w:val="18"/>
                <w:szCs w:val="18"/>
              </w:rPr>
            </w:pPr>
          </w:p>
        </w:tc>
        <w:tc>
          <w:tcPr>
            <w:tcW w:w="880" w:type="pct"/>
            <w:tcBorders>
              <w:top w:val="single" w:sz="4" w:space="0" w:color="auto"/>
              <w:left w:val="single" w:sz="4" w:space="0" w:color="auto"/>
              <w:bottom w:val="single" w:sz="4" w:space="0" w:color="auto"/>
              <w:right w:val="single" w:sz="4" w:space="0" w:color="auto"/>
            </w:tcBorders>
          </w:tcPr>
          <w:p w14:paraId="53529264"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1. ROWES-wsparcie rozwoju sektora ekonomii społecznej w subregionie I,</w:t>
            </w:r>
          </w:p>
          <w:p w14:paraId="21C6E0B2"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2. ROWES-wsparcie rozwoju sektora ekonomii społecznej w subregionie II.</w:t>
            </w:r>
          </w:p>
        </w:tc>
        <w:tc>
          <w:tcPr>
            <w:tcW w:w="1971" w:type="pct"/>
            <w:tcBorders>
              <w:top w:val="single" w:sz="4" w:space="0" w:color="auto"/>
              <w:left w:val="single" w:sz="4" w:space="0" w:color="auto"/>
              <w:bottom w:val="single" w:sz="4" w:space="0" w:color="auto"/>
              <w:right w:val="single" w:sz="4" w:space="0" w:color="auto"/>
            </w:tcBorders>
            <w:vAlign w:val="center"/>
          </w:tcPr>
          <w:p w14:paraId="65A6C263"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eastAsia="Calibri" w:hAnsi="Arial" w:cs="Arial"/>
                <w:sz w:val="18"/>
                <w:szCs w:val="18"/>
              </w:rPr>
              <w:t>-</w:t>
            </w:r>
          </w:p>
        </w:tc>
        <w:tc>
          <w:tcPr>
            <w:tcW w:w="529" w:type="pct"/>
            <w:tcBorders>
              <w:top w:val="single" w:sz="4" w:space="0" w:color="auto"/>
              <w:left w:val="single" w:sz="4" w:space="0" w:color="auto"/>
              <w:bottom w:val="single" w:sz="4" w:space="0" w:color="auto"/>
              <w:right w:val="single" w:sz="4" w:space="0" w:color="auto"/>
            </w:tcBorders>
            <w:vAlign w:val="center"/>
          </w:tcPr>
          <w:p w14:paraId="497C32DF"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Łączny budżet wynosi ok. 44,5 mln zł.</w:t>
            </w:r>
          </w:p>
        </w:tc>
        <w:tc>
          <w:tcPr>
            <w:tcW w:w="914" w:type="pct"/>
            <w:tcBorders>
              <w:top w:val="single" w:sz="4" w:space="0" w:color="auto"/>
              <w:left w:val="single" w:sz="4" w:space="0" w:color="auto"/>
              <w:bottom w:val="single" w:sz="4" w:space="0" w:color="auto"/>
              <w:right w:val="single" w:sz="4" w:space="0" w:color="auto"/>
            </w:tcBorders>
            <w:vAlign w:val="center"/>
          </w:tcPr>
          <w:p w14:paraId="3CB865DC"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RPO WP na lata 2014-2020</w:t>
            </w:r>
          </w:p>
        </w:tc>
        <w:tc>
          <w:tcPr>
            <w:tcW w:w="480" w:type="pct"/>
            <w:tcBorders>
              <w:top w:val="single" w:sz="4" w:space="0" w:color="auto"/>
              <w:left w:val="single" w:sz="4" w:space="0" w:color="auto"/>
              <w:bottom w:val="single" w:sz="4" w:space="0" w:color="auto"/>
              <w:right w:val="single" w:sz="4" w:space="0" w:color="auto"/>
            </w:tcBorders>
            <w:vAlign w:val="center"/>
          </w:tcPr>
          <w:p w14:paraId="09288264"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t>-</w:t>
            </w:r>
          </w:p>
        </w:tc>
      </w:tr>
      <w:tr w:rsidR="00D413CB" w:rsidRPr="00644678" w14:paraId="045B9066"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64A1D87" w14:textId="77777777" w:rsidR="00D413CB" w:rsidRPr="00644678" w:rsidRDefault="00D413CB" w:rsidP="00B95B4C">
            <w:pPr>
              <w:spacing w:line="360" w:lineRule="auto"/>
              <w:jc w:val="center"/>
              <w:rPr>
                <w:rFonts w:ascii="Arial" w:eastAsia="Calibri" w:hAnsi="Arial" w:cs="Arial"/>
                <w:sz w:val="20"/>
                <w:szCs w:val="20"/>
              </w:rPr>
            </w:pPr>
            <w:r w:rsidRPr="00644678">
              <w:rPr>
                <w:rFonts w:ascii="Arial" w:eastAsia="Calibri" w:hAnsi="Arial" w:cs="Arial"/>
                <w:b/>
                <w:sz w:val="20"/>
                <w:szCs w:val="20"/>
              </w:rPr>
              <w:t>Spośród ww. projektów na uwagę zasługują następujące:</w:t>
            </w:r>
          </w:p>
        </w:tc>
      </w:tr>
      <w:tr w:rsidR="00D413CB" w:rsidRPr="00644678" w14:paraId="70894057" w14:textId="77777777" w:rsidTr="00B95B4C">
        <w:trPr>
          <w:trHeight w:val="1266"/>
        </w:trPr>
        <w:tc>
          <w:tcPr>
            <w:tcW w:w="226" w:type="pct"/>
            <w:tcBorders>
              <w:top w:val="single" w:sz="4" w:space="0" w:color="auto"/>
              <w:left w:val="single" w:sz="4" w:space="0" w:color="auto"/>
              <w:bottom w:val="single" w:sz="4" w:space="0" w:color="auto"/>
              <w:right w:val="single" w:sz="4" w:space="0" w:color="auto"/>
            </w:tcBorders>
            <w:vAlign w:val="center"/>
          </w:tcPr>
          <w:p w14:paraId="47BF500D"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t>1.</w:t>
            </w:r>
          </w:p>
        </w:tc>
        <w:tc>
          <w:tcPr>
            <w:tcW w:w="880" w:type="pct"/>
            <w:tcBorders>
              <w:top w:val="single" w:sz="4" w:space="0" w:color="auto"/>
              <w:left w:val="single" w:sz="4" w:space="0" w:color="auto"/>
              <w:bottom w:val="single" w:sz="4" w:space="0" w:color="auto"/>
              <w:right w:val="single" w:sz="4" w:space="0" w:color="auto"/>
            </w:tcBorders>
          </w:tcPr>
          <w:p w14:paraId="116EE901"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ROWES- wsparcie rozwoju sektora ekonomii społecznej w subregionie I</w:t>
            </w:r>
          </w:p>
        </w:tc>
        <w:tc>
          <w:tcPr>
            <w:tcW w:w="1971" w:type="pct"/>
            <w:tcBorders>
              <w:top w:val="single" w:sz="4" w:space="0" w:color="auto"/>
              <w:left w:val="single" w:sz="4" w:space="0" w:color="auto"/>
              <w:bottom w:val="single" w:sz="4" w:space="0" w:color="auto"/>
              <w:right w:val="single" w:sz="4" w:space="0" w:color="auto"/>
            </w:tcBorders>
          </w:tcPr>
          <w:p w14:paraId="66ED7C84" w14:textId="74102B39" w:rsidR="00D413CB" w:rsidRPr="00644678" w:rsidRDefault="00D413CB" w:rsidP="00623141">
            <w:pPr>
              <w:shd w:val="clear" w:color="auto" w:fill="FFFFFF"/>
              <w:spacing w:line="360" w:lineRule="auto"/>
              <w:jc w:val="both"/>
              <w:rPr>
                <w:rFonts w:ascii="Arial" w:hAnsi="Arial" w:cs="Arial"/>
                <w:sz w:val="18"/>
                <w:szCs w:val="18"/>
              </w:rPr>
            </w:pPr>
            <w:r w:rsidRPr="00644678">
              <w:rPr>
                <w:rFonts w:ascii="Arial" w:hAnsi="Arial" w:cs="Arial"/>
                <w:sz w:val="18"/>
                <w:szCs w:val="18"/>
              </w:rPr>
              <w:t>Celem projektu jest wzmocnienie sektora ekonomii społecznej w</w:t>
            </w:r>
            <w:r w:rsidR="00623141" w:rsidRPr="00644678">
              <w:rPr>
                <w:rFonts w:ascii="Arial" w:hAnsi="Arial" w:cs="Arial"/>
                <w:sz w:val="18"/>
                <w:szCs w:val="18"/>
              </w:rPr>
              <w:t> </w:t>
            </w:r>
            <w:r w:rsidRPr="00644678">
              <w:rPr>
                <w:rFonts w:ascii="Arial" w:hAnsi="Arial" w:cs="Arial"/>
                <w:sz w:val="18"/>
                <w:szCs w:val="18"/>
              </w:rPr>
              <w:t>subregionie I tj. w powiatach: rzeszowskim, kolbuszowskim, niżańskim, stalowowolskim i mieście Rzeszowie w latach 2020-2022 poprzez utworzenie 315 miejsc pracy w przedsiębiorstwach społecznych.</w:t>
            </w:r>
          </w:p>
          <w:p w14:paraId="3FCEB3C9" w14:textId="63CCF028" w:rsidR="00D413CB" w:rsidRPr="00644678" w:rsidRDefault="00D413CB" w:rsidP="00623141">
            <w:pPr>
              <w:shd w:val="clear" w:color="auto" w:fill="FFFFFF"/>
              <w:spacing w:line="360" w:lineRule="auto"/>
              <w:jc w:val="both"/>
              <w:rPr>
                <w:rFonts w:ascii="Arial" w:hAnsi="Arial" w:cs="Arial"/>
                <w:sz w:val="18"/>
                <w:szCs w:val="18"/>
              </w:rPr>
            </w:pPr>
            <w:r w:rsidRPr="00644678">
              <w:rPr>
                <w:rFonts w:ascii="Arial" w:hAnsi="Arial" w:cs="Arial"/>
                <w:sz w:val="18"/>
                <w:szCs w:val="18"/>
              </w:rPr>
              <w:lastRenderedPageBreak/>
              <w:t>Wsparcie w ramach projektu obejmuje wsparcie animatorów, warsztaty z zakresu ekonomii społecznej i budowania partnerstw, wizyty studyjne, wsparcie doradców kluczowych, doradztwo specjalistyczne i</w:t>
            </w:r>
            <w:r w:rsidR="00623141" w:rsidRPr="00644678">
              <w:rPr>
                <w:rFonts w:ascii="Arial" w:hAnsi="Arial" w:cs="Arial"/>
                <w:sz w:val="18"/>
                <w:szCs w:val="18"/>
              </w:rPr>
              <w:t> </w:t>
            </w:r>
            <w:r w:rsidRPr="00644678">
              <w:rPr>
                <w:rFonts w:ascii="Arial" w:hAnsi="Arial" w:cs="Arial"/>
                <w:sz w:val="18"/>
                <w:szCs w:val="18"/>
              </w:rPr>
              <w:t xml:space="preserve">branżowe, szkolenia zawodowe dla pracowników </w:t>
            </w:r>
            <w:r w:rsidR="00EE0A92">
              <w:rPr>
                <w:rFonts w:ascii="Arial" w:hAnsi="Arial" w:cs="Arial"/>
                <w:sz w:val="18"/>
                <w:szCs w:val="18"/>
              </w:rPr>
              <w:t>Przedsiębiorstw Ekonomii Społecznej (</w:t>
            </w:r>
            <w:r w:rsidRPr="00644678">
              <w:rPr>
                <w:rFonts w:ascii="Arial" w:hAnsi="Arial" w:cs="Arial"/>
                <w:sz w:val="18"/>
                <w:szCs w:val="18"/>
              </w:rPr>
              <w:t>PES</w:t>
            </w:r>
            <w:r w:rsidR="00EE0A92">
              <w:rPr>
                <w:rFonts w:ascii="Arial" w:hAnsi="Arial" w:cs="Arial"/>
                <w:sz w:val="18"/>
                <w:szCs w:val="18"/>
              </w:rPr>
              <w:t>)</w:t>
            </w:r>
            <w:r w:rsidRPr="00644678">
              <w:rPr>
                <w:rFonts w:ascii="Arial" w:hAnsi="Arial" w:cs="Arial"/>
                <w:sz w:val="18"/>
                <w:szCs w:val="18"/>
              </w:rPr>
              <w:t>, szkolenia dla osób zakładających przedsiębiorstwo społeczne, szkolenia dostarczające i rozwijające kompetencje i kwalifikacje zawodowe potrzebne do pracy w</w:t>
            </w:r>
            <w:r w:rsidR="00EE0A92">
              <w:rPr>
                <w:rFonts w:ascii="Arial" w:hAnsi="Arial" w:cs="Arial"/>
                <w:sz w:val="18"/>
                <w:szCs w:val="18"/>
              </w:rPr>
              <w:t> Przedsiębiorstwach Społecznych (</w:t>
            </w:r>
            <w:r w:rsidRPr="00644678">
              <w:rPr>
                <w:rFonts w:ascii="Arial" w:hAnsi="Arial" w:cs="Arial"/>
                <w:sz w:val="18"/>
                <w:szCs w:val="18"/>
              </w:rPr>
              <w:t>PS</w:t>
            </w:r>
            <w:r w:rsidR="00EE0A92">
              <w:rPr>
                <w:rFonts w:ascii="Arial" w:hAnsi="Arial" w:cs="Arial"/>
                <w:sz w:val="18"/>
                <w:szCs w:val="18"/>
              </w:rPr>
              <w:t>)</w:t>
            </w:r>
            <w:r w:rsidRPr="00644678">
              <w:rPr>
                <w:rFonts w:ascii="Arial" w:hAnsi="Arial" w:cs="Arial"/>
                <w:sz w:val="18"/>
                <w:szCs w:val="18"/>
              </w:rPr>
              <w:t>, wsparcie doradców biznesowych, wsparcie finansowe na utworzenie miejsc pracy w</w:t>
            </w:r>
            <w:r w:rsidR="00623141" w:rsidRPr="00644678">
              <w:rPr>
                <w:rFonts w:ascii="Arial" w:hAnsi="Arial" w:cs="Arial"/>
                <w:sz w:val="18"/>
                <w:szCs w:val="18"/>
              </w:rPr>
              <w:t> </w:t>
            </w:r>
            <w:r w:rsidRPr="00644678">
              <w:rPr>
                <w:rFonts w:ascii="Arial" w:hAnsi="Arial" w:cs="Arial"/>
                <w:sz w:val="18"/>
                <w:szCs w:val="18"/>
              </w:rPr>
              <w:t>przedsiębiorstwach społecznych, wsparcie pomostowe w formie finansowej, wsparcie finansowe w formie zindywidualizowanych usług, wsparcie w zakresie zamówień publicznych, wsparcie i</w:t>
            </w:r>
            <w:r w:rsidR="00623141" w:rsidRPr="00644678">
              <w:rPr>
                <w:rFonts w:ascii="Arial" w:hAnsi="Arial" w:cs="Arial"/>
                <w:sz w:val="18"/>
                <w:szCs w:val="18"/>
              </w:rPr>
              <w:t> </w:t>
            </w:r>
            <w:r w:rsidRPr="00644678">
              <w:rPr>
                <w:rFonts w:ascii="Arial" w:hAnsi="Arial" w:cs="Arial"/>
                <w:sz w:val="18"/>
                <w:szCs w:val="18"/>
              </w:rPr>
              <w:t>doradztwo w</w:t>
            </w:r>
            <w:r w:rsidR="00EE0A92">
              <w:rPr>
                <w:rFonts w:ascii="Arial" w:hAnsi="Arial" w:cs="Arial"/>
                <w:sz w:val="18"/>
                <w:szCs w:val="18"/>
              </w:rPr>
              <w:t> </w:t>
            </w:r>
            <w:r w:rsidRPr="00644678">
              <w:rPr>
                <w:rFonts w:ascii="Arial" w:hAnsi="Arial" w:cs="Arial"/>
                <w:sz w:val="18"/>
                <w:szCs w:val="18"/>
              </w:rPr>
              <w:t>zakresie reintegracji społeczno-zawodowej na rzecz pracowników PS.</w:t>
            </w:r>
          </w:p>
          <w:p w14:paraId="77D40C12" w14:textId="221C26E7" w:rsidR="00D413CB" w:rsidRPr="00644678" w:rsidRDefault="00D413CB" w:rsidP="00623141">
            <w:pPr>
              <w:shd w:val="clear" w:color="auto" w:fill="FFFFFF"/>
              <w:spacing w:line="360" w:lineRule="auto"/>
              <w:jc w:val="both"/>
              <w:rPr>
                <w:rFonts w:ascii="Arial" w:hAnsi="Arial" w:cs="Arial"/>
                <w:sz w:val="18"/>
                <w:szCs w:val="18"/>
              </w:rPr>
            </w:pPr>
            <w:r w:rsidRPr="00644678">
              <w:rPr>
                <w:rFonts w:ascii="Arial" w:hAnsi="Arial" w:cs="Arial"/>
                <w:sz w:val="18"/>
                <w:szCs w:val="18"/>
              </w:rPr>
              <w:t>Grupę docelową stanowią m.in. podmioty ekonomii społecznej, przedsiębiorstwa społeczne i zrzeszenia, jednostki samorządu terytorialnego, ich związki, stowarzyszenia i jednostki organizacyjne.</w:t>
            </w:r>
          </w:p>
        </w:tc>
        <w:tc>
          <w:tcPr>
            <w:tcW w:w="529" w:type="pct"/>
            <w:tcBorders>
              <w:top w:val="single" w:sz="4" w:space="0" w:color="auto"/>
              <w:left w:val="single" w:sz="4" w:space="0" w:color="auto"/>
              <w:bottom w:val="single" w:sz="4" w:space="0" w:color="auto"/>
              <w:right w:val="single" w:sz="4" w:space="0" w:color="auto"/>
            </w:tcBorders>
          </w:tcPr>
          <w:p w14:paraId="1CDFF784"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lastRenderedPageBreak/>
              <w:t>20 853 360,00 zł</w:t>
            </w:r>
          </w:p>
        </w:tc>
        <w:tc>
          <w:tcPr>
            <w:tcW w:w="914" w:type="pct"/>
            <w:tcBorders>
              <w:top w:val="single" w:sz="4" w:space="0" w:color="auto"/>
              <w:left w:val="single" w:sz="4" w:space="0" w:color="auto"/>
              <w:bottom w:val="single" w:sz="4" w:space="0" w:color="auto"/>
              <w:right w:val="single" w:sz="4" w:space="0" w:color="auto"/>
            </w:tcBorders>
          </w:tcPr>
          <w:p w14:paraId="572748DC"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Regionalny Program Operacyjny Województwa Podkarpackiego na lata 2014-2020, Oś priorytetowa VIII Integracja społeczna, Działanie 8.5 Wspieranie rozwoju sektora ekonomii społecznej w regionie</w:t>
            </w:r>
          </w:p>
        </w:tc>
        <w:tc>
          <w:tcPr>
            <w:tcW w:w="480" w:type="pct"/>
            <w:tcBorders>
              <w:top w:val="single" w:sz="4" w:space="0" w:color="auto"/>
              <w:left w:val="single" w:sz="4" w:space="0" w:color="auto"/>
              <w:bottom w:val="single" w:sz="4" w:space="0" w:color="auto"/>
              <w:right w:val="single" w:sz="4" w:space="0" w:color="auto"/>
            </w:tcBorders>
          </w:tcPr>
          <w:p w14:paraId="19230BD2" w14:textId="77777777" w:rsidR="00D413CB" w:rsidRPr="00644678" w:rsidRDefault="00D413CB" w:rsidP="00B95B4C">
            <w:pPr>
              <w:spacing w:line="360" w:lineRule="auto"/>
              <w:rPr>
                <w:rFonts w:ascii="Arial" w:eastAsia="Calibri" w:hAnsi="Arial" w:cs="Arial"/>
                <w:sz w:val="18"/>
                <w:szCs w:val="18"/>
              </w:rPr>
            </w:pPr>
            <w:r w:rsidRPr="00644678">
              <w:rPr>
                <w:rFonts w:ascii="Arial" w:hAnsi="Arial" w:cs="Arial"/>
                <w:sz w:val="18"/>
                <w:szCs w:val="18"/>
              </w:rPr>
              <w:t>01.01.2020 - 31.03.2023</w:t>
            </w:r>
          </w:p>
        </w:tc>
      </w:tr>
      <w:tr w:rsidR="00D413CB" w:rsidRPr="00644678" w14:paraId="0D4DF926"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5C764DA1"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t>2.</w:t>
            </w:r>
          </w:p>
        </w:tc>
        <w:tc>
          <w:tcPr>
            <w:tcW w:w="880" w:type="pct"/>
            <w:tcBorders>
              <w:top w:val="single" w:sz="4" w:space="0" w:color="auto"/>
              <w:left w:val="single" w:sz="4" w:space="0" w:color="auto"/>
              <w:bottom w:val="single" w:sz="4" w:space="0" w:color="auto"/>
              <w:right w:val="single" w:sz="4" w:space="0" w:color="auto"/>
            </w:tcBorders>
          </w:tcPr>
          <w:p w14:paraId="418CF56D"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ROWES- wsparcie rozwoju sektora ekonomii społecznej w subregionie II</w:t>
            </w:r>
          </w:p>
        </w:tc>
        <w:tc>
          <w:tcPr>
            <w:tcW w:w="1971" w:type="pct"/>
            <w:tcBorders>
              <w:top w:val="single" w:sz="4" w:space="0" w:color="auto"/>
              <w:left w:val="single" w:sz="4" w:space="0" w:color="auto"/>
              <w:bottom w:val="single" w:sz="4" w:space="0" w:color="auto"/>
              <w:right w:val="single" w:sz="4" w:space="0" w:color="auto"/>
            </w:tcBorders>
          </w:tcPr>
          <w:p w14:paraId="57B02B91" w14:textId="7DB26839" w:rsidR="00D413CB" w:rsidRPr="00644678" w:rsidRDefault="00D413CB" w:rsidP="00623141">
            <w:pPr>
              <w:shd w:val="clear" w:color="auto" w:fill="FFFFFF"/>
              <w:spacing w:line="360" w:lineRule="auto"/>
              <w:jc w:val="both"/>
              <w:rPr>
                <w:rFonts w:ascii="Arial" w:hAnsi="Arial" w:cs="Arial"/>
                <w:sz w:val="18"/>
                <w:szCs w:val="18"/>
              </w:rPr>
            </w:pPr>
            <w:r w:rsidRPr="00644678">
              <w:rPr>
                <w:rFonts w:ascii="Arial" w:hAnsi="Arial" w:cs="Arial"/>
                <w:sz w:val="18"/>
                <w:szCs w:val="18"/>
              </w:rPr>
              <w:t>Celem projektu jest wzmocnienie sektora ekonomii społecznej w</w:t>
            </w:r>
            <w:r w:rsidR="00623141" w:rsidRPr="00644678">
              <w:rPr>
                <w:rFonts w:ascii="Arial" w:hAnsi="Arial" w:cs="Arial"/>
                <w:sz w:val="18"/>
                <w:szCs w:val="18"/>
              </w:rPr>
              <w:t> </w:t>
            </w:r>
            <w:r w:rsidRPr="00644678">
              <w:rPr>
                <w:rFonts w:ascii="Arial" w:hAnsi="Arial" w:cs="Arial"/>
                <w:sz w:val="18"/>
                <w:szCs w:val="18"/>
              </w:rPr>
              <w:t>subregionie II tj. w powiatach: strzyżowskim, ropczycko- sędziszowskim, dębickim, mieleckim, tarnobrzeskim oraz w mieście Tarnobrzegu w latach 2020-2022 poprzez utworzenie 358 miejsc pracy w przedsiębiorstwach społecznych.</w:t>
            </w:r>
          </w:p>
          <w:p w14:paraId="1C8432C5" w14:textId="07162DEB" w:rsidR="00D413CB" w:rsidRPr="00644678" w:rsidRDefault="00D413CB" w:rsidP="00623141">
            <w:pPr>
              <w:shd w:val="clear" w:color="auto" w:fill="FFFFFF"/>
              <w:spacing w:line="360" w:lineRule="auto"/>
              <w:jc w:val="both"/>
              <w:rPr>
                <w:rFonts w:ascii="Arial" w:hAnsi="Arial" w:cs="Arial"/>
                <w:sz w:val="18"/>
                <w:szCs w:val="18"/>
              </w:rPr>
            </w:pPr>
            <w:r w:rsidRPr="00644678">
              <w:rPr>
                <w:rFonts w:ascii="Arial" w:hAnsi="Arial" w:cs="Arial"/>
                <w:sz w:val="18"/>
                <w:szCs w:val="18"/>
              </w:rPr>
              <w:t>Wsparcie w ramach projektu obejmuje wsparcie animatorów, warsztaty z zakresu ekonomii społecznej i budowania partnerstw, wizyty studyjne, wsparcie doradców kluczowych, doradztwo specjalistyczne i</w:t>
            </w:r>
            <w:r w:rsidR="00623141" w:rsidRPr="00644678">
              <w:rPr>
                <w:rFonts w:ascii="Arial" w:hAnsi="Arial" w:cs="Arial"/>
                <w:sz w:val="18"/>
                <w:szCs w:val="18"/>
              </w:rPr>
              <w:t> </w:t>
            </w:r>
            <w:r w:rsidRPr="00644678">
              <w:rPr>
                <w:rFonts w:ascii="Arial" w:hAnsi="Arial" w:cs="Arial"/>
                <w:sz w:val="18"/>
                <w:szCs w:val="18"/>
              </w:rPr>
              <w:t xml:space="preserve">branżowe, szkolenia zawodowe dla pracowników PES, szkolenia dla osób zakładających przedsiębiorstwo społeczne, szkolenia dostarczające i rozwijające kompetencje i kwalifikacje zawodowe potrzebne do pracy w PS, wsparcie doradców biznesowych, wsparcie </w:t>
            </w:r>
            <w:r w:rsidRPr="00644678">
              <w:rPr>
                <w:rFonts w:ascii="Arial" w:hAnsi="Arial" w:cs="Arial"/>
                <w:sz w:val="18"/>
                <w:szCs w:val="18"/>
              </w:rPr>
              <w:lastRenderedPageBreak/>
              <w:t>finansowe na utworzenie miejsc pracy w</w:t>
            </w:r>
            <w:r w:rsidR="00623141" w:rsidRPr="00644678">
              <w:rPr>
                <w:rFonts w:ascii="Arial" w:hAnsi="Arial" w:cs="Arial"/>
                <w:sz w:val="18"/>
                <w:szCs w:val="18"/>
              </w:rPr>
              <w:t> </w:t>
            </w:r>
            <w:r w:rsidRPr="00644678">
              <w:rPr>
                <w:rFonts w:ascii="Arial" w:hAnsi="Arial" w:cs="Arial"/>
                <w:sz w:val="18"/>
                <w:szCs w:val="18"/>
              </w:rPr>
              <w:t>przedsiębiorstwach społecznych, wsparcie pomostowe w formie finansowej, wsparcie finansowe w formie zindywidualizowanych usług, wsparcie w zakresie zamówień publicznych, wsparcie i doradztwo w zakresie reintegracji społeczno-zawodowej na rzecz pracowników PS. Grupę docelową stanowią m.in. podmioty ekonomii społecznej, przedsiębiorstwa społeczne i zrzeszenia, jednostki samorządu terytorialnego, ich związki, stowarzyszenia i jednostki organizacyjne.</w:t>
            </w:r>
          </w:p>
        </w:tc>
        <w:tc>
          <w:tcPr>
            <w:tcW w:w="529" w:type="pct"/>
            <w:tcBorders>
              <w:top w:val="single" w:sz="4" w:space="0" w:color="auto"/>
              <w:left w:val="single" w:sz="4" w:space="0" w:color="auto"/>
              <w:bottom w:val="single" w:sz="4" w:space="0" w:color="auto"/>
              <w:right w:val="single" w:sz="4" w:space="0" w:color="auto"/>
            </w:tcBorders>
          </w:tcPr>
          <w:p w14:paraId="169C61EC"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lastRenderedPageBreak/>
              <w:t>23 694 902,00 zł</w:t>
            </w:r>
          </w:p>
          <w:p w14:paraId="0865509D" w14:textId="77777777" w:rsidR="00D413CB" w:rsidRPr="00644678" w:rsidRDefault="00D413CB" w:rsidP="00B95B4C">
            <w:pPr>
              <w:spacing w:line="360" w:lineRule="auto"/>
              <w:rPr>
                <w:rFonts w:ascii="Arial" w:eastAsia="Calibri" w:hAnsi="Arial" w:cs="Arial"/>
                <w:sz w:val="18"/>
                <w:szCs w:val="18"/>
              </w:rPr>
            </w:pPr>
          </w:p>
        </w:tc>
        <w:tc>
          <w:tcPr>
            <w:tcW w:w="914" w:type="pct"/>
            <w:tcBorders>
              <w:top w:val="single" w:sz="4" w:space="0" w:color="auto"/>
              <w:left w:val="single" w:sz="4" w:space="0" w:color="auto"/>
              <w:bottom w:val="single" w:sz="4" w:space="0" w:color="auto"/>
              <w:right w:val="single" w:sz="4" w:space="0" w:color="auto"/>
            </w:tcBorders>
          </w:tcPr>
          <w:p w14:paraId="31D23B27"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Regionalny Program Operacyjny Województwa Podkarpackiego na lata 2014-2020, Oś priorytetowa VIII Integracja społeczna, Działanie 8.5 Wspieranie rozwoju sektora ekonomii społecznej w regionie</w:t>
            </w:r>
          </w:p>
        </w:tc>
        <w:tc>
          <w:tcPr>
            <w:tcW w:w="480" w:type="pct"/>
            <w:tcBorders>
              <w:top w:val="single" w:sz="4" w:space="0" w:color="auto"/>
              <w:left w:val="single" w:sz="4" w:space="0" w:color="auto"/>
              <w:bottom w:val="single" w:sz="4" w:space="0" w:color="auto"/>
              <w:right w:val="single" w:sz="4" w:space="0" w:color="auto"/>
            </w:tcBorders>
          </w:tcPr>
          <w:p w14:paraId="69340FC5" w14:textId="77777777" w:rsidR="00D413CB" w:rsidRPr="00644678" w:rsidRDefault="00D413CB" w:rsidP="00B95B4C">
            <w:pPr>
              <w:spacing w:line="360" w:lineRule="auto"/>
              <w:rPr>
                <w:rFonts w:ascii="Arial" w:eastAsia="Calibri" w:hAnsi="Arial" w:cs="Arial"/>
                <w:sz w:val="18"/>
                <w:szCs w:val="18"/>
              </w:rPr>
            </w:pPr>
            <w:r w:rsidRPr="00644678">
              <w:rPr>
                <w:rFonts w:ascii="Arial" w:hAnsi="Arial" w:cs="Arial"/>
                <w:sz w:val="18"/>
                <w:szCs w:val="18"/>
              </w:rPr>
              <w:t>01.01.2020- 31.03.2023</w:t>
            </w:r>
          </w:p>
        </w:tc>
      </w:tr>
      <w:tr w:rsidR="00D413CB" w:rsidRPr="00644678" w14:paraId="04147032"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DEBA48C" w14:textId="77777777" w:rsidR="00D413CB" w:rsidRPr="00644678" w:rsidRDefault="00D413CB" w:rsidP="00B95B4C">
            <w:pPr>
              <w:spacing w:line="360" w:lineRule="auto"/>
              <w:jc w:val="center"/>
              <w:rPr>
                <w:rFonts w:ascii="Arial" w:eastAsia="Calibri" w:hAnsi="Arial" w:cs="Arial"/>
                <w:sz w:val="20"/>
                <w:szCs w:val="20"/>
              </w:rPr>
            </w:pPr>
            <w:r w:rsidRPr="00644678">
              <w:rPr>
                <w:rFonts w:ascii="Arial" w:eastAsia="Calibri" w:hAnsi="Arial" w:cs="Arial"/>
                <w:b/>
              </w:rPr>
              <w:t>Projekty realizowane przez Biuro Dostępności</w:t>
            </w:r>
          </w:p>
        </w:tc>
      </w:tr>
      <w:tr w:rsidR="00D413CB" w:rsidRPr="00644678" w14:paraId="6E582DE0" w14:textId="77777777" w:rsidTr="00B95B4C">
        <w:trPr>
          <w:trHeight w:val="1068"/>
        </w:trPr>
        <w:tc>
          <w:tcPr>
            <w:tcW w:w="226" w:type="pct"/>
            <w:tcBorders>
              <w:top w:val="single" w:sz="4" w:space="0" w:color="auto"/>
              <w:left w:val="single" w:sz="4" w:space="0" w:color="auto"/>
              <w:bottom w:val="single" w:sz="4" w:space="0" w:color="auto"/>
              <w:right w:val="single" w:sz="4" w:space="0" w:color="auto"/>
            </w:tcBorders>
            <w:vAlign w:val="center"/>
          </w:tcPr>
          <w:p w14:paraId="1F20DFD8"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t>1.</w:t>
            </w:r>
          </w:p>
        </w:tc>
        <w:tc>
          <w:tcPr>
            <w:tcW w:w="880" w:type="pct"/>
            <w:tcBorders>
              <w:top w:val="single" w:sz="4" w:space="0" w:color="auto"/>
              <w:left w:val="single" w:sz="4" w:space="0" w:color="auto"/>
              <w:bottom w:val="single" w:sz="4" w:space="0" w:color="auto"/>
              <w:right w:val="single" w:sz="4" w:space="0" w:color="auto"/>
            </w:tcBorders>
          </w:tcPr>
          <w:p w14:paraId="4B38255A"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 xml:space="preserve">Dostępna Szkoła- innowacyjne rozwiązania </w:t>
            </w:r>
            <w:r w:rsidRPr="00644678">
              <w:rPr>
                <w:rFonts w:ascii="Arial" w:eastAsia="Calibri" w:hAnsi="Arial" w:cs="Arial"/>
                <w:sz w:val="18"/>
                <w:szCs w:val="18"/>
              </w:rPr>
              <w:br/>
              <w:t>w kreowaniu przyjaznej przestrzeni edukacyjnej z uwzględnieniem potrzeb uczniów oraz otoczenia</w:t>
            </w:r>
          </w:p>
          <w:p w14:paraId="43FDDD43" w14:textId="77777777" w:rsidR="00D413CB" w:rsidRPr="00644678" w:rsidRDefault="00D413CB" w:rsidP="00B95B4C">
            <w:pPr>
              <w:tabs>
                <w:tab w:val="left" w:pos="426"/>
              </w:tabs>
              <w:rPr>
                <w:rFonts w:ascii="Arial" w:eastAsia="Calibri" w:hAnsi="Arial" w:cs="Arial"/>
                <w:sz w:val="18"/>
                <w:szCs w:val="18"/>
              </w:rPr>
            </w:pPr>
          </w:p>
          <w:p w14:paraId="7D1E3EEF" w14:textId="77777777" w:rsidR="00D413CB" w:rsidRPr="00644678" w:rsidRDefault="00D413CB" w:rsidP="00B95B4C">
            <w:pPr>
              <w:tabs>
                <w:tab w:val="left" w:pos="426"/>
              </w:tabs>
              <w:rPr>
                <w:rFonts w:ascii="Arial" w:eastAsia="Calibri" w:hAnsi="Arial" w:cs="Arial"/>
                <w:sz w:val="18"/>
                <w:szCs w:val="18"/>
              </w:rPr>
            </w:pPr>
          </w:p>
        </w:tc>
        <w:tc>
          <w:tcPr>
            <w:tcW w:w="1971" w:type="pct"/>
            <w:tcBorders>
              <w:top w:val="single" w:sz="4" w:space="0" w:color="auto"/>
              <w:left w:val="single" w:sz="4" w:space="0" w:color="auto"/>
              <w:bottom w:val="single" w:sz="4" w:space="0" w:color="auto"/>
              <w:right w:val="single" w:sz="4" w:space="0" w:color="auto"/>
            </w:tcBorders>
            <w:vAlign w:val="center"/>
          </w:tcPr>
          <w:p w14:paraId="0C6150BC" w14:textId="4429C8C9" w:rsidR="00D413CB" w:rsidRPr="00644678" w:rsidRDefault="00D413CB" w:rsidP="00623141">
            <w:pPr>
              <w:shd w:val="clear" w:color="auto" w:fill="FFFFFF"/>
              <w:spacing w:line="360" w:lineRule="auto"/>
              <w:jc w:val="both"/>
              <w:rPr>
                <w:rFonts w:ascii="Arial" w:hAnsi="Arial" w:cs="Arial"/>
                <w:sz w:val="18"/>
                <w:szCs w:val="18"/>
              </w:rPr>
            </w:pPr>
            <w:r w:rsidRPr="00644678">
              <w:rPr>
                <w:rFonts w:ascii="Arial" w:hAnsi="Arial" w:cs="Arial"/>
                <w:sz w:val="18"/>
                <w:szCs w:val="18"/>
              </w:rPr>
              <w:t>Głównym celem projektu jest eliminacja barier w zakresie szeroko rozumianej dostępności funkcjonowania szkół podstawowych, w</w:t>
            </w:r>
            <w:r w:rsidR="00623141" w:rsidRPr="00644678">
              <w:rPr>
                <w:rFonts w:ascii="Arial" w:hAnsi="Arial" w:cs="Arial"/>
                <w:sz w:val="18"/>
                <w:szCs w:val="18"/>
              </w:rPr>
              <w:t> </w:t>
            </w:r>
            <w:r w:rsidRPr="00644678">
              <w:rPr>
                <w:rFonts w:ascii="Arial" w:hAnsi="Arial" w:cs="Arial"/>
                <w:sz w:val="18"/>
                <w:szCs w:val="18"/>
              </w:rPr>
              <w:t xml:space="preserve">szczególności w aspekcie architektonicznym, technicznym, edukacyjno- społecznym. Projekt skierowany jest do społeczności szkolnej (uczniowie, nauczyciele, rodzice, organy prowadzące, lokalna społeczność) oraz użytkowników i odbiorców modelu </w:t>
            </w:r>
            <w:r w:rsidR="001829F0" w:rsidRPr="00644678">
              <w:rPr>
                <w:rFonts w:ascii="Arial" w:eastAsia="Calibri" w:hAnsi="Arial" w:cs="Arial"/>
                <w:sz w:val="18"/>
                <w:szCs w:val="18"/>
              </w:rPr>
              <w:t>„Dostępnej Szkoły”</w:t>
            </w:r>
            <w:r w:rsidR="001829F0" w:rsidRPr="00644678">
              <w:rPr>
                <w:rFonts w:ascii="Arial" w:hAnsi="Arial" w:cs="Arial"/>
                <w:sz w:val="18"/>
                <w:szCs w:val="18"/>
              </w:rPr>
              <w:t xml:space="preserve"> </w:t>
            </w:r>
            <w:r w:rsidRPr="00644678">
              <w:rPr>
                <w:rFonts w:ascii="Arial" w:hAnsi="Arial" w:cs="Arial"/>
                <w:sz w:val="18"/>
                <w:szCs w:val="18"/>
              </w:rPr>
              <w:t>(publiczne i</w:t>
            </w:r>
            <w:r w:rsidR="00623141" w:rsidRPr="00644678">
              <w:rPr>
                <w:rFonts w:ascii="Arial" w:hAnsi="Arial" w:cs="Arial"/>
                <w:sz w:val="18"/>
                <w:szCs w:val="18"/>
              </w:rPr>
              <w:t> </w:t>
            </w:r>
            <w:r w:rsidRPr="00644678">
              <w:rPr>
                <w:rFonts w:ascii="Arial" w:hAnsi="Arial" w:cs="Arial"/>
                <w:sz w:val="18"/>
                <w:szCs w:val="18"/>
              </w:rPr>
              <w:t>niepubliczne szkoły podstawowe, szkoły specjalne, powszechne, integracyjne).</w:t>
            </w:r>
          </w:p>
          <w:p w14:paraId="0C630428" w14:textId="77777777"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xml:space="preserve">Zakres projektu obejmuje: </w:t>
            </w:r>
          </w:p>
          <w:p w14:paraId="4DA32D6D" w14:textId="77777777"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opracowanie Modelu „Dostępnej Szkoły”;</w:t>
            </w:r>
          </w:p>
          <w:p w14:paraId="08127F99" w14:textId="66BD2EF8"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wyłonienie 37 organów prowadzących oraz minimum 110 im podległych szkół podstawowych z terenu całej Polski;</w:t>
            </w:r>
          </w:p>
          <w:p w14:paraId="48B5D19F" w14:textId="145A88D0"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przetestowanie Modelu, upowszechnienie i włączenie do polityki i</w:t>
            </w:r>
            <w:r w:rsidR="00623141" w:rsidRPr="00644678">
              <w:rPr>
                <w:rFonts w:ascii="Arial" w:eastAsia="Calibri" w:hAnsi="Arial" w:cs="Arial"/>
                <w:sz w:val="18"/>
                <w:szCs w:val="18"/>
              </w:rPr>
              <w:t> </w:t>
            </w:r>
            <w:r w:rsidRPr="00644678">
              <w:rPr>
                <w:rFonts w:ascii="Arial" w:eastAsia="Calibri" w:hAnsi="Arial" w:cs="Arial"/>
                <w:sz w:val="18"/>
                <w:szCs w:val="18"/>
              </w:rPr>
              <w:t>praktyki nowych rozwiązań;</w:t>
            </w:r>
          </w:p>
          <w:p w14:paraId="02378DB8" w14:textId="77777777" w:rsidR="00D413CB" w:rsidRPr="00644678" w:rsidRDefault="00D413CB" w:rsidP="00623141">
            <w:pPr>
              <w:tabs>
                <w:tab w:val="left" w:pos="993"/>
              </w:tabs>
              <w:spacing w:line="360" w:lineRule="auto"/>
              <w:jc w:val="both"/>
              <w:rPr>
                <w:rFonts w:ascii="Arial" w:eastAsia="Calibri" w:hAnsi="Arial" w:cs="Arial"/>
                <w:sz w:val="18"/>
                <w:szCs w:val="18"/>
              </w:rPr>
            </w:pPr>
            <w:r w:rsidRPr="00644678">
              <w:rPr>
                <w:rFonts w:ascii="Arial" w:eastAsia="Calibri" w:hAnsi="Arial" w:cs="Arial"/>
                <w:sz w:val="18"/>
                <w:szCs w:val="18"/>
              </w:rPr>
              <w:t>- udzielanie grantów.</w:t>
            </w:r>
          </w:p>
          <w:p w14:paraId="28446DDD" w14:textId="77777777"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xml:space="preserve">W 2021 roku oraz I połowie 2022 roku w wyniku realizacji projektu: </w:t>
            </w:r>
          </w:p>
          <w:p w14:paraId="64377C98" w14:textId="106BB81D"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przeprowadzono 138 audytów</w:t>
            </w:r>
            <w:r w:rsidR="00623141" w:rsidRPr="00644678">
              <w:rPr>
                <w:rFonts w:ascii="Arial" w:eastAsia="Calibri" w:hAnsi="Arial" w:cs="Arial"/>
                <w:sz w:val="18"/>
                <w:szCs w:val="18"/>
              </w:rPr>
              <w:t xml:space="preserve"> </w:t>
            </w:r>
            <w:r w:rsidRPr="00644678">
              <w:rPr>
                <w:rFonts w:ascii="Arial" w:eastAsia="Calibri" w:hAnsi="Arial" w:cs="Arial"/>
                <w:sz w:val="18"/>
                <w:szCs w:val="18"/>
              </w:rPr>
              <w:t>w szkołach podstawowych z terenu całej Polski, przekazując szkołom raporty, zawierające wyniki audytu oraz rekomendacje odnośnie zwiększenia dostępności;</w:t>
            </w:r>
          </w:p>
          <w:p w14:paraId="3FB3C4BC" w14:textId="0F82FC5E"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lastRenderedPageBreak/>
              <w:t>- opracowano 122 Indywidulane Plany Poprawy Dostępności, przy współpracy i zaangażowaniu przedstawicieli organów prowadzących (OP), szkół oraz otoczenia tj. rodziców, uczniów, NGO, określające zakres interwencji w obszarze testowania innowacji;</w:t>
            </w:r>
          </w:p>
          <w:p w14:paraId="6E8F4140" w14:textId="47C8C578"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został opracowany Model Dostępnej Szkoły, który jest testowany w</w:t>
            </w:r>
            <w:r w:rsidR="00623141" w:rsidRPr="00644678">
              <w:rPr>
                <w:rFonts w:ascii="Arial" w:eastAsia="Calibri" w:hAnsi="Arial" w:cs="Arial"/>
                <w:sz w:val="18"/>
                <w:szCs w:val="18"/>
              </w:rPr>
              <w:t> </w:t>
            </w:r>
            <w:r w:rsidRPr="00644678">
              <w:rPr>
                <w:rFonts w:ascii="Arial" w:eastAsia="Calibri" w:hAnsi="Arial" w:cs="Arial"/>
                <w:sz w:val="18"/>
                <w:szCs w:val="18"/>
              </w:rPr>
              <w:t>110 szkołach podstawowych z terenu całej Polski,</w:t>
            </w:r>
          </w:p>
          <w:p w14:paraId="08C7361B" w14:textId="77777777"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xml:space="preserve">- podpisano 37 umów z OP, którym udzielono wsparcia w postaci wypłacenia I transzy grantu, </w:t>
            </w:r>
          </w:p>
          <w:p w14:paraId="5D73550A" w14:textId="77777777" w:rsidR="00D413CB" w:rsidRPr="00644678" w:rsidRDefault="00D413CB" w:rsidP="00623141">
            <w:pPr>
              <w:tabs>
                <w:tab w:val="left" w:pos="426"/>
              </w:tabs>
              <w:spacing w:line="360" w:lineRule="auto"/>
              <w:jc w:val="both"/>
              <w:rPr>
                <w:rFonts w:ascii="Arial" w:hAnsi="Arial" w:cs="Arial"/>
                <w:sz w:val="18"/>
                <w:szCs w:val="18"/>
                <w:bdr w:val="none" w:sz="0" w:space="0" w:color="auto" w:frame="1"/>
              </w:rPr>
            </w:pPr>
            <w:r w:rsidRPr="00644678">
              <w:rPr>
                <w:rFonts w:ascii="Arial" w:eastAsia="Calibri" w:hAnsi="Arial" w:cs="Arial"/>
                <w:sz w:val="18"/>
                <w:szCs w:val="18"/>
              </w:rPr>
              <w:t>- 6 OP wypłacono II transze grantu.</w:t>
            </w:r>
          </w:p>
        </w:tc>
        <w:tc>
          <w:tcPr>
            <w:tcW w:w="529" w:type="pct"/>
            <w:tcBorders>
              <w:top w:val="single" w:sz="4" w:space="0" w:color="auto"/>
              <w:left w:val="single" w:sz="4" w:space="0" w:color="auto"/>
              <w:bottom w:val="single" w:sz="4" w:space="0" w:color="auto"/>
              <w:right w:val="single" w:sz="4" w:space="0" w:color="auto"/>
            </w:tcBorders>
            <w:vAlign w:val="center"/>
          </w:tcPr>
          <w:p w14:paraId="2C92596B"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lastRenderedPageBreak/>
              <w:t>59 646 619,78 zł</w:t>
            </w:r>
          </w:p>
          <w:p w14:paraId="057D3039" w14:textId="77777777" w:rsidR="00D413CB" w:rsidRPr="00644678" w:rsidRDefault="00D413CB" w:rsidP="00B95B4C">
            <w:pPr>
              <w:spacing w:line="360" w:lineRule="auto"/>
              <w:rPr>
                <w:rFonts w:ascii="Arial" w:eastAsia="Calibri" w:hAnsi="Arial" w:cs="Arial"/>
                <w:sz w:val="18"/>
                <w:szCs w:val="18"/>
              </w:rPr>
            </w:pPr>
          </w:p>
        </w:tc>
        <w:tc>
          <w:tcPr>
            <w:tcW w:w="914" w:type="pct"/>
            <w:tcBorders>
              <w:top w:val="single" w:sz="4" w:space="0" w:color="auto"/>
              <w:left w:val="single" w:sz="4" w:space="0" w:color="auto"/>
              <w:bottom w:val="single" w:sz="4" w:space="0" w:color="auto"/>
              <w:right w:val="single" w:sz="4" w:space="0" w:color="auto"/>
            </w:tcBorders>
            <w:vAlign w:val="center"/>
          </w:tcPr>
          <w:p w14:paraId="2EAF9FB9"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Projekt jest finansowany przez Ministerstwo Funduszy i Polityki Regionalnej ze środków Europejskiego Funduszu Społecznego w ramach Programu Operacyjnego Wiedza Edukacja Rozwój na lata 2014-2020, oś priorytetowa IV: Innowacje społeczne i współpraca ponadnarodowa, działanie 4.1 Innowacje społeczne.</w:t>
            </w:r>
          </w:p>
        </w:tc>
        <w:tc>
          <w:tcPr>
            <w:tcW w:w="480" w:type="pct"/>
            <w:tcBorders>
              <w:top w:val="single" w:sz="4" w:space="0" w:color="auto"/>
              <w:left w:val="single" w:sz="4" w:space="0" w:color="auto"/>
              <w:bottom w:val="single" w:sz="4" w:space="0" w:color="auto"/>
              <w:right w:val="single" w:sz="4" w:space="0" w:color="auto"/>
            </w:tcBorders>
            <w:vAlign w:val="center"/>
          </w:tcPr>
          <w:p w14:paraId="228F4BB5"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t>01.11.2019 - 30.11.2023</w:t>
            </w:r>
          </w:p>
        </w:tc>
      </w:tr>
      <w:tr w:rsidR="00D413CB" w:rsidRPr="00644678" w14:paraId="5AE5F598"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751DF08" w14:textId="77777777" w:rsidR="00D413CB" w:rsidRPr="00644678" w:rsidRDefault="00D413CB" w:rsidP="00B95B4C">
            <w:pPr>
              <w:spacing w:line="360" w:lineRule="auto"/>
              <w:jc w:val="center"/>
              <w:rPr>
                <w:rFonts w:ascii="Arial" w:eastAsia="Calibri" w:hAnsi="Arial" w:cs="Arial"/>
                <w:sz w:val="20"/>
                <w:szCs w:val="20"/>
              </w:rPr>
            </w:pPr>
            <w:r w:rsidRPr="00644678">
              <w:rPr>
                <w:rFonts w:ascii="Arial" w:eastAsia="Calibri" w:hAnsi="Arial" w:cs="Arial"/>
                <w:b/>
              </w:rPr>
              <w:t>Projekty realizowane przez Dział Wspierania Przedsiębiorczości</w:t>
            </w:r>
          </w:p>
        </w:tc>
      </w:tr>
      <w:tr w:rsidR="00D413CB" w:rsidRPr="00644678" w14:paraId="25605428" w14:textId="77777777" w:rsidTr="00B95B4C">
        <w:trPr>
          <w:trHeight w:val="1134"/>
        </w:trPr>
        <w:tc>
          <w:tcPr>
            <w:tcW w:w="226" w:type="pct"/>
            <w:tcBorders>
              <w:top w:val="single" w:sz="4" w:space="0" w:color="auto"/>
              <w:left w:val="single" w:sz="4" w:space="0" w:color="auto"/>
              <w:bottom w:val="single" w:sz="4" w:space="0" w:color="auto"/>
              <w:right w:val="single" w:sz="4" w:space="0" w:color="auto"/>
            </w:tcBorders>
            <w:vAlign w:val="center"/>
          </w:tcPr>
          <w:p w14:paraId="430BB132" w14:textId="77777777" w:rsidR="00D413CB" w:rsidRPr="00644678" w:rsidRDefault="00D413CB" w:rsidP="00B95B4C">
            <w:pPr>
              <w:spacing w:line="360" w:lineRule="auto"/>
              <w:ind w:left="284"/>
              <w:contextualSpacing/>
              <w:rPr>
                <w:rFonts w:ascii="Arial" w:eastAsia="Calibri" w:hAnsi="Arial" w:cs="Arial"/>
                <w:sz w:val="18"/>
                <w:szCs w:val="18"/>
              </w:rPr>
            </w:pPr>
          </w:p>
        </w:tc>
        <w:tc>
          <w:tcPr>
            <w:tcW w:w="880" w:type="pct"/>
            <w:tcBorders>
              <w:top w:val="single" w:sz="4" w:space="0" w:color="auto"/>
              <w:left w:val="single" w:sz="4" w:space="0" w:color="auto"/>
              <w:bottom w:val="single" w:sz="4" w:space="0" w:color="auto"/>
              <w:right w:val="single" w:sz="4" w:space="0" w:color="auto"/>
            </w:tcBorders>
          </w:tcPr>
          <w:p w14:paraId="32999100" w14:textId="77777777" w:rsidR="00D413CB" w:rsidRPr="00644678" w:rsidRDefault="00D413CB" w:rsidP="00B95B4C">
            <w:pPr>
              <w:tabs>
                <w:tab w:val="left" w:pos="426"/>
              </w:tabs>
              <w:rPr>
                <w:rFonts w:ascii="Arial" w:eastAsia="Calibri" w:hAnsi="Arial" w:cs="Arial"/>
                <w:sz w:val="18"/>
                <w:szCs w:val="18"/>
                <w:lang w:val="en-US"/>
              </w:rPr>
            </w:pPr>
            <w:r w:rsidRPr="00644678">
              <w:rPr>
                <w:rFonts w:ascii="Arial" w:eastAsia="Calibri" w:hAnsi="Arial" w:cs="Arial"/>
                <w:sz w:val="18"/>
                <w:szCs w:val="18"/>
                <w:lang w:val="en-US"/>
              </w:rPr>
              <w:t>1. Enterprise Europe Network,</w:t>
            </w:r>
          </w:p>
          <w:p w14:paraId="485C6B91" w14:textId="7486BB26" w:rsidR="00D413CB" w:rsidRPr="00644678" w:rsidRDefault="00D413CB" w:rsidP="00B95B4C">
            <w:pPr>
              <w:tabs>
                <w:tab w:val="left" w:pos="426"/>
              </w:tabs>
              <w:rPr>
                <w:rFonts w:ascii="Arial" w:eastAsia="Calibri" w:hAnsi="Arial" w:cs="Arial"/>
                <w:sz w:val="18"/>
                <w:szCs w:val="18"/>
                <w:lang w:val="en-US"/>
              </w:rPr>
            </w:pPr>
            <w:r w:rsidRPr="00644678">
              <w:rPr>
                <w:rFonts w:ascii="Arial" w:eastAsia="Calibri" w:hAnsi="Arial" w:cs="Arial"/>
                <w:sz w:val="18"/>
                <w:szCs w:val="18"/>
                <w:lang w:val="en-US"/>
              </w:rPr>
              <w:t xml:space="preserve">2. Key account management for the SME Instrument beneficiaries and Enhancing SME innovation management capacity as new </w:t>
            </w:r>
            <w:proofErr w:type="spellStart"/>
            <w:r w:rsidRPr="00644678">
              <w:rPr>
                <w:rFonts w:ascii="Arial" w:eastAsia="Calibri" w:hAnsi="Arial" w:cs="Arial"/>
                <w:sz w:val="18"/>
                <w:szCs w:val="18"/>
                <w:lang w:val="en-US"/>
              </w:rPr>
              <w:t>proinnovative</w:t>
            </w:r>
            <w:proofErr w:type="spellEnd"/>
            <w:r w:rsidRPr="00644678">
              <w:rPr>
                <w:rFonts w:ascii="Arial" w:eastAsia="Calibri" w:hAnsi="Arial" w:cs="Arial"/>
                <w:sz w:val="18"/>
                <w:szCs w:val="18"/>
                <w:lang w:val="en-US"/>
              </w:rPr>
              <w:t xml:space="preserve"> services for SMEs in the regions of Southern Poland,</w:t>
            </w:r>
          </w:p>
          <w:p w14:paraId="1C9766DB" w14:textId="323E19EC"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3. GENERATOR KOMPETENCJI  2.0 – Podniesienie kompetencji i</w:t>
            </w:r>
            <w:r w:rsidR="001829F0">
              <w:rPr>
                <w:rFonts w:ascii="Arial" w:eastAsia="Calibri" w:hAnsi="Arial" w:cs="Arial"/>
                <w:sz w:val="18"/>
                <w:szCs w:val="18"/>
              </w:rPr>
              <w:t> </w:t>
            </w:r>
            <w:r w:rsidRPr="00644678">
              <w:rPr>
                <w:rFonts w:ascii="Arial" w:eastAsia="Calibri" w:hAnsi="Arial" w:cs="Arial"/>
                <w:sz w:val="18"/>
                <w:szCs w:val="18"/>
              </w:rPr>
              <w:t>kwalifikacji pracowników przedsiębiorstw MŚP na terenie subregionu rzeszowskiego poprzez dofinansowanie usług rozwojowych,</w:t>
            </w:r>
          </w:p>
          <w:p w14:paraId="7751967A"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4. Platformy Startowe „Start In Podkarpackie”,</w:t>
            </w:r>
          </w:p>
          <w:p w14:paraId="1006CBFF"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5. Wsparcie na kapitał obrotowy dla mikro i małych przedsiębiorstw - wsparcie grantowe,</w:t>
            </w:r>
          </w:p>
          <w:p w14:paraId="6FCCAAE8"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6. Enterprise Europe Network.</w:t>
            </w:r>
          </w:p>
        </w:tc>
        <w:tc>
          <w:tcPr>
            <w:tcW w:w="1971" w:type="pct"/>
            <w:tcBorders>
              <w:top w:val="single" w:sz="4" w:space="0" w:color="auto"/>
              <w:left w:val="single" w:sz="4" w:space="0" w:color="auto"/>
              <w:bottom w:val="single" w:sz="4" w:space="0" w:color="auto"/>
              <w:right w:val="single" w:sz="4" w:space="0" w:color="auto"/>
            </w:tcBorders>
            <w:vAlign w:val="center"/>
          </w:tcPr>
          <w:p w14:paraId="19C58C1B"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eastAsia="Calibri" w:hAnsi="Arial" w:cs="Arial"/>
                <w:sz w:val="18"/>
                <w:szCs w:val="18"/>
              </w:rPr>
              <w:t>-</w:t>
            </w:r>
          </w:p>
        </w:tc>
        <w:tc>
          <w:tcPr>
            <w:tcW w:w="529" w:type="pct"/>
            <w:tcBorders>
              <w:top w:val="single" w:sz="4" w:space="0" w:color="auto"/>
              <w:left w:val="single" w:sz="4" w:space="0" w:color="auto"/>
              <w:bottom w:val="single" w:sz="4" w:space="0" w:color="auto"/>
              <w:right w:val="single" w:sz="4" w:space="0" w:color="auto"/>
            </w:tcBorders>
            <w:vAlign w:val="center"/>
          </w:tcPr>
          <w:p w14:paraId="4A9CAB2B"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Łączny budżet wynosi ok. 1,03 mln euro i 75,7 mln zł</w:t>
            </w:r>
          </w:p>
        </w:tc>
        <w:tc>
          <w:tcPr>
            <w:tcW w:w="914" w:type="pct"/>
            <w:tcBorders>
              <w:top w:val="single" w:sz="4" w:space="0" w:color="auto"/>
              <w:left w:val="single" w:sz="4" w:space="0" w:color="auto"/>
              <w:bottom w:val="single" w:sz="4" w:space="0" w:color="auto"/>
              <w:right w:val="single" w:sz="4" w:space="0" w:color="auto"/>
            </w:tcBorders>
            <w:vAlign w:val="center"/>
          </w:tcPr>
          <w:p w14:paraId="775F75C5"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Programy:</w:t>
            </w:r>
          </w:p>
          <w:p w14:paraId="24360F03"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1. COSME,</w:t>
            </w:r>
          </w:p>
          <w:p w14:paraId="48EAB716"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2. Horizon 2020,</w:t>
            </w:r>
          </w:p>
          <w:p w14:paraId="6F7EAE64"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3. RPO WP na lata 2014-2020,</w:t>
            </w:r>
          </w:p>
          <w:p w14:paraId="69F525A4"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4. PO PW,</w:t>
            </w:r>
          </w:p>
          <w:p w14:paraId="7CB1F365"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5. Program Operacyjny Województwa Podkarpackiego na lata 2014- 2020,</w:t>
            </w:r>
          </w:p>
          <w:p w14:paraId="51D35C55"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 xml:space="preserve">6. Single Market </w:t>
            </w:r>
            <w:proofErr w:type="spellStart"/>
            <w:r w:rsidRPr="00644678">
              <w:rPr>
                <w:rFonts w:ascii="Arial" w:eastAsia="Calibri" w:hAnsi="Arial" w:cs="Arial"/>
                <w:sz w:val="18"/>
                <w:szCs w:val="18"/>
              </w:rPr>
              <w:t>Programme</w:t>
            </w:r>
            <w:proofErr w:type="spellEnd"/>
            <w:r w:rsidRPr="00644678">
              <w:rPr>
                <w:rFonts w:ascii="Arial" w:eastAsia="Calibri" w:hAnsi="Arial" w:cs="Arial"/>
                <w:sz w:val="18"/>
                <w:szCs w:val="18"/>
              </w:rPr>
              <w:t>.</w:t>
            </w:r>
          </w:p>
          <w:p w14:paraId="3489FF6C" w14:textId="77777777" w:rsidR="00D413CB" w:rsidRPr="00644678" w:rsidRDefault="00D413CB" w:rsidP="00B95B4C">
            <w:pPr>
              <w:tabs>
                <w:tab w:val="left" w:pos="426"/>
              </w:tabs>
              <w:rPr>
                <w:rFonts w:ascii="Arial" w:eastAsia="Calibri" w:hAnsi="Arial" w:cs="Arial"/>
                <w:sz w:val="18"/>
                <w:szCs w:val="18"/>
              </w:rPr>
            </w:pPr>
          </w:p>
        </w:tc>
        <w:tc>
          <w:tcPr>
            <w:tcW w:w="480" w:type="pct"/>
            <w:tcBorders>
              <w:top w:val="single" w:sz="4" w:space="0" w:color="auto"/>
              <w:left w:val="single" w:sz="4" w:space="0" w:color="auto"/>
              <w:bottom w:val="single" w:sz="4" w:space="0" w:color="auto"/>
              <w:right w:val="single" w:sz="4" w:space="0" w:color="auto"/>
            </w:tcBorders>
            <w:vAlign w:val="center"/>
          </w:tcPr>
          <w:p w14:paraId="2D18A435"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t>-</w:t>
            </w:r>
          </w:p>
        </w:tc>
      </w:tr>
      <w:tr w:rsidR="00D413CB" w:rsidRPr="00644678" w14:paraId="5B738AAE"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B894045" w14:textId="77777777" w:rsidR="00D413CB" w:rsidRPr="00644678" w:rsidRDefault="00D413CB" w:rsidP="00B95B4C">
            <w:pPr>
              <w:spacing w:line="360" w:lineRule="auto"/>
              <w:jc w:val="center"/>
              <w:rPr>
                <w:rFonts w:ascii="Arial" w:eastAsia="Calibri" w:hAnsi="Arial" w:cs="Arial"/>
                <w:sz w:val="20"/>
                <w:szCs w:val="20"/>
              </w:rPr>
            </w:pPr>
            <w:r w:rsidRPr="00644678">
              <w:rPr>
                <w:rFonts w:ascii="Arial" w:eastAsia="Calibri" w:hAnsi="Arial" w:cs="Arial"/>
                <w:b/>
                <w:sz w:val="20"/>
                <w:szCs w:val="20"/>
              </w:rPr>
              <w:lastRenderedPageBreak/>
              <w:t>Spośród ww. projektów na uwagę zasługują następujące:</w:t>
            </w:r>
          </w:p>
        </w:tc>
      </w:tr>
      <w:tr w:rsidR="00D413CB" w:rsidRPr="00644678" w14:paraId="5DE1272D"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7A9C1989" w14:textId="77777777" w:rsidR="00D413CB" w:rsidRPr="00644678" w:rsidRDefault="00D413CB" w:rsidP="00623141">
            <w:pPr>
              <w:spacing w:line="360" w:lineRule="auto"/>
              <w:ind w:left="284"/>
              <w:contextualSpacing/>
              <w:jc w:val="both"/>
              <w:rPr>
                <w:rFonts w:ascii="Arial" w:eastAsia="Calibri" w:hAnsi="Arial" w:cs="Arial"/>
                <w:sz w:val="18"/>
                <w:szCs w:val="18"/>
              </w:rPr>
            </w:pPr>
            <w:r w:rsidRPr="00644678">
              <w:rPr>
                <w:rFonts w:ascii="Arial" w:eastAsia="Calibri" w:hAnsi="Arial" w:cs="Arial"/>
                <w:sz w:val="18"/>
                <w:szCs w:val="18"/>
              </w:rPr>
              <w:t>1.</w:t>
            </w:r>
          </w:p>
        </w:tc>
        <w:tc>
          <w:tcPr>
            <w:tcW w:w="880" w:type="pct"/>
            <w:tcBorders>
              <w:top w:val="single" w:sz="4" w:space="0" w:color="auto"/>
              <w:left w:val="single" w:sz="4" w:space="0" w:color="auto"/>
              <w:bottom w:val="single" w:sz="4" w:space="0" w:color="auto"/>
              <w:right w:val="single" w:sz="4" w:space="0" w:color="auto"/>
            </w:tcBorders>
          </w:tcPr>
          <w:p w14:paraId="518CA54A" w14:textId="77777777" w:rsidR="00D413CB" w:rsidRPr="00644678" w:rsidRDefault="00D413CB" w:rsidP="00623141">
            <w:pPr>
              <w:tabs>
                <w:tab w:val="left" w:pos="993"/>
              </w:tabs>
              <w:spacing w:line="360" w:lineRule="auto"/>
              <w:jc w:val="both"/>
              <w:rPr>
                <w:rFonts w:ascii="Arial" w:eastAsia="Calibri" w:hAnsi="Arial" w:cs="Arial"/>
                <w:sz w:val="18"/>
                <w:szCs w:val="18"/>
              </w:rPr>
            </w:pPr>
            <w:r w:rsidRPr="00644678">
              <w:rPr>
                <w:rFonts w:ascii="Arial" w:eastAsia="Calibri" w:hAnsi="Arial" w:cs="Arial"/>
                <w:bCs/>
                <w:sz w:val="18"/>
                <w:szCs w:val="18"/>
              </w:rPr>
              <w:t>Platformy Startowe „Start In Podkarpackie”</w:t>
            </w:r>
          </w:p>
        </w:tc>
        <w:tc>
          <w:tcPr>
            <w:tcW w:w="1971" w:type="pct"/>
            <w:tcBorders>
              <w:top w:val="single" w:sz="4" w:space="0" w:color="auto"/>
              <w:left w:val="single" w:sz="4" w:space="0" w:color="auto"/>
              <w:bottom w:val="single" w:sz="4" w:space="0" w:color="auto"/>
              <w:right w:val="single" w:sz="4" w:space="0" w:color="auto"/>
            </w:tcBorders>
            <w:vAlign w:val="center"/>
          </w:tcPr>
          <w:p w14:paraId="1BADDFED" w14:textId="77777777"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Celem projektu jest wsparcie rozwoju innowacyjnych przedsiębiorstw typu start-</w:t>
            </w:r>
            <w:proofErr w:type="spellStart"/>
            <w:r w:rsidRPr="00644678">
              <w:rPr>
                <w:rFonts w:ascii="Arial" w:eastAsia="Calibri" w:hAnsi="Arial" w:cs="Arial"/>
                <w:sz w:val="18"/>
                <w:szCs w:val="18"/>
              </w:rPr>
              <w:t>up</w:t>
            </w:r>
            <w:proofErr w:type="spellEnd"/>
            <w:r w:rsidRPr="00644678">
              <w:rPr>
                <w:rFonts w:ascii="Arial" w:eastAsia="Calibri" w:hAnsi="Arial" w:cs="Arial"/>
                <w:sz w:val="18"/>
                <w:szCs w:val="18"/>
              </w:rPr>
              <w:t xml:space="preserve"> poprzez stworzenie kompleksowego programu inkubacji, służącego przekształceniu pomysłów biznesowych w produkty, dostosowanie ich do potrzeb rynkowych według przyjętej metodologii oraz opracowanie rentownych modeli biznesowych, umożliwiających wejście przedsiębiorstwa na rynek.</w:t>
            </w:r>
          </w:p>
          <w:p w14:paraId="78744AFB" w14:textId="2F184EBB"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xml:space="preserve">Projekt skierowany jest do osób pełnoletnich lub zespołów tych osób posiadających pomysł na produkt (z obszaru branż: IT/ICT, lotnictwo, budownictwo lub motoryzacja), który będzie mógł zostać objęty wsparciem Platformy startowej. </w:t>
            </w:r>
          </w:p>
          <w:p w14:paraId="206D6EC1" w14:textId="529138B2"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Projekt oferuje usługi podstawowe, które Platforma startowa zobowiązana jest zapewnić w swojej ofercie oraz usługi specjalistyczne niezbędne do przeprowadzenia prac nad rozwojem pomysłu zgłoszonego do projektu, w tym w szczególności nad stworzeniem MVP (ich zakres i rodzaj są zależne od etapu rozwoju pomysłu, od branży której dotyczy, od posiadanych zasobów kadrowych itp.) i usługi dodatkowe.  </w:t>
            </w:r>
          </w:p>
          <w:p w14:paraId="213EA76D" w14:textId="1B7DF0ED"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Utworzony w ramach projektu Panel Ekspertów wybiera najlepsze pomysły do procesu inkubacji. Przy ocenie projektów uwzględnia się kryteria związane z innowacyjnością pomysłu, doświadczeniem i</w:t>
            </w:r>
            <w:r w:rsidR="00623141" w:rsidRPr="00644678">
              <w:rPr>
                <w:rFonts w:ascii="Arial" w:eastAsia="Calibri" w:hAnsi="Arial" w:cs="Arial"/>
                <w:sz w:val="18"/>
                <w:szCs w:val="18"/>
              </w:rPr>
              <w:t> </w:t>
            </w:r>
            <w:r w:rsidRPr="00644678">
              <w:rPr>
                <w:rFonts w:ascii="Arial" w:eastAsia="Calibri" w:hAnsi="Arial" w:cs="Arial"/>
                <w:sz w:val="18"/>
                <w:szCs w:val="18"/>
              </w:rPr>
              <w:t xml:space="preserve">kwalifikacjami pomysłodawcy i jego zespołu, potencjał rynkowy oraz ekonomiczną zasadność komercjalizacji pomysłu. Po zakwalifikowaniu się do projektu i zarejestrowaniu spółki trwa intensywna praca nad pomysłem, wykonywana pod opieką Managerów Inkubacji. </w:t>
            </w:r>
          </w:p>
          <w:p w14:paraId="7BA9B4BF" w14:textId="7FD8305F"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xml:space="preserve">Każda nowa spółka otrzyma bezpłatnie miejsce na prowadzenie działalności, ma zapewnioną podstawową pomoc prawną, obsługę księgową, doradztwo podatkowe i marketingowe. Może też liczyć na </w:t>
            </w:r>
            <w:r w:rsidRPr="00644678">
              <w:rPr>
                <w:rFonts w:ascii="Arial" w:eastAsia="Calibri" w:hAnsi="Arial" w:cs="Arial"/>
                <w:sz w:val="18"/>
                <w:szCs w:val="18"/>
              </w:rPr>
              <w:lastRenderedPageBreak/>
              <w:t>bezpłatne usługi specjalistyczne, związane z rozwijaniem i wdrażaniem pomysłów od strony technologicznej i biznesowej.</w:t>
            </w:r>
          </w:p>
          <w:p w14:paraId="3887ED69" w14:textId="4B7056CF"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xml:space="preserve">Do projektu w latach 2019 - 2021 za pośrednictwem strony internetowej PARP, wpłynęło 1808 zgłoszeń, z czego w 2021 r. 739 zgłoszeń. Po kolejnych etapach selekcji (ocena innowacyjności i Panel Ekspertów) wybrano 256 najlepszych pomysłów do objęcia programem inkubacji, z czego 74 w roku 2021. </w:t>
            </w:r>
          </w:p>
          <w:p w14:paraId="51ABAFE2" w14:textId="488E0E46"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W ramach sześciu edycji naboru do projektu realizowanych w latach 2019 - 2021 działalność gospodarczą na terenie Polski wschodniej- głównie województwa podkarpackiego - rozpoczęły 231 nowe spółki, z</w:t>
            </w:r>
            <w:r w:rsidR="00623141" w:rsidRPr="00644678">
              <w:rPr>
                <w:rFonts w:ascii="Arial" w:eastAsia="Calibri" w:hAnsi="Arial" w:cs="Arial"/>
                <w:sz w:val="18"/>
                <w:szCs w:val="18"/>
              </w:rPr>
              <w:t> </w:t>
            </w:r>
            <w:r w:rsidRPr="00644678">
              <w:rPr>
                <w:rFonts w:ascii="Arial" w:eastAsia="Calibri" w:hAnsi="Arial" w:cs="Arial"/>
                <w:sz w:val="18"/>
                <w:szCs w:val="18"/>
              </w:rPr>
              <w:t>czego 79 w 2021 roku. Udział w projekcie do końca 2021 r. zakończyło 215 podmiotów (37 w 2019 r., 67 w 2020 r., 111 w 2021 r.), z których 203 zrealizowało w pełni program inkubacji i może ubiegać się w PARP o 1 mln bezzwrotnej dotacji na wdrożenie rynkowe pomysłu w ramach poddziałania 1.1.2 „Rozwój start-</w:t>
            </w:r>
            <w:proofErr w:type="spellStart"/>
            <w:r w:rsidRPr="00644678">
              <w:rPr>
                <w:rFonts w:ascii="Arial" w:eastAsia="Calibri" w:hAnsi="Arial" w:cs="Arial"/>
                <w:sz w:val="18"/>
                <w:szCs w:val="18"/>
              </w:rPr>
              <w:t>upów</w:t>
            </w:r>
            <w:proofErr w:type="spellEnd"/>
            <w:r w:rsidRPr="00644678">
              <w:rPr>
                <w:rFonts w:ascii="Arial" w:eastAsia="Calibri" w:hAnsi="Arial" w:cs="Arial"/>
                <w:sz w:val="18"/>
                <w:szCs w:val="18"/>
              </w:rPr>
              <w:t xml:space="preserve"> w Polsce Wschodniej”.</w:t>
            </w:r>
          </w:p>
          <w:p w14:paraId="428749AB" w14:textId="77777777"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Z ww. podmiotów 77 spółek otrzymało już wsparcie finansowe na rozwój działalności biznesowej. Dodatkową wartością projektu jest tworzący się system wsparcia start-</w:t>
            </w:r>
            <w:proofErr w:type="spellStart"/>
            <w:r w:rsidRPr="00644678">
              <w:rPr>
                <w:rFonts w:ascii="Arial" w:eastAsia="Calibri" w:hAnsi="Arial" w:cs="Arial"/>
                <w:sz w:val="18"/>
                <w:szCs w:val="18"/>
              </w:rPr>
              <w:t>upów</w:t>
            </w:r>
            <w:proofErr w:type="spellEnd"/>
            <w:r w:rsidRPr="00644678">
              <w:rPr>
                <w:rFonts w:ascii="Arial" w:eastAsia="Calibri" w:hAnsi="Arial" w:cs="Arial"/>
                <w:sz w:val="18"/>
                <w:szCs w:val="18"/>
              </w:rPr>
              <w:t xml:space="preserve"> w postaci budowanego ekosystemu, w którym znajdują się m.in. przedstawiciele funduszy inwestycyjnych. Część utworzonych nowych spółek, po zakończeniu udziału w projekcie, pozostaje dalej na terenie PPNT </w:t>
            </w:r>
            <w:proofErr w:type="spellStart"/>
            <w:r w:rsidRPr="00644678">
              <w:rPr>
                <w:rFonts w:ascii="Arial" w:eastAsia="Calibri" w:hAnsi="Arial" w:cs="Arial"/>
                <w:sz w:val="18"/>
                <w:szCs w:val="18"/>
              </w:rPr>
              <w:t>Aeropolis</w:t>
            </w:r>
            <w:proofErr w:type="spellEnd"/>
            <w:r w:rsidRPr="00644678">
              <w:rPr>
                <w:rFonts w:ascii="Arial" w:eastAsia="Calibri" w:hAnsi="Arial" w:cs="Arial"/>
                <w:sz w:val="18"/>
                <w:szCs w:val="18"/>
              </w:rPr>
              <w:t>, korzystając z wynajmowanych pomieszczeń. Mogą dalej liczyć na pomoc i wsparcie z usług  oferowanych przez Park.</w:t>
            </w:r>
          </w:p>
        </w:tc>
        <w:tc>
          <w:tcPr>
            <w:tcW w:w="529" w:type="pct"/>
            <w:tcBorders>
              <w:top w:val="single" w:sz="4" w:space="0" w:color="auto"/>
              <w:left w:val="single" w:sz="4" w:space="0" w:color="auto"/>
              <w:bottom w:val="single" w:sz="4" w:space="0" w:color="auto"/>
              <w:right w:val="single" w:sz="4" w:space="0" w:color="auto"/>
            </w:tcBorders>
            <w:vAlign w:val="center"/>
          </w:tcPr>
          <w:p w14:paraId="5B21F36B" w14:textId="77777777" w:rsidR="00D413CB" w:rsidRPr="00644678" w:rsidRDefault="00D413CB" w:rsidP="00623141">
            <w:pPr>
              <w:spacing w:line="360" w:lineRule="auto"/>
              <w:jc w:val="both"/>
              <w:rPr>
                <w:rFonts w:ascii="Arial" w:eastAsia="Calibri" w:hAnsi="Arial" w:cs="Arial"/>
                <w:sz w:val="18"/>
                <w:szCs w:val="18"/>
              </w:rPr>
            </w:pPr>
            <w:r w:rsidRPr="00644678">
              <w:rPr>
                <w:rFonts w:ascii="Arial" w:eastAsia="Calibri" w:hAnsi="Arial" w:cs="Arial"/>
                <w:bCs/>
                <w:sz w:val="18"/>
                <w:szCs w:val="18"/>
              </w:rPr>
              <w:lastRenderedPageBreak/>
              <w:t>25 000 000,00 zł</w:t>
            </w:r>
          </w:p>
        </w:tc>
        <w:tc>
          <w:tcPr>
            <w:tcW w:w="914" w:type="pct"/>
            <w:tcBorders>
              <w:top w:val="single" w:sz="4" w:space="0" w:color="auto"/>
              <w:left w:val="single" w:sz="4" w:space="0" w:color="auto"/>
              <w:bottom w:val="single" w:sz="4" w:space="0" w:color="auto"/>
              <w:right w:val="single" w:sz="4" w:space="0" w:color="auto"/>
            </w:tcBorders>
            <w:vAlign w:val="center"/>
          </w:tcPr>
          <w:p w14:paraId="408448F5" w14:textId="77777777" w:rsidR="00D413CB" w:rsidRPr="00644678" w:rsidRDefault="00D413CB" w:rsidP="00623141">
            <w:pPr>
              <w:tabs>
                <w:tab w:val="left" w:pos="426"/>
              </w:tabs>
              <w:rPr>
                <w:rFonts w:ascii="Arial" w:eastAsia="Calibri" w:hAnsi="Arial" w:cs="Arial"/>
                <w:sz w:val="18"/>
                <w:szCs w:val="18"/>
              </w:rPr>
            </w:pPr>
            <w:r w:rsidRPr="00644678">
              <w:rPr>
                <w:rFonts w:ascii="Arial" w:eastAsia="Calibri" w:hAnsi="Arial" w:cs="Arial"/>
                <w:sz w:val="18"/>
                <w:szCs w:val="18"/>
              </w:rPr>
              <w:t>Program Operacyjny Polska Wschodnia, oś priorytetowa 1 Przedsiębiorcza Polska Wschodnia, działanie 1.1 Platformy startowe dla nowych pomysłów, poddziałanie 1.1.1 Platformy startowe dla nowych pomysłów.</w:t>
            </w:r>
          </w:p>
        </w:tc>
        <w:tc>
          <w:tcPr>
            <w:tcW w:w="480" w:type="pct"/>
            <w:tcBorders>
              <w:top w:val="single" w:sz="4" w:space="0" w:color="auto"/>
              <w:left w:val="single" w:sz="4" w:space="0" w:color="auto"/>
              <w:bottom w:val="single" w:sz="4" w:space="0" w:color="auto"/>
              <w:right w:val="single" w:sz="4" w:space="0" w:color="auto"/>
            </w:tcBorders>
            <w:vAlign w:val="center"/>
          </w:tcPr>
          <w:p w14:paraId="2DEFA6DD" w14:textId="77777777" w:rsidR="00D413CB" w:rsidRPr="00644678" w:rsidRDefault="00D413CB" w:rsidP="00623141">
            <w:pPr>
              <w:spacing w:line="360" w:lineRule="auto"/>
              <w:rPr>
                <w:rFonts w:ascii="Arial" w:eastAsia="Calibri" w:hAnsi="Arial" w:cs="Arial"/>
                <w:sz w:val="18"/>
                <w:szCs w:val="18"/>
              </w:rPr>
            </w:pPr>
            <w:r w:rsidRPr="00644678">
              <w:rPr>
                <w:rFonts w:ascii="Arial" w:eastAsia="Calibri" w:hAnsi="Arial" w:cs="Arial"/>
                <w:bCs/>
                <w:sz w:val="18"/>
                <w:szCs w:val="18"/>
              </w:rPr>
              <w:t>01.01.2019- 31.07.2023</w:t>
            </w:r>
          </w:p>
        </w:tc>
      </w:tr>
      <w:tr w:rsidR="00D413CB" w:rsidRPr="00644678" w14:paraId="09D0AA30"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21A8E0B6"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2.</w:t>
            </w:r>
          </w:p>
        </w:tc>
        <w:tc>
          <w:tcPr>
            <w:tcW w:w="880" w:type="pct"/>
            <w:tcBorders>
              <w:top w:val="single" w:sz="4" w:space="0" w:color="auto"/>
              <w:left w:val="single" w:sz="4" w:space="0" w:color="auto"/>
              <w:bottom w:val="single" w:sz="4" w:space="0" w:color="auto"/>
              <w:right w:val="single" w:sz="4" w:space="0" w:color="auto"/>
            </w:tcBorders>
          </w:tcPr>
          <w:p w14:paraId="66C16727" w14:textId="77777777" w:rsidR="00D413CB" w:rsidRPr="00644678" w:rsidRDefault="00D413CB" w:rsidP="00B95B4C">
            <w:pPr>
              <w:tabs>
                <w:tab w:val="left" w:pos="426"/>
                <w:tab w:val="left" w:pos="993"/>
              </w:tabs>
              <w:rPr>
                <w:rFonts w:ascii="Arial" w:eastAsia="Calibri" w:hAnsi="Arial" w:cs="Arial"/>
                <w:sz w:val="18"/>
                <w:szCs w:val="18"/>
              </w:rPr>
            </w:pPr>
            <w:r w:rsidRPr="00644678">
              <w:rPr>
                <w:rFonts w:ascii="Arial" w:eastAsia="Calibri" w:hAnsi="Arial" w:cs="Arial"/>
                <w:sz w:val="18"/>
                <w:szCs w:val="18"/>
              </w:rPr>
              <w:t xml:space="preserve">Wsparcie na kapitał obrotowy dla mikro </w:t>
            </w:r>
            <w:r w:rsidRPr="00644678">
              <w:rPr>
                <w:rFonts w:ascii="Arial" w:eastAsia="Calibri" w:hAnsi="Arial" w:cs="Arial"/>
                <w:sz w:val="18"/>
                <w:szCs w:val="18"/>
              </w:rPr>
              <w:br/>
              <w:t>i małych przedsiębiorstw - wsparcie grantowe.</w:t>
            </w:r>
          </w:p>
        </w:tc>
        <w:tc>
          <w:tcPr>
            <w:tcW w:w="1971" w:type="pct"/>
            <w:tcBorders>
              <w:top w:val="single" w:sz="4" w:space="0" w:color="auto"/>
              <w:left w:val="single" w:sz="4" w:space="0" w:color="auto"/>
              <w:bottom w:val="single" w:sz="4" w:space="0" w:color="auto"/>
              <w:right w:val="single" w:sz="4" w:space="0" w:color="auto"/>
            </w:tcBorders>
            <w:vAlign w:val="center"/>
          </w:tcPr>
          <w:p w14:paraId="249F367C" w14:textId="6332852C"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Celem projektu była pomoc przedsiębiorcom, którzy w związku z</w:t>
            </w:r>
            <w:r w:rsidR="00623141" w:rsidRPr="00644678">
              <w:rPr>
                <w:rFonts w:ascii="Arial" w:eastAsia="Calibri" w:hAnsi="Arial" w:cs="Arial"/>
                <w:sz w:val="18"/>
                <w:szCs w:val="18"/>
              </w:rPr>
              <w:t> </w:t>
            </w:r>
            <w:r w:rsidRPr="00644678">
              <w:rPr>
                <w:rFonts w:ascii="Arial" w:eastAsia="Calibri" w:hAnsi="Arial" w:cs="Arial"/>
                <w:sz w:val="18"/>
                <w:szCs w:val="18"/>
              </w:rPr>
              <w:t>zakłóceniami w funkcjonowaniu gospodarki na skutek wystąpienia pandemii COVID-19 znaleźli się w trudnej sytuacji ekonomicznej. Wsparcie przeznaczone było na finansowanie kapitału obrotowego w</w:t>
            </w:r>
            <w:r w:rsidR="00623141" w:rsidRPr="00644678">
              <w:rPr>
                <w:rFonts w:ascii="Arial" w:eastAsia="Calibri" w:hAnsi="Arial" w:cs="Arial"/>
                <w:sz w:val="18"/>
                <w:szCs w:val="18"/>
              </w:rPr>
              <w:t> </w:t>
            </w:r>
            <w:r w:rsidRPr="00644678">
              <w:rPr>
                <w:rFonts w:ascii="Arial" w:eastAsia="Calibri" w:hAnsi="Arial" w:cs="Arial"/>
                <w:sz w:val="18"/>
                <w:szCs w:val="18"/>
              </w:rPr>
              <w:t xml:space="preserve">celu zaspokojenia pilnych potrzeb przedsiębiorcy w zakresie </w:t>
            </w:r>
            <w:r w:rsidRPr="00644678">
              <w:rPr>
                <w:rFonts w:ascii="Arial" w:eastAsia="Calibri" w:hAnsi="Arial" w:cs="Arial"/>
                <w:sz w:val="18"/>
                <w:szCs w:val="18"/>
              </w:rPr>
              <w:lastRenderedPageBreak/>
              <w:t xml:space="preserve">płynności i przezwyciężenia trudności finansowych, które zaistniały wskutek pandemii COVID-19. </w:t>
            </w:r>
          </w:p>
          <w:p w14:paraId="0AF9FB6E" w14:textId="40B8097A"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Grupę docelową projektu stanowili przedsiębiorcy, spełniający kryteria kwalifikacji mikro (w tym osoby samozatrudnione) i małych przedsiębiorstw w myśl załącznika I do rozporządzenia KE 651/2014, które swoją główną siedzibę lub przynajmniej jeden oddział (w</w:t>
            </w:r>
            <w:r w:rsidR="00623141" w:rsidRPr="00644678">
              <w:rPr>
                <w:rFonts w:ascii="Arial" w:eastAsia="Calibri" w:hAnsi="Arial" w:cs="Arial"/>
                <w:sz w:val="18"/>
                <w:szCs w:val="18"/>
              </w:rPr>
              <w:t> </w:t>
            </w:r>
            <w:r w:rsidRPr="00644678">
              <w:rPr>
                <w:rFonts w:ascii="Arial" w:eastAsia="Calibri" w:hAnsi="Arial" w:cs="Arial"/>
                <w:sz w:val="18"/>
                <w:szCs w:val="18"/>
              </w:rPr>
              <w:t>przypadku rejestracji w KRS) albo stałe miejsce wykonywania działalności gospodarczej lub dodatkowe stałe miejsce prowadzenia działalności gospodarczej (w przypadku rejestracji w CEIDG) mieli (zarówno na moment składania wniosku oraz na dzień 31.12.2019 r.) na obszarze terytorialnym województwa podkarpackiego.</w:t>
            </w:r>
          </w:p>
          <w:p w14:paraId="332F7045" w14:textId="3B0621A5"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Wsparcie w ramach projektu obejmowało bezzwrotną pomoc w formie jednorazowego grantu i udzielane było mikro i małym przedsiębiorcom, a więc firmom zatrudniającym poniżej 50 pracowników, których roczny obrót lub roczna suma bilansowa nie przekracza 10 milionów EUR. Środki grantu nie mogły zostać przeznaczone na wydatki inwestycyjne oraz  wynagrodzenia. W projekcie zostały wyodrębnione dwie alokacje:</w:t>
            </w:r>
          </w:p>
          <w:p w14:paraId="3DF2E195" w14:textId="78DD7539" w:rsidR="00D413CB" w:rsidRPr="00644678" w:rsidRDefault="00D413CB" w:rsidP="00D77DEA">
            <w:pPr>
              <w:pStyle w:val="Akapitzlist"/>
              <w:numPr>
                <w:ilvl w:val="0"/>
                <w:numId w:val="58"/>
              </w:numPr>
              <w:tabs>
                <w:tab w:val="left" w:pos="426"/>
              </w:tabs>
              <w:spacing w:line="360" w:lineRule="auto"/>
              <w:ind w:left="234" w:hanging="234"/>
              <w:rPr>
                <w:rFonts w:ascii="Arial" w:hAnsi="Arial" w:cs="Arial"/>
                <w:sz w:val="18"/>
                <w:szCs w:val="18"/>
              </w:rPr>
            </w:pPr>
            <w:r w:rsidRPr="00644678">
              <w:rPr>
                <w:rFonts w:ascii="Arial" w:hAnsi="Arial" w:cs="Arial"/>
                <w:sz w:val="18"/>
                <w:szCs w:val="18"/>
              </w:rPr>
              <w:t>dla projektów realizowanych w branży turystycznej i</w:t>
            </w:r>
            <w:r w:rsidR="00623141" w:rsidRPr="00644678">
              <w:rPr>
                <w:rFonts w:ascii="Arial" w:hAnsi="Arial" w:cs="Arial"/>
                <w:sz w:val="18"/>
                <w:szCs w:val="18"/>
              </w:rPr>
              <w:t> </w:t>
            </w:r>
            <w:r w:rsidRPr="00644678">
              <w:rPr>
                <w:rFonts w:ascii="Arial" w:hAnsi="Arial" w:cs="Arial"/>
                <w:sz w:val="18"/>
                <w:szCs w:val="18"/>
              </w:rPr>
              <w:t xml:space="preserve">okołoturystycznej, </w:t>
            </w:r>
          </w:p>
          <w:p w14:paraId="29C4D4CA" w14:textId="2132A31E" w:rsidR="00D413CB" w:rsidRPr="00644678" w:rsidRDefault="00D413CB" w:rsidP="00D77DEA">
            <w:pPr>
              <w:pStyle w:val="Akapitzlist"/>
              <w:numPr>
                <w:ilvl w:val="0"/>
                <w:numId w:val="58"/>
              </w:numPr>
              <w:tabs>
                <w:tab w:val="left" w:pos="426"/>
              </w:tabs>
              <w:spacing w:line="360" w:lineRule="auto"/>
              <w:ind w:left="234" w:hanging="234"/>
              <w:rPr>
                <w:rFonts w:ascii="Arial" w:hAnsi="Arial" w:cs="Arial"/>
                <w:sz w:val="18"/>
                <w:szCs w:val="18"/>
              </w:rPr>
            </w:pPr>
            <w:r w:rsidRPr="00644678">
              <w:rPr>
                <w:rFonts w:ascii="Arial" w:hAnsi="Arial" w:cs="Arial"/>
                <w:sz w:val="18"/>
                <w:szCs w:val="18"/>
              </w:rPr>
              <w:t>dla projektów realizowanych w branżach pozostałych.</w:t>
            </w:r>
          </w:p>
          <w:p w14:paraId="7F24240B" w14:textId="2EA8882C"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Finalnie podpisanych zostało 1026 umów o przyznanie grantu na kapitał obrotowy.</w:t>
            </w:r>
          </w:p>
        </w:tc>
        <w:tc>
          <w:tcPr>
            <w:tcW w:w="529" w:type="pct"/>
            <w:tcBorders>
              <w:top w:val="single" w:sz="4" w:space="0" w:color="auto"/>
              <w:left w:val="single" w:sz="4" w:space="0" w:color="auto"/>
              <w:bottom w:val="single" w:sz="4" w:space="0" w:color="auto"/>
              <w:right w:val="single" w:sz="4" w:space="0" w:color="auto"/>
            </w:tcBorders>
            <w:vAlign w:val="center"/>
          </w:tcPr>
          <w:p w14:paraId="2887B1F5"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lastRenderedPageBreak/>
              <w:t>40 000 000,00 zł</w:t>
            </w:r>
          </w:p>
        </w:tc>
        <w:tc>
          <w:tcPr>
            <w:tcW w:w="914" w:type="pct"/>
            <w:tcBorders>
              <w:top w:val="single" w:sz="4" w:space="0" w:color="auto"/>
              <w:left w:val="single" w:sz="4" w:space="0" w:color="auto"/>
              <w:bottom w:val="single" w:sz="4" w:space="0" w:color="auto"/>
              <w:right w:val="single" w:sz="4" w:space="0" w:color="auto"/>
            </w:tcBorders>
            <w:vAlign w:val="center"/>
          </w:tcPr>
          <w:p w14:paraId="78C2D67F"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 xml:space="preserve">Program Operacyjny Województwa Podkarpackiego na lata 2014 – 2020, Oś priorytetowa I „Konkurencyjna i innowacyjna gospodarka ”Działanie 1.6 „Granty na </w:t>
            </w:r>
            <w:r w:rsidRPr="00644678">
              <w:rPr>
                <w:rFonts w:ascii="Arial" w:eastAsia="Calibri" w:hAnsi="Arial" w:cs="Arial"/>
                <w:sz w:val="18"/>
                <w:szCs w:val="18"/>
              </w:rPr>
              <w:lastRenderedPageBreak/>
              <w:t>kapitał obrotowy dla mikro i małych przedsiębiorstw’’.</w:t>
            </w:r>
          </w:p>
        </w:tc>
        <w:tc>
          <w:tcPr>
            <w:tcW w:w="480" w:type="pct"/>
            <w:tcBorders>
              <w:top w:val="single" w:sz="4" w:space="0" w:color="auto"/>
              <w:left w:val="single" w:sz="4" w:space="0" w:color="auto"/>
              <w:bottom w:val="single" w:sz="4" w:space="0" w:color="auto"/>
              <w:right w:val="single" w:sz="4" w:space="0" w:color="auto"/>
            </w:tcBorders>
            <w:vAlign w:val="center"/>
          </w:tcPr>
          <w:p w14:paraId="65ABC5D0"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lastRenderedPageBreak/>
              <w:t>03.07.2020- 31.07.2021</w:t>
            </w:r>
          </w:p>
        </w:tc>
      </w:tr>
      <w:tr w:rsidR="00D413CB" w:rsidRPr="00644678" w14:paraId="77E6E58B"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251D9CF3"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t>3.</w:t>
            </w:r>
          </w:p>
        </w:tc>
        <w:tc>
          <w:tcPr>
            <w:tcW w:w="880" w:type="pct"/>
            <w:tcBorders>
              <w:top w:val="single" w:sz="4" w:space="0" w:color="auto"/>
              <w:left w:val="single" w:sz="4" w:space="0" w:color="auto"/>
              <w:bottom w:val="single" w:sz="4" w:space="0" w:color="auto"/>
              <w:right w:val="single" w:sz="4" w:space="0" w:color="auto"/>
            </w:tcBorders>
          </w:tcPr>
          <w:p w14:paraId="7C1AE1E0"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eastAsia="Calibri" w:hAnsi="Arial" w:cs="Arial"/>
                <w:bCs/>
                <w:sz w:val="18"/>
                <w:szCs w:val="18"/>
              </w:rPr>
              <w:t>Enterprise Europe Network</w:t>
            </w:r>
          </w:p>
        </w:tc>
        <w:tc>
          <w:tcPr>
            <w:tcW w:w="1971" w:type="pct"/>
            <w:tcBorders>
              <w:top w:val="single" w:sz="4" w:space="0" w:color="auto"/>
              <w:left w:val="single" w:sz="4" w:space="0" w:color="auto"/>
              <w:bottom w:val="single" w:sz="4" w:space="0" w:color="auto"/>
              <w:right w:val="single" w:sz="4" w:space="0" w:color="auto"/>
            </w:tcBorders>
            <w:vAlign w:val="center"/>
          </w:tcPr>
          <w:p w14:paraId="2E585925" w14:textId="57872A4F"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xml:space="preserve">RARR S.A. jest członkiem sieci Enterprise Europe Network, która jest obecnie największą europejską siecią instytucji wspierających rozwój technologiczny przedsiębiorstw. Sieć działająca od 01.01.2008 r. wspiera firmy w identyfikacji potencjalnych partnerów handlowych oraz w rozwijaniu zagranicznych kontaktów dla MŚP, a ponadto świadczy pomoc dla MŚP w rozwoju nowych produktów, docieraniu do nowych rynków i przekazywaniu informacji w ramach Unii Europejskiej. Sieć </w:t>
            </w:r>
            <w:r w:rsidRPr="00644678">
              <w:rPr>
                <w:rFonts w:ascii="Arial" w:eastAsia="Calibri" w:hAnsi="Arial" w:cs="Arial"/>
                <w:sz w:val="18"/>
                <w:szCs w:val="18"/>
              </w:rPr>
              <w:lastRenderedPageBreak/>
              <w:t>umożliwia profesjonalne doradztwo dla przedsiębiorstw z zakresu prawa własności intelektualnej, standardów i prawodawstwa Unii Europejskiej. Usługi dla MŚP są świadczone bezpłatnie. Sieć ośrodków EEN świadczy takie same usługi we wszystkich krajach Unii Europejskiej.</w:t>
            </w:r>
          </w:p>
          <w:p w14:paraId="0E60A335" w14:textId="50D86865"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Wsparcie technologiczne w ramach sieci obejmuje doradztwo w</w:t>
            </w:r>
            <w:r w:rsidR="00623141" w:rsidRPr="00644678">
              <w:rPr>
                <w:rFonts w:ascii="Arial" w:eastAsia="Calibri" w:hAnsi="Arial" w:cs="Arial"/>
                <w:sz w:val="18"/>
                <w:szCs w:val="18"/>
              </w:rPr>
              <w:t> </w:t>
            </w:r>
            <w:r w:rsidRPr="00644678">
              <w:rPr>
                <w:rFonts w:ascii="Arial" w:eastAsia="Calibri" w:hAnsi="Arial" w:cs="Arial"/>
                <w:sz w:val="18"/>
                <w:szCs w:val="18"/>
              </w:rPr>
              <w:t>zakresie międzynarodowego transferu technologii i handlu, innowacji, know-how pomiędzy partnerami technologicznymi (MŚP oraz sektora B+R).</w:t>
            </w:r>
          </w:p>
          <w:p w14:paraId="2C61D5A9" w14:textId="77777777"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xml:space="preserve">Projekt realizowany był od 01.01.2015 r. do 31.12.2021 r. Z dniem 01.01.2022 r. rozpoczęła się jego kontynuacja w ramach projektu Single Market </w:t>
            </w:r>
            <w:proofErr w:type="spellStart"/>
            <w:r w:rsidRPr="00644678">
              <w:rPr>
                <w:rFonts w:ascii="Arial" w:eastAsia="Calibri" w:hAnsi="Arial" w:cs="Arial"/>
                <w:sz w:val="18"/>
                <w:szCs w:val="18"/>
              </w:rPr>
              <w:t>Programme</w:t>
            </w:r>
            <w:proofErr w:type="spellEnd"/>
            <w:r w:rsidRPr="00644678">
              <w:rPr>
                <w:rFonts w:ascii="Arial" w:eastAsia="Calibri" w:hAnsi="Arial" w:cs="Arial"/>
                <w:sz w:val="18"/>
                <w:szCs w:val="18"/>
              </w:rPr>
              <w:t>, która potrwa do 30.06.2025 r.</w:t>
            </w:r>
          </w:p>
          <w:p w14:paraId="404E9115" w14:textId="77777777"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W ramach działalności EEN 84 MŚP otrzymało specjalistyczne wsparcie doradcze, w tym:</w:t>
            </w:r>
          </w:p>
          <w:p w14:paraId="2120A08E" w14:textId="77777777" w:rsidR="00D413CB" w:rsidRPr="00644678" w:rsidRDefault="00D413CB" w:rsidP="00D77DEA">
            <w:pPr>
              <w:pStyle w:val="Akapitzlist"/>
              <w:numPr>
                <w:ilvl w:val="0"/>
                <w:numId w:val="58"/>
              </w:numPr>
              <w:tabs>
                <w:tab w:val="left" w:pos="426"/>
              </w:tabs>
              <w:spacing w:line="360" w:lineRule="auto"/>
              <w:ind w:left="234" w:hanging="234"/>
              <w:rPr>
                <w:rFonts w:ascii="Arial" w:hAnsi="Arial" w:cs="Arial"/>
                <w:sz w:val="18"/>
                <w:szCs w:val="18"/>
              </w:rPr>
            </w:pPr>
            <w:r w:rsidRPr="00644678">
              <w:rPr>
                <w:rFonts w:ascii="Arial" w:hAnsi="Arial" w:cs="Arial"/>
                <w:sz w:val="18"/>
                <w:szCs w:val="18"/>
              </w:rPr>
              <w:t>wydano 60 opinii o innowacyjności i analiz innowacyjności,</w:t>
            </w:r>
          </w:p>
          <w:p w14:paraId="7BBC3DD3" w14:textId="77777777" w:rsidR="00D413CB" w:rsidRPr="00644678" w:rsidRDefault="00D413CB" w:rsidP="00D77DEA">
            <w:pPr>
              <w:pStyle w:val="Akapitzlist"/>
              <w:numPr>
                <w:ilvl w:val="0"/>
                <w:numId w:val="58"/>
              </w:numPr>
              <w:tabs>
                <w:tab w:val="left" w:pos="426"/>
              </w:tabs>
              <w:spacing w:line="360" w:lineRule="auto"/>
              <w:ind w:left="234" w:hanging="234"/>
              <w:rPr>
                <w:rFonts w:ascii="Arial" w:hAnsi="Arial" w:cs="Arial"/>
                <w:sz w:val="18"/>
                <w:szCs w:val="18"/>
              </w:rPr>
            </w:pPr>
            <w:r w:rsidRPr="00644678">
              <w:rPr>
                <w:rFonts w:ascii="Arial" w:hAnsi="Arial" w:cs="Arial"/>
                <w:sz w:val="18"/>
                <w:szCs w:val="18"/>
              </w:rPr>
              <w:t>przeprowadzono 24 audyty technologiczne,</w:t>
            </w:r>
          </w:p>
          <w:p w14:paraId="7F9CCA79" w14:textId="77777777" w:rsidR="00D413CB" w:rsidRPr="00644678" w:rsidRDefault="00D413CB" w:rsidP="00D77DEA">
            <w:pPr>
              <w:pStyle w:val="Akapitzlist"/>
              <w:numPr>
                <w:ilvl w:val="0"/>
                <w:numId w:val="58"/>
              </w:numPr>
              <w:tabs>
                <w:tab w:val="left" w:pos="426"/>
              </w:tabs>
              <w:spacing w:line="360" w:lineRule="auto"/>
              <w:ind w:left="234" w:hanging="234"/>
              <w:rPr>
                <w:rFonts w:ascii="Arial" w:hAnsi="Arial" w:cs="Arial"/>
                <w:sz w:val="18"/>
                <w:szCs w:val="18"/>
              </w:rPr>
            </w:pPr>
            <w:r w:rsidRPr="00644678">
              <w:rPr>
                <w:rFonts w:ascii="Arial" w:hAnsi="Arial" w:cs="Arial"/>
                <w:sz w:val="18"/>
                <w:szCs w:val="18"/>
              </w:rPr>
              <w:t>zrealizowano 8 usług Imp3rove,</w:t>
            </w:r>
          </w:p>
          <w:p w14:paraId="3D1089DB" w14:textId="77777777" w:rsidR="00D413CB" w:rsidRPr="00644678" w:rsidRDefault="00D413CB" w:rsidP="00D77DEA">
            <w:pPr>
              <w:pStyle w:val="Akapitzlist"/>
              <w:numPr>
                <w:ilvl w:val="0"/>
                <w:numId w:val="58"/>
              </w:numPr>
              <w:tabs>
                <w:tab w:val="left" w:pos="426"/>
              </w:tabs>
              <w:spacing w:line="360" w:lineRule="auto"/>
              <w:ind w:left="234" w:hanging="234"/>
              <w:rPr>
                <w:rFonts w:ascii="Arial" w:hAnsi="Arial" w:cs="Arial"/>
                <w:sz w:val="18"/>
                <w:szCs w:val="18"/>
              </w:rPr>
            </w:pPr>
            <w:r w:rsidRPr="00644678">
              <w:rPr>
                <w:rFonts w:ascii="Arial" w:hAnsi="Arial" w:cs="Arial"/>
                <w:sz w:val="18"/>
                <w:szCs w:val="18"/>
              </w:rPr>
              <w:t xml:space="preserve">przeprowadzono 38 spotkań brokerskich. </w:t>
            </w:r>
          </w:p>
          <w:p w14:paraId="3E8560D0" w14:textId="776F0DCF"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Ośrodek Enterprise Europe Network zajmował się oceną 85 pomysłów w ramach projektu Platformy Startowe „Start in Podkarpackie”, w tym wykonanych zostało 27 analiz do raportów w zakresie innowacyjności.</w:t>
            </w:r>
          </w:p>
          <w:p w14:paraId="1DDFE5A1" w14:textId="77777777"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 xml:space="preserve">W ramach Projektu Enterprise Europe Network w okresie od 01.01.2017 r. do 31.12.2021 r. realizowana była dodatkowa usługa tj. Zwiększanie zdolności zarządzania innowacjami MŚP- </w:t>
            </w:r>
            <w:proofErr w:type="spellStart"/>
            <w:r w:rsidRPr="00644678">
              <w:rPr>
                <w:rFonts w:ascii="Arial" w:eastAsia="Calibri" w:hAnsi="Arial" w:cs="Arial"/>
                <w:sz w:val="18"/>
                <w:szCs w:val="18"/>
              </w:rPr>
              <w:t>Enhancing</w:t>
            </w:r>
            <w:proofErr w:type="spellEnd"/>
            <w:r w:rsidRPr="00644678">
              <w:rPr>
                <w:rFonts w:ascii="Arial" w:eastAsia="Calibri" w:hAnsi="Arial" w:cs="Arial"/>
                <w:sz w:val="18"/>
                <w:szCs w:val="18"/>
              </w:rPr>
              <w:t xml:space="preserve"> the </w:t>
            </w:r>
            <w:proofErr w:type="spellStart"/>
            <w:r w:rsidRPr="00644678">
              <w:rPr>
                <w:rFonts w:ascii="Arial" w:eastAsia="Calibri" w:hAnsi="Arial" w:cs="Arial"/>
                <w:sz w:val="18"/>
                <w:szCs w:val="18"/>
              </w:rPr>
              <w:t>innovation</w:t>
            </w:r>
            <w:proofErr w:type="spellEnd"/>
            <w:r w:rsidRPr="00644678">
              <w:rPr>
                <w:rFonts w:ascii="Arial" w:eastAsia="Calibri" w:hAnsi="Arial" w:cs="Arial"/>
                <w:sz w:val="18"/>
                <w:szCs w:val="18"/>
              </w:rPr>
              <w:t xml:space="preserve"> management </w:t>
            </w:r>
            <w:proofErr w:type="spellStart"/>
            <w:r w:rsidRPr="00644678">
              <w:rPr>
                <w:rFonts w:ascii="Arial" w:eastAsia="Calibri" w:hAnsi="Arial" w:cs="Arial"/>
                <w:sz w:val="18"/>
                <w:szCs w:val="18"/>
              </w:rPr>
              <w:t>capacities</w:t>
            </w:r>
            <w:proofErr w:type="spellEnd"/>
            <w:r w:rsidRPr="00644678">
              <w:rPr>
                <w:rFonts w:ascii="Arial" w:eastAsia="Calibri" w:hAnsi="Arial" w:cs="Arial"/>
                <w:sz w:val="18"/>
                <w:szCs w:val="18"/>
              </w:rPr>
              <w:t xml:space="preserve"> of </w:t>
            </w:r>
            <w:proofErr w:type="spellStart"/>
            <w:r w:rsidRPr="00644678">
              <w:rPr>
                <w:rFonts w:ascii="Arial" w:eastAsia="Calibri" w:hAnsi="Arial" w:cs="Arial"/>
                <w:sz w:val="18"/>
                <w:szCs w:val="18"/>
              </w:rPr>
              <w:t>SMEs</w:t>
            </w:r>
            <w:proofErr w:type="spellEnd"/>
            <w:r w:rsidRPr="00644678">
              <w:rPr>
                <w:rFonts w:ascii="Arial" w:eastAsia="Calibri" w:hAnsi="Arial" w:cs="Arial"/>
                <w:sz w:val="18"/>
                <w:szCs w:val="18"/>
              </w:rPr>
              <w:t xml:space="preserve"> (KAM2SouthPL2). </w:t>
            </w:r>
          </w:p>
          <w:p w14:paraId="317911B4" w14:textId="77777777" w:rsidR="00D413CB" w:rsidRPr="00644678" w:rsidRDefault="00D413CB" w:rsidP="00623141">
            <w:pPr>
              <w:tabs>
                <w:tab w:val="left" w:pos="426"/>
              </w:tabs>
              <w:spacing w:line="360" w:lineRule="auto"/>
              <w:jc w:val="both"/>
              <w:rPr>
                <w:rFonts w:ascii="Arial" w:eastAsia="Calibri" w:hAnsi="Arial" w:cs="Arial"/>
                <w:sz w:val="18"/>
                <w:szCs w:val="18"/>
              </w:rPr>
            </w:pPr>
            <w:r w:rsidRPr="00644678">
              <w:rPr>
                <w:rFonts w:ascii="Arial" w:eastAsia="Calibri" w:hAnsi="Arial" w:cs="Arial"/>
                <w:sz w:val="18"/>
                <w:szCs w:val="18"/>
              </w:rPr>
              <w:t>Usługa polegała na bezpłatnym doradztwie w zakresie analizy poziomu innowacyjności przedsiębiorstw z grupy MŚP metodą IMP3rove poprzez:</w:t>
            </w:r>
          </w:p>
          <w:p w14:paraId="0CA8F36C" w14:textId="7592E27A" w:rsidR="00D413CB" w:rsidRPr="00644678" w:rsidRDefault="00D413CB" w:rsidP="00D77DEA">
            <w:pPr>
              <w:pStyle w:val="Akapitzlist"/>
              <w:numPr>
                <w:ilvl w:val="0"/>
                <w:numId w:val="58"/>
              </w:numPr>
              <w:tabs>
                <w:tab w:val="left" w:pos="426"/>
              </w:tabs>
              <w:spacing w:line="360" w:lineRule="auto"/>
              <w:ind w:left="234" w:hanging="234"/>
              <w:rPr>
                <w:rFonts w:ascii="Arial" w:hAnsi="Arial" w:cs="Arial"/>
                <w:sz w:val="18"/>
                <w:szCs w:val="18"/>
              </w:rPr>
            </w:pPr>
            <w:r w:rsidRPr="00644678">
              <w:rPr>
                <w:rFonts w:ascii="Arial" w:hAnsi="Arial" w:cs="Arial"/>
                <w:sz w:val="18"/>
                <w:szCs w:val="18"/>
              </w:rPr>
              <w:lastRenderedPageBreak/>
              <w:t>ocenę stopnia innowacyjności i konkurencyjności firmy w</w:t>
            </w:r>
            <w:r w:rsidR="00623141" w:rsidRPr="00644678">
              <w:rPr>
                <w:rFonts w:ascii="Arial" w:hAnsi="Arial" w:cs="Arial"/>
                <w:sz w:val="18"/>
                <w:szCs w:val="18"/>
              </w:rPr>
              <w:t> </w:t>
            </w:r>
            <w:r w:rsidRPr="00644678">
              <w:rPr>
                <w:rFonts w:ascii="Arial" w:hAnsi="Arial" w:cs="Arial"/>
                <w:sz w:val="18"/>
                <w:szCs w:val="18"/>
              </w:rPr>
              <w:t>odniesieniu do podobnych przedsiębiorstw na terenie Unii Europejskiej,</w:t>
            </w:r>
          </w:p>
          <w:p w14:paraId="488F1F38" w14:textId="691991EB" w:rsidR="00D413CB" w:rsidRPr="00644678" w:rsidRDefault="00D413CB" w:rsidP="00D77DEA">
            <w:pPr>
              <w:pStyle w:val="Akapitzlist"/>
              <w:numPr>
                <w:ilvl w:val="0"/>
                <w:numId w:val="58"/>
              </w:numPr>
              <w:tabs>
                <w:tab w:val="left" w:pos="426"/>
              </w:tabs>
              <w:spacing w:line="360" w:lineRule="auto"/>
              <w:ind w:left="234" w:hanging="234"/>
              <w:rPr>
                <w:rFonts w:ascii="Arial" w:hAnsi="Arial" w:cs="Arial"/>
                <w:sz w:val="18"/>
                <w:szCs w:val="18"/>
              </w:rPr>
            </w:pPr>
            <w:r w:rsidRPr="00644678">
              <w:rPr>
                <w:rFonts w:ascii="Arial" w:hAnsi="Arial" w:cs="Arial"/>
                <w:sz w:val="18"/>
                <w:szCs w:val="18"/>
              </w:rPr>
              <w:t>uzyskanie raportu pomocnego m.in. przy przygotowywaniu wniosków o dofinansowanie ze środków Unii Europejskiej,</w:t>
            </w:r>
          </w:p>
          <w:p w14:paraId="35AD8EE5" w14:textId="77777777" w:rsidR="00D413CB" w:rsidRPr="00644678" w:rsidRDefault="00D413CB" w:rsidP="00D77DEA">
            <w:pPr>
              <w:pStyle w:val="Akapitzlist"/>
              <w:numPr>
                <w:ilvl w:val="0"/>
                <w:numId w:val="58"/>
              </w:numPr>
              <w:tabs>
                <w:tab w:val="left" w:pos="426"/>
              </w:tabs>
              <w:spacing w:line="360" w:lineRule="auto"/>
              <w:ind w:left="234" w:hanging="234"/>
              <w:rPr>
                <w:rFonts w:ascii="Arial" w:hAnsi="Arial" w:cs="Arial"/>
                <w:sz w:val="18"/>
                <w:szCs w:val="18"/>
              </w:rPr>
            </w:pPr>
            <w:r w:rsidRPr="00644678">
              <w:rPr>
                <w:rFonts w:ascii="Arial" w:hAnsi="Arial" w:cs="Arial"/>
                <w:sz w:val="18"/>
                <w:szCs w:val="18"/>
              </w:rPr>
              <w:t>uzyskanie certyfikatu Akademii IMP3rove – potwierdzającego stopień innowacyjności przedsiębiorstwa.</w:t>
            </w:r>
          </w:p>
        </w:tc>
        <w:tc>
          <w:tcPr>
            <w:tcW w:w="529" w:type="pct"/>
            <w:tcBorders>
              <w:top w:val="single" w:sz="4" w:space="0" w:color="auto"/>
              <w:left w:val="single" w:sz="4" w:space="0" w:color="auto"/>
              <w:bottom w:val="single" w:sz="4" w:space="0" w:color="auto"/>
              <w:right w:val="single" w:sz="4" w:space="0" w:color="auto"/>
            </w:tcBorders>
            <w:vAlign w:val="center"/>
          </w:tcPr>
          <w:p w14:paraId="5E4FC214"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lastRenderedPageBreak/>
              <w:t>355 474 euro</w:t>
            </w:r>
          </w:p>
        </w:tc>
        <w:tc>
          <w:tcPr>
            <w:tcW w:w="914" w:type="pct"/>
            <w:tcBorders>
              <w:top w:val="single" w:sz="4" w:space="0" w:color="auto"/>
              <w:left w:val="single" w:sz="4" w:space="0" w:color="auto"/>
              <w:bottom w:val="single" w:sz="4" w:space="0" w:color="auto"/>
              <w:right w:val="single" w:sz="4" w:space="0" w:color="auto"/>
            </w:tcBorders>
            <w:vAlign w:val="center"/>
          </w:tcPr>
          <w:p w14:paraId="34D55FC5" w14:textId="77777777" w:rsidR="00D413CB" w:rsidRPr="00644678" w:rsidRDefault="00D413CB" w:rsidP="00B95B4C">
            <w:pPr>
              <w:shd w:val="clear" w:color="auto" w:fill="FFFFFF"/>
              <w:spacing w:after="120"/>
              <w:rPr>
                <w:rFonts w:ascii="Arial" w:hAnsi="Arial" w:cs="Arial"/>
                <w:sz w:val="18"/>
                <w:szCs w:val="18"/>
              </w:rPr>
            </w:pPr>
            <w:r w:rsidRPr="00644678">
              <w:rPr>
                <w:rFonts w:ascii="Arial" w:hAnsi="Arial" w:cs="Arial"/>
                <w:sz w:val="18"/>
                <w:szCs w:val="18"/>
              </w:rPr>
              <w:t>Sieć Enterprise Europe Network została powołana w ramach Programu Ramowego na rzecz Konkurencyjności i Innowacji (</w:t>
            </w:r>
            <w:proofErr w:type="spellStart"/>
            <w:r w:rsidRPr="00644678">
              <w:rPr>
                <w:rFonts w:ascii="Arial" w:hAnsi="Arial" w:cs="Arial"/>
                <w:sz w:val="18"/>
                <w:szCs w:val="18"/>
              </w:rPr>
              <w:t>Competitiveness</w:t>
            </w:r>
            <w:proofErr w:type="spellEnd"/>
            <w:r w:rsidRPr="00644678">
              <w:rPr>
                <w:rFonts w:ascii="Arial" w:hAnsi="Arial" w:cs="Arial"/>
                <w:sz w:val="18"/>
                <w:szCs w:val="18"/>
              </w:rPr>
              <w:t xml:space="preserve"> and </w:t>
            </w:r>
            <w:proofErr w:type="spellStart"/>
            <w:r w:rsidRPr="00644678">
              <w:rPr>
                <w:rFonts w:ascii="Arial" w:hAnsi="Arial" w:cs="Arial"/>
                <w:sz w:val="18"/>
                <w:szCs w:val="18"/>
              </w:rPr>
              <w:t>Innovation</w:t>
            </w:r>
            <w:proofErr w:type="spellEnd"/>
            <w:r w:rsidRPr="00644678">
              <w:rPr>
                <w:rFonts w:ascii="Arial" w:hAnsi="Arial" w:cs="Arial"/>
                <w:sz w:val="18"/>
                <w:szCs w:val="18"/>
              </w:rPr>
              <w:t xml:space="preserve"> Framework </w:t>
            </w:r>
            <w:proofErr w:type="spellStart"/>
            <w:r w:rsidRPr="00644678">
              <w:rPr>
                <w:rFonts w:ascii="Arial" w:hAnsi="Arial" w:cs="Arial"/>
                <w:sz w:val="18"/>
                <w:szCs w:val="18"/>
              </w:rPr>
              <w:t>Programme</w:t>
            </w:r>
            <w:proofErr w:type="spellEnd"/>
            <w:r w:rsidRPr="00644678">
              <w:rPr>
                <w:rFonts w:ascii="Arial" w:hAnsi="Arial" w:cs="Arial"/>
                <w:sz w:val="18"/>
                <w:szCs w:val="18"/>
              </w:rPr>
              <w:t xml:space="preserve"> 2007 - 2013 -CIP), a w perspektywie finansowej UE na lata 2014- 2020 w ramach Programu na rzecz </w:t>
            </w:r>
            <w:r w:rsidRPr="00644678">
              <w:rPr>
                <w:rFonts w:ascii="Arial" w:hAnsi="Arial" w:cs="Arial"/>
                <w:sz w:val="18"/>
                <w:szCs w:val="18"/>
              </w:rPr>
              <w:lastRenderedPageBreak/>
              <w:t xml:space="preserve">konkurencyjności przedsiębiorstw oraz małych </w:t>
            </w:r>
            <w:r w:rsidRPr="00644678">
              <w:rPr>
                <w:rFonts w:ascii="Arial" w:hAnsi="Arial" w:cs="Arial"/>
                <w:sz w:val="18"/>
                <w:szCs w:val="18"/>
              </w:rPr>
              <w:br/>
              <w:t>i średnich przedsiębiorstw (</w:t>
            </w:r>
            <w:proofErr w:type="spellStart"/>
            <w:r w:rsidRPr="00644678">
              <w:rPr>
                <w:rFonts w:ascii="Arial" w:hAnsi="Arial" w:cs="Arial"/>
                <w:sz w:val="18"/>
                <w:szCs w:val="18"/>
              </w:rPr>
              <w:t>Programme</w:t>
            </w:r>
            <w:proofErr w:type="spellEnd"/>
            <w:r w:rsidRPr="00644678">
              <w:rPr>
                <w:rFonts w:ascii="Arial" w:hAnsi="Arial" w:cs="Arial"/>
                <w:sz w:val="18"/>
                <w:szCs w:val="18"/>
              </w:rPr>
              <w:t xml:space="preserve"> for the </w:t>
            </w:r>
            <w:proofErr w:type="spellStart"/>
            <w:r w:rsidRPr="00644678">
              <w:rPr>
                <w:rFonts w:ascii="Arial" w:hAnsi="Arial" w:cs="Arial"/>
                <w:sz w:val="18"/>
                <w:szCs w:val="18"/>
              </w:rPr>
              <w:t>Competitiveness</w:t>
            </w:r>
            <w:proofErr w:type="spellEnd"/>
            <w:r w:rsidRPr="00644678">
              <w:rPr>
                <w:rFonts w:ascii="Arial" w:hAnsi="Arial" w:cs="Arial"/>
                <w:sz w:val="18"/>
                <w:szCs w:val="18"/>
              </w:rPr>
              <w:t xml:space="preserve"> of Enterprises and small and medium- </w:t>
            </w:r>
            <w:proofErr w:type="spellStart"/>
            <w:r w:rsidRPr="00644678">
              <w:rPr>
                <w:rFonts w:ascii="Arial" w:hAnsi="Arial" w:cs="Arial"/>
                <w:sz w:val="18"/>
                <w:szCs w:val="18"/>
              </w:rPr>
              <w:t>sized</w:t>
            </w:r>
            <w:proofErr w:type="spellEnd"/>
            <w:r w:rsidRPr="00644678">
              <w:rPr>
                <w:rFonts w:ascii="Arial" w:hAnsi="Arial" w:cs="Arial"/>
                <w:sz w:val="18"/>
                <w:szCs w:val="18"/>
              </w:rPr>
              <w:t xml:space="preserve"> enterprises – COSME). </w:t>
            </w:r>
          </w:p>
          <w:p w14:paraId="78C7CE9F" w14:textId="77777777" w:rsidR="00D413CB" w:rsidRPr="00644678" w:rsidRDefault="00D413CB" w:rsidP="00B95B4C">
            <w:pPr>
              <w:rPr>
                <w:rFonts w:ascii="Arial" w:eastAsia="Calibri" w:hAnsi="Arial" w:cs="Arial"/>
                <w:sz w:val="18"/>
                <w:szCs w:val="18"/>
              </w:rPr>
            </w:pPr>
            <w:r w:rsidRPr="00644678">
              <w:rPr>
                <w:rFonts w:ascii="Arial" w:eastAsia="Calibri" w:hAnsi="Arial" w:cs="Arial"/>
                <w:sz w:val="18"/>
                <w:szCs w:val="18"/>
              </w:rPr>
              <w:t xml:space="preserve">Dalej jej założenia realizowane są w ramach Single Market </w:t>
            </w:r>
            <w:proofErr w:type="spellStart"/>
            <w:r w:rsidRPr="00644678">
              <w:rPr>
                <w:rFonts w:ascii="Arial" w:eastAsia="Calibri" w:hAnsi="Arial" w:cs="Arial"/>
                <w:sz w:val="18"/>
                <w:szCs w:val="18"/>
              </w:rPr>
              <w:t>Programme</w:t>
            </w:r>
            <w:proofErr w:type="spellEnd"/>
          </w:p>
        </w:tc>
        <w:tc>
          <w:tcPr>
            <w:tcW w:w="480" w:type="pct"/>
            <w:tcBorders>
              <w:top w:val="single" w:sz="4" w:space="0" w:color="auto"/>
              <w:left w:val="single" w:sz="4" w:space="0" w:color="auto"/>
              <w:bottom w:val="single" w:sz="4" w:space="0" w:color="auto"/>
              <w:right w:val="single" w:sz="4" w:space="0" w:color="auto"/>
            </w:tcBorders>
            <w:vAlign w:val="center"/>
          </w:tcPr>
          <w:p w14:paraId="244EA399"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lastRenderedPageBreak/>
              <w:t xml:space="preserve">01.01.2008- 31.12.2021 </w:t>
            </w:r>
            <w:r w:rsidRPr="00644678">
              <w:rPr>
                <w:rFonts w:ascii="Arial" w:eastAsia="Calibri" w:hAnsi="Arial" w:cs="Arial"/>
                <w:sz w:val="18"/>
                <w:szCs w:val="18"/>
              </w:rPr>
              <w:br/>
              <w:t xml:space="preserve">i dalej </w:t>
            </w:r>
            <w:r w:rsidRPr="00644678">
              <w:rPr>
                <w:rFonts w:ascii="Arial" w:eastAsia="Calibri" w:hAnsi="Arial" w:cs="Arial"/>
                <w:sz w:val="18"/>
                <w:szCs w:val="18"/>
              </w:rPr>
              <w:br/>
              <w:t>01.01.2022- 30.06.2025</w:t>
            </w:r>
          </w:p>
        </w:tc>
      </w:tr>
      <w:tr w:rsidR="00D413CB" w:rsidRPr="00644678" w14:paraId="0529DE7C"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3E7C0C" w14:textId="77777777" w:rsidR="00D413CB" w:rsidRPr="00644678" w:rsidRDefault="00D413CB" w:rsidP="00B95B4C">
            <w:pPr>
              <w:spacing w:line="360" w:lineRule="auto"/>
              <w:jc w:val="center"/>
              <w:rPr>
                <w:rFonts w:ascii="Arial" w:eastAsia="Calibri" w:hAnsi="Arial" w:cs="Arial"/>
                <w:sz w:val="20"/>
                <w:szCs w:val="20"/>
              </w:rPr>
            </w:pPr>
            <w:r w:rsidRPr="00644678">
              <w:rPr>
                <w:rFonts w:ascii="Arial" w:eastAsia="Calibri" w:hAnsi="Arial" w:cs="Arial"/>
                <w:b/>
              </w:rPr>
              <w:lastRenderedPageBreak/>
              <w:t>Instrumenty finansowe realizowane przez Spółkę</w:t>
            </w:r>
          </w:p>
        </w:tc>
      </w:tr>
      <w:tr w:rsidR="00D413CB" w:rsidRPr="00644678" w14:paraId="43FF7977" w14:textId="77777777" w:rsidTr="00B95B4C">
        <w:trPr>
          <w:trHeight w:val="2115"/>
        </w:trPr>
        <w:tc>
          <w:tcPr>
            <w:tcW w:w="226" w:type="pct"/>
            <w:tcBorders>
              <w:top w:val="single" w:sz="4" w:space="0" w:color="auto"/>
              <w:left w:val="single" w:sz="4" w:space="0" w:color="auto"/>
              <w:bottom w:val="single" w:sz="4" w:space="0" w:color="auto"/>
              <w:right w:val="single" w:sz="4" w:space="0" w:color="auto"/>
            </w:tcBorders>
            <w:vAlign w:val="center"/>
          </w:tcPr>
          <w:p w14:paraId="3248F3EB" w14:textId="77777777" w:rsidR="00D413CB" w:rsidRPr="00644678" w:rsidRDefault="00D413CB" w:rsidP="00B95B4C">
            <w:pPr>
              <w:spacing w:line="360" w:lineRule="auto"/>
              <w:ind w:left="284"/>
              <w:contextualSpacing/>
              <w:rPr>
                <w:rFonts w:ascii="Arial" w:eastAsia="Calibri" w:hAnsi="Arial" w:cs="Arial"/>
                <w:sz w:val="18"/>
                <w:szCs w:val="18"/>
              </w:rPr>
            </w:pPr>
          </w:p>
        </w:tc>
        <w:tc>
          <w:tcPr>
            <w:tcW w:w="880" w:type="pct"/>
            <w:tcBorders>
              <w:top w:val="single" w:sz="4" w:space="0" w:color="auto"/>
              <w:left w:val="single" w:sz="4" w:space="0" w:color="auto"/>
              <w:bottom w:val="single" w:sz="4" w:space="0" w:color="auto"/>
              <w:right w:val="single" w:sz="4" w:space="0" w:color="auto"/>
            </w:tcBorders>
          </w:tcPr>
          <w:p w14:paraId="33C2530B"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1. Fundusz Pożyczkowy dla MŚP RARR/RPO,</w:t>
            </w:r>
          </w:p>
          <w:p w14:paraId="40F88A36" w14:textId="15EF9900"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 xml:space="preserve">2. </w:t>
            </w:r>
            <w:bookmarkStart w:id="1" w:name="_Hlk22561619"/>
            <w:r w:rsidRPr="00644678">
              <w:rPr>
                <w:rFonts w:ascii="Arial" w:eastAsia="Calibri" w:hAnsi="Arial" w:cs="Arial"/>
                <w:sz w:val="18"/>
                <w:szCs w:val="18"/>
              </w:rPr>
              <w:t>Fundusz Pożyczkowy dla małych przedsiębiorstw województwa podkarpackiego</w:t>
            </w:r>
            <w:bookmarkEnd w:id="1"/>
            <w:r w:rsidRPr="00644678">
              <w:rPr>
                <w:rFonts w:ascii="Arial" w:eastAsia="Calibri" w:hAnsi="Arial" w:cs="Arial"/>
                <w:sz w:val="18"/>
                <w:szCs w:val="18"/>
              </w:rPr>
              <w:t>,</w:t>
            </w:r>
          </w:p>
          <w:p w14:paraId="19DB22D2"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3. Pożyczka Standardowa – Innowacyjna 1,</w:t>
            </w:r>
          </w:p>
          <w:p w14:paraId="06D386AB"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4. Pożyczka Standardowa – Innowacyjna 2,</w:t>
            </w:r>
          </w:p>
          <w:p w14:paraId="7BE20052"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5. Pożyczki na start,</w:t>
            </w:r>
          </w:p>
          <w:p w14:paraId="28333E74"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6. Pożyczka płynnościowa,</w:t>
            </w:r>
          </w:p>
          <w:p w14:paraId="50EFBAF0"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7. Mikropożyczka 1,</w:t>
            </w:r>
          </w:p>
          <w:p w14:paraId="17E35804"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8. Mikropożyczka 2.</w:t>
            </w:r>
          </w:p>
        </w:tc>
        <w:tc>
          <w:tcPr>
            <w:tcW w:w="1971" w:type="pct"/>
            <w:tcBorders>
              <w:top w:val="single" w:sz="4" w:space="0" w:color="auto"/>
              <w:left w:val="single" w:sz="4" w:space="0" w:color="auto"/>
              <w:bottom w:val="single" w:sz="4" w:space="0" w:color="auto"/>
              <w:right w:val="single" w:sz="4" w:space="0" w:color="auto"/>
            </w:tcBorders>
            <w:vAlign w:val="center"/>
          </w:tcPr>
          <w:p w14:paraId="07B4483B"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eastAsia="Calibri" w:hAnsi="Arial" w:cs="Arial"/>
                <w:sz w:val="18"/>
                <w:szCs w:val="18"/>
              </w:rPr>
              <w:t>-</w:t>
            </w:r>
          </w:p>
        </w:tc>
        <w:tc>
          <w:tcPr>
            <w:tcW w:w="529" w:type="pct"/>
            <w:tcBorders>
              <w:top w:val="single" w:sz="4" w:space="0" w:color="auto"/>
              <w:left w:val="single" w:sz="4" w:space="0" w:color="auto"/>
              <w:bottom w:val="single" w:sz="4" w:space="0" w:color="auto"/>
              <w:right w:val="single" w:sz="4" w:space="0" w:color="auto"/>
            </w:tcBorders>
            <w:vAlign w:val="center"/>
          </w:tcPr>
          <w:p w14:paraId="2A43AA72"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t>Łączny budżet wynosi ok. 101 mln zł</w:t>
            </w:r>
          </w:p>
        </w:tc>
        <w:tc>
          <w:tcPr>
            <w:tcW w:w="914" w:type="pct"/>
            <w:tcBorders>
              <w:top w:val="single" w:sz="4" w:space="0" w:color="auto"/>
              <w:left w:val="single" w:sz="4" w:space="0" w:color="auto"/>
              <w:bottom w:val="single" w:sz="4" w:space="0" w:color="auto"/>
              <w:right w:val="single" w:sz="4" w:space="0" w:color="auto"/>
            </w:tcBorders>
            <w:vAlign w:val="center"/>
          </w:tcPr>
          <w:p w14:paraId="00EE94EF"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Programy:</w:t>
            </w:r>
          </w:p>
          <w:p w14:paraId="5BD44D2B" w14:textId="1B962523" w:rsidR="00D413CB" w:rsidRPr="00644678" w:rsidRDefault="00D413CB" w:rsidP="00B95B4C">
            <w:pPr>
              <w:tabs>
                <w:tab w:val="left" w:pos="426"/>
              </w:tabs>
              <w:rPr>
                <w:rFonts w:ascii="Arial" w:eastAsia="Calibri" w:hAnsi="Arial" w:cs="Arial"/>
                <w:sz w:val="18"/>
                <w:szCs w:val="18"/>
              </w:rPr>
            </w:pPr>
            <w:bookmarkStart w:id="2" w:name="_Hlk22560768"/>
            <w:r w:rsidRPr="00644678">
              <w:rPr>
                <w:rFonts w:ascii="Arial" w:eastAsia="Calibri" w:hAnsi="Arial" w:cs="Arial"/>
                <w:sz w:val="18"/>
                <w:szCs w:val="18"/>
              </w:rPr>
              <w:t>1. Regionalny Program Operacyjny Województwa Podkarpackiego na lata 2007-2013</w:t>
            </w:r>
            <w:bookmarkEnd w:id="2"/>
            <w:r w:rsidRPr="00644678">
              <w:rPr>
                <w:rFonts w:ascii="Arial" w:eastAsia="Calibri" w:hAnsi="Arial" w:cs="Arial"/>
                <w:sz w:val="18"/>
                <w:szCs w:val="18"/>
              </w:rPr>
              <w:t>,</w:t>
            </w:r>
          </w:p>
          <w:p w14:paraId="7AA15B3C"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 xml:space="preserve">2. </w:t>
            </w:r>
            <w:bookmarkStart w:id="3" w:name="_Hlk22561794"/>
            <w:r w:rsidRPr="00644678">
              <w:rPr>
                <w:rFonts w:ascii="Arial" w:eastAsia="Calibri" w:hAnsi="Arial" w:cs="Arial"/>
                <w:sz w:val="18"/>
                <w:szCs w:val="18"/>
              </w:rPr>
              <w:t>Decentralizowany Fundusz Poręczeń Programu PHARE-STRUDER,</w:t>
            </w:r>
          </w:p>
          <w:bookmarkEnd w:id="3"/>
          <w:p w14:paraId="1B3618B1"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3. Regionalny Program Operacyjny Województwa Podkarpackiego na lata 2014-2020,</w:t>
            </w:r>
          </w:p>
          <w:p w14:paraId="055DF693"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 xml:space="preserve">4. Środki Unii Europejskiej w ramach Europejskiego Funduszu Społecznego na lata 2007-2013. </w:t>
            </w:r>
          </w:p>
          <w:p w14:paraId="00C928B1" w14:textId="77777777" w:rsidR="00D413CB" w:rsidRPr="00644678" w:rsidRDefault="00D413CB" w:rsidP="00B95B4C">
            <w:pPr>
              <w:spacing w:line="360" w:lineRule="auto"/>
              <w:rPr>
                <w:rFonts w:ascii="Arial" w:eastAsia="Calibri" w:hAnsi="Arial" w:cs="Arial"/>
                <w:sz w:val="18"/>
                <w:szCs w:val="18"/>
              </w:rPr>
            </w:pPr>
          </w:p>
        </w:tc>
        <w:tc>
          <w:tcPr>
            <w:tcW w:w="480" w:type="pct"/>
            <w:tcBorders>
              <w:top w:val="single" w:sz="4" w:space="0" w:color="auto"/>
              <w:left w:val="single" w:sz="4" w:space="0" w:color="auto"/>
              <w:bottom w:val="single" w:sz="4" w:space="0" w:color="auto"/>
              <w:right w:val="single" w:sz="4" w:space="0" w:color="auto"/>
            </w:tcBorders>
            <w:vAlign w:val="center"/>
          </w:tcPr>
          <w:p w14:paraId="402AC61F"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t>-</w:t>
            </w:r>
          </w:p>
        </w:tc>
      </w:tr>
      <w:tr w:rsidR="00D413CB" w:rsidRPr="00644678" w14:paraId="4A6D7476"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AE3A63E" w14:textId="77777777" w:rsidR="00D413CB" w:rsidRPr="00644678" w:rsidRDefault="00D413CB" w:rsidP="00B95B4C">
            <w:pPr>
              <w:spacing w:line="360" w:lineRule="auto"/>
              <w:jc w:val="center"/>
              <w:rPr>
                <w:rFonts w:ascii="Arial" w:eastAsia="Calibri" w:hAnsi="Arial" w:cs="Arial"/>
                <w:sz w:val="20"/>
                <w:szCs w:val="20"/>
              </w:rPr>
            </w:pPr>
            <w:r w:rsidRPr="00644678">
              <w:rPr>
                <w:rFonts w:ascii="Arial" w:eastAsia="Calibri" w:hAnsi="Arial" w:cs="Arial"/>
                <w:b/>
                <w:sz w:val="20"/>
                <w:szCs w:val="20"/>
              </w:rPr>
              <w:t>Spośród ww. instrumentów na uwagę zasługują następujące:</w:t>
            </w:r>
          </w:p>
        </w:tc>
      </w:tr>
      <w:tr w:rsidR="00D413CB" w:rsidRPr="00644678" w14:paraId="63CF02E3"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6419A7D6"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t>1.</w:t>
            </w:r>
          </w:p>
        </w:tc>
        <w:tc>
          <w:tcPr>
            <w:tcW w:w="880" w:type="pct"/>
            <w:tcBorders>
              <w:top w:val="single" w:sz="4" w:space="0" w:color="auto"/>
              <w:left w:val="single" w:sz="4" w:space="0" w:color="auto"/>
              <w:bottom w:val="single" w:sz="4" w:space="0" w:color="auto"/>
              <w:right w:val="single" w:sz="4" w:space="0" w:color="auto"/>
            </w:tcBorders>
          </w:tcPr>
          <w:p w14:paraId="474895D5"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eastAsia="Calibri" w:hAnsi="Arial" w:cs="Arial"/>
                <w:sz w:val="18"/>
                <w:szCs w:val="18"/>
              </w:rPr>
              <w:t>Pożyczka Standardowa – Innowacyjna 2</w:t>
            </w:r>
          </w:p>
        </w:tc>
        <w:tc>
          <w:tcPr>
            <w:tcW w:w="1971" w:type="pct"/>
            <w:tcBorders>
              <w:top w:val="single" w:sz="4" w:space="0" w:color="auto"/>
              <w:left w:val="single" w:sz="4" w:space="0" w:color="auto"/>
              <w:bottom w:val="single" w:sz="4" w:space="0" w:color="auto"/>
              <w:right w:val="single" w:sz="4" w:space="0" w:color="auto"/>
            </w:tcBorders>
            <w:vAlign w:val="center"/>
          </w:tcPr>
          <w:p w14:paraId="46A8E518" w14:textId="14FFC568" w:rsidR="00D413CB" w:rsidRPr="00644678" w:rsidRDefault="00D413CB" w:rsidP="00623141">
            <w:pPr>
              <w:tabs>
                <w:tab w:val="left" w:pos="993"/>
              </w:tabs>
              <w:spacing w:line="360" w:lineRule="auto"/>
              <w:jc w:val="both"/>
              <w:rPr>
                <w:rFonts w:ascii="Arial" w:hAnsi="Arial" w:cs="Arial"/>
                <w:sz w:val="18"/>
                <w:szCs w:val="18"/>
              </w:rPr>
            </w:pPr>
            <w:r w:rsidRPr="00644678">
              <w:rPr>
                <w:rFonts w:ascii="Arial" w:hAnsi="Arial" w:cs="Arial"/>
                <w:sz w:val="18"/>
                <w:szCs w:val="18"/>
              </w:rPr>
              <w:t>Środki pożyczki przeznaczone na finansowanie inwestycji realizowanych przez mikro, małe i średnie przedsiębiorstwa z terenu województwa podkarpackiego.</w:t>
            </w:r>
          </w:p>
          <w:p w14:paraId="5869A5F4" w14:textId="77777777" w:rsidR="00D413CB" w:rsidRPr="00644678" w:rsidRDefault="00D413CB" w:rsidP="00623141">
            <w:pPr>
              <w:spacing w:after="120" w:line="360" w:lineRule="auto"/>
              <w:jc w:val="both"/>
              <w:rPr>
                <w:rFonts w:ascii="Arial" w:hAnsi="Arial" w:cs="Arial"/>
                <w:sz w:val="18"/>
                <w:szCs w:val="18"/>
              </w:rPr>
            </w:pPr>
            <w:r w:rsidRPr="00644678">
              <w:rPr>
                <w:rFonts w:ascii="Arial" w:hAnsi="Arial" w:cs="Arial"/>
                <w:sz w:val="18"/>
                <w:szCs w:val="18"/>
              </w:rPr>
              <w:t xml:space="preserve">Pożyczkę można wykorzystać na cele rozwojowo- inwestycyjne, w tym: </w:t>
            </w:r>
          </w:p>
          <w:p w14:paraId="6810727B" w14:textId="6D9C6BFD" w:rsidR="00D413CB" w:rsidRPr="00644678" w:rsidRDefault="00D413CB" w:rsidP="00D77DEA">
            <w:pPr>
              <w:pStyle w:val="Akapitzlist"/>
              <w:numPr>
                <w:ilvl w:val="0"/>
                <w:numId w:val="58"/>
              </w:numPr>
              <w:spacing w:after="200" w:line="360" w:lineRule="auto"/>
              <w:ind w:left="202" w:hanging="202"/>
              <w:rPr>
                <w:rFonts w:ascii="Arial" w:hAnsi="Arial" w:cs="Arial"/>
                <w:sz w:val="18"/>
                <w:szCs w:val="18"/>
              </w:rPr>
            </w:pPr>
            <w:r w:rsidRPr="00644678">
              <w:rPr>
                <w:rFonts w:ascii="Arial" w:hAnsi="Arial" w:cs="Arial"/>
                <w:sz w:val="18"/>
                <w:szCs w:val="18"/>
              </w:rPr>
              <w:t xml:space="preserve">w ramach komponentu standardowego maksymalnie do 500 000,00 zł z przeznaczeniem na wsparcie przedsięwzięć rozwojowych, z </w:t>
            </w:r>
            <w:r w:rsidRPr="00644678">
              <w:rPr>
                <w:rFonts w:ascii="Arial" w:hAnsi="Arial" w:cs="Arial"/>
                <w:sz w:val="18"/>
                <w:szCs w:val="18"/>
              </w:rPr>
              <w:lastRenderedPageBreak/>
              <w:t>okresem kredytowania do 96 miesięcy np. na zakup maszyn, urządzeń, wyposażenia, sprzętu, wartości niematerialnych i</w:t>
            </w:r>
            <w:r w:rsidR="006D762F" w:rsidRPr="00644678">
              <w:rPr>
                <w:rFonts w:ascii="Arial" w:hAnsi="Arial" w:cs="Arial"/>
                <w:sz w:val="18"/>
                <w:szCs w:val="18"/>
              </w:rPr>
              <w:t> </w:t>
            </w:r>
            <w:r w:rsidRPr="00644678">
              <w:rPr>
                <w:rFonts w:ascii="Arial" w:hAnsi="Arial" w:cs="Arial"/>
                <w:sz w:val="18"/>
                <w:szCs w:val="18"/>
              </w:rPr>
              <w:t>prawnych, modernizację i adaptację zakładów produkcyjnych,</w:t>
            </w:r>
          </w:p>
          <w:p w14:paraId="5A04C7A7" w14:textId="6B1B2F48" w:rsidR="00D413CB" w:rsidRPr="00644678" w:rsidRDefault="00D413CB" w:rsidP="00D77DEA">
            <w:pPr>
              <w:pStyle w:val="Akapitzlist"/>
              <w:numPr>
                <w:ilvl w:val="0"/>
                <w:numId w:val="58"/>
              </w:numPr>
              <w:spacing w:after="200" w:line="360" w:lineRule="auto"/>
              <w:ind w:left="202" w:hanging="202"/>
              <w:rPr>
                <w:rFonts w:ascii="Arial" w:hAnsi="Arial" w:cs="Arial"/>
                <w:sz w:val="18"/>
                <w:szCs w:val="18"/>
              </w:rPr>
            </w:pPr>
            <w:r w:rsidRPr="00644678">
              <w:rPr>
                <w:rFonts w:ascii="Arial" w:hAnsi="Arial" w:cs="Arial"/>
                <w:sz w:val="18"/>
                <w:szCs w:val="18"/>
              </w:rPr>
              <w:t>w ramach komponentu innowacyjnego powyżej 500 000,00 zł do 1</w:t>
            </w:r>
            <w:r w:rsidR="006D762F" w:rsidRPr="00644678">
              <w:rPr>
                <w:rFonts w:ascii="Arial" w:hAnsi="Arial" w:cs="Arial"/>
                <w:sz w:val="18"/>
                <w:szCs w:val="18"/>
              </w:rPr>
              <w:t> </w:t>
            </w:r>
            <w:r w:rsidRPr="00644678">
              <w:rPr>
                <w:rFonts w:ascii="Arial" w:hAnsi="Arial" w:cs="Arial"/>
                <w:sz w:val="18"/>
                <w:szCs w:val="18"/>
              </w:rPr>
              <w:t>000 000,00 zł z przeznaczeniem na wsparcie przedsięwzięć rozwojowych w zakresie zakupu wyłącznie nowych środków trwałych z okresem kredytowania do 120 miesięcy.</w:t>
            </w:r>
          </w:p>
          <w:p w14:paraId="046C2BE3" w14:textId="6EB74FFC" w:rsidR="00D413CB" w:rsidRPr="00644678" w:rsidRDefault="00D413CB" w:rsidP="006D762F">
            <w:pPr>
              <w:spacing w:after="120" w:line="360" w:lineRule="auto"/>
              <w:jc w:val="both"/>
              <w:rPr>
                <w:rFonts w:ascii="Arial" w:hAnsi="Arial" w:cs="Arial"/>
                <w:sz w:val="18"/>
                <w:szCs w:val="18"/>
              </w:rPr>
            </w:pPr>
            <w:r w:rsidRPr="00644678">
              <w:rPr>
                <w:rFonts w:ascii="Arial" w:hAnsi="Arial" w:cs="Arial"/>
                <w:sz w:val="18"/>
                <w:szCs w:val="18"/>
              </w:rPr>
              <w:t>Kapitał przeznaczony na udzielenie preferencyjnych pożyczek w</w:t>
            </w:r>
            <w:r w:rsidR="006D762F" w:rsidRPr="00644678">
              <w:rPr>
                <w:rFonts w:ascii="Arial" w:hAnsi="Arial" w:cs="Arial"/>
                <w:sz w:val="18"/>
                <w:szCs w:val="18"/>
              </w:rPr>
              <w:t> </w:t>
            </w:r>
            <w:r w:rsidRPr="00644678">
              <w:rPr>
                <w:rFonts w:ascii="Arial" w:hAnsi="Arial" w:cs="Arial"/>
                <w:sz w:val="18"/>
                <w:szCs w:val="18"/>
              </w:rPr>
              <w:t>2021</w:t>
            </w:r>
            <w:r w:rsidR="006D762F" w:rsidRPr="00644678">
              <w:rPr>
                <w:rFonts w:ascii="Arial" w:hAnsi="Arial" w:cs="Arial"/>
                <w:sz w:val="18"/>
                <w:szCs w:val="18"/>
              </w:rPr>
              <w:t> </w:t>
            </w:r>
            <w:r w:rsidRPr="00644678">
              <w:rPr>
                <w:rFonts w:ascii="Arial" w:hAnsi="Arial" w:cs="Arial"/>
                <w:sz w:val="18"/>
                <w:szCs w:val="18"/>
              </w:rPr>
              <w:t>r. wyniósł 14 000 000,00 zł. Złożono 59 wniosków na kwotę ponad 26</w:t>
            </w:r>
            <w:r w:rsidR="006D762F" w:rsidRPr="00644678">
              <w:rPr>
                <w:rFonts w:ascii="Arial" w:hAnsi="Arial" w:cs="Arial"/>
                <w:sz w:val="18"/>
                <w:szCs w:val="18"/>
              </w:rPr>
              <w:t> </w:t>
            </w:r>
            <w:r w:rsidRPr="00644678">
              <w:rPr>
                <w:rFonts w:ascii="Arial" w:hAnsi="Arial" w:cs="Arial"/>
                <w:sz w:val="18"/>
                <w:szCs w:val="18"/>
              </w:rPr>
              <w:t>000 000,00 zł. Udzielono 2 pożyczki o łącznej wartości 850</w:t>
            </w:r>
            <w:r w:rsidR="006D762F" w:rsidRPr="00644678">
              <w:rPr>
                <w:rFonts w:ascii="Arial" w:hAnsi="Arial" w:cs="Arial"/>
                <w:sz w:val="18"/>
                <w:szCs w:val="18"/>
              </w:rPr>
              <w:t> </w:t>
            </w:r>
            <w:r w:rsidRPr="00644678">
              <w:rPr>
                <w:rFonts w:ascii="Arial" w:hAnsi="Arial" w:cs="Arial"/>
                <w:sz w:val="18"/>
                <w:szCs w:val="18"/>
              </w:rPr>
              <w:t>000,00 zł. Ponadto podpisano 4 umowy inwestycyjne na kwotę 2</w:t>
            </w:r>
            <w:r w:rsidR="006D762F" w:rsidRPr="00644678">
              <w:rPr>
                <w:rFonts w:ascii="Arial" w:hAnsi="Arial" w:cs="Arial"/>
                <w:sz w:val="18"/>
                <w:szCs w:val="18"/>
              </w:rPr>
              <w:t> </w:t>
            </w:r>
            <w:r w:rsidRPr="00644678">
              <w:rPr>
                <w:rFonts w:ascii="Arial" w:hAnsi="Arial" w:cs="Arial"/>
                <w:sz w:val="18"/>
                <w:szCs w:val="18"/>
              </w:rPr>
              <w:t>085 700,00 zł.</w:t>
            </w:r>
          </w:p>
          <w:p w14:paraId="44DC4B40" w14:textId="31861C01" w:rsidR="00D413CB" w:rsidRPr="00644678" w:rsidRDefault="00D413CB" w:rsidP="006D762F">
            <w:pPr>
              <w:spacing w:after="120" w:line="360" w:lineRule="auto"/>
              <w:jc w:val="both"/>
              <w:rPr>
                <w:rFonts w:ascii="Arial" w:hAnsi="Arial" w:cs="Arial"/>
                <w:sz w:val="18"/>
                <w:szCs w:val="18"/>
              </w:rPr>
            </w:pPr>
            <w:r w:rsidRPr="00644678">
              <w:rPr>
                <w:rFonts w:ascii="Arial" w:hAnsi="Arial" w:cs="Arial"/>
                <w:sz w:val="18"/>
                <w:szCs w:val="18"/>
              </w:rPr>
              <w:t>W 2022 roku planowana jest dalsza ocena złożonych wniosków i</w:t>
            </w:r>
            <w:r w:rsidR="006D762F" w:rsidRPr="00644678">
              <w:rPr>
                <w:rFonts w:ascii="Arial" w:hAnsi="Arial" w:cs="Arial"/>
                <w:sz w:val="18"/>
                <w:szCs w:val="18"/>
              </w:rPr>
              <w:t> </w:t>
            </w:r>
            <w:r w:rsidRPr="00644678">
              <w:rPr>
                <w:rFonts w:ascii="Arial" w:hAnsi="Arial" w:cs="Arial"/>
                <w:sz w:val="18"/>
                <w:szCs w:val="18"/>
              </w:rPr>
              <w:t>wypłata całego kapitału pożyczkowego.</w:t>
            </w:r>
          </w:p>
        </w:tc>
        <w:tc>
          <w:tcPr>
            <w:tcW w:w="529" w:type="pct"/>
            <w:tcBorders>
              <w:top w:val="single" w:sz="4" w:space="0" w:color="auto"/>
              <w:left w:val="single" w:sz="4" w:space="0" w:color="auto"/>
              <w:bottom w:val="single" w:sz="4" w:space="0" w:color="auto"/>
              <w:right w:val="single" w:sz="4" w:space="0" w:color="auto"/>
            </w:tcBorders>
            <w:vAlign w:val="center"/>
          </w:tcPr>
          <w:p w14:paraId="523FC166"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lastRenderedPageBreak/>
              <w:t xml:space="preserve">28 000 000,00 zł  </w:t>
            </w:r>
          </w:p>
        </w:tc>
        <w:tc>
          <w:tcPr>
            <w:tcW w:w="914" w:type="pct"/>
            <w:tcBorders>
              <w:top w:val="single" w:sz="4" w:space="0" w:color="auto"/>
              <w:left w:val="single" w:sz="4" w:space="0" w:color="auto"/>
              <w:bottom w:val="single" w:sz="4" w:space="0" w:color="auto"/>
              <w:right w:val="single" w:sz="4" w:space="0" w:color="auto"/>
            </w:tcBorders>
            <w:vAlign w:val="center"/>
          </w:tcPr>
          <w:p w14:paraId="72EB3626" w14:textId="59EB6F9C" w:rsidR="00D413CB" w:rsidRPr="00644678" w:rsidRDefault="00D413CB" w:rsidP="00B95B4C">
            <w:pPr>
              <w:tabs>
                <w:tab w:val="left" w:pos="426"/>
              </w:tabs>
              <w:rPr>
                <w:rFonts w:ascii="Arial" w:eastAsia="Calibri" w:hAnsi="Arial" w:cs="Arial"/>
                <w:sz w:val="18"/>
                <w:szCs w:val="18"/>
              </w:rPr>
            </w:pPr>
            <w:bookmarkStart w:id="4" w:name="_Hlk22563111"/>
            <w:r w:rsidRPr="00644678">
              <w:rPr>
                <w:rFonts w:ascii="Arial" w:eastAsia="Calibri" w:hAnsi="Arial" w:cs="Arial"/>
                <w:sz w:val="18"/>
                <w:szCs w:val="18"/>
              </w:rPr>
              <w:t>Regionalny Program Operacyjny Województwa Podkarpackiego na lata 2014-2020</w:t>
            </w:r>
            <w:r w:rsidRPr="00644678">
              <w:rPr>
                <w:rFonts w:ascii="Arial" w:hAnsi="Arial" w:cs="Arial"/>
                <w:sz w:val="18"/>
                <w:szCs w:val="18"/>
              </w:rPr>
              <w:t xml:space="preserve"> </w:t>
            </w:r>
            <w:bookmarkEnd w:id="4"/>
          </w:p>
        </w:tc>
        <w:tc>
          <w:tcPr>
            <w:tcW w:w="480" w:type="pct"/>
            <w:tcBorders>
              <w:top w:val="single" w:sz="4" w:space="0" w:color="auto"/>
              <w:left w:val="single" w:sz="4" w:space="0" w:color="auto"/>
              <w:bottom w:val="single" w:sz="4" w:space="0" w:color="auto"/>
              <w:right w:val="single" w:sz="4" w:space="0" w:color="auto"/>
            </w:tcBorders>
            <w:vAlign w:val="center"/>
          </w:tcPr>
          <w:p w14:paraId="448956AD" w14:textId="705A7644" w:rsidR="00D413CB" w:rsidRPr="00644678" w:rsidRDefault="00D413CB" w:rsidP="00B95B4C">
            <w:pPr>
              <w:spacing w:line="360" w:lineRule="auto"/>
              <w:rPr>
                <w:rFonts w:ascii="Arial" w:eastAsia="Calibri" w:hAnsi="Arial" w:cs="Arial"/>
                <w:sz w:val="18"/>
                <w:szCs w:val="18"/>
              </w:rPr>
            </w:pPr>
            <w:bookmarkStart w:id="5" w:name="_Hlk22563015"/>
            <w:r w:rsidRPr="00644678">
              <w:rPr>
                <w:rFonts w:ascii="Arial" w:eastAsia="Calibri" w:hAnsi="Arial" w:cs="Arial"/>
                <w:sz w:val="18"/>
                <w:szCs w:val="18"/>
              </w:rPr>
              <w:t>31.12.2018- 31.12.2031</w:t>
            </w:r>
            <w:bookmarkEnd w:id="5"/>
          </w:p>
        </w:tc>
      </w:tr>
      <w:tr w:rsidR="00D413CB" w:rsidRPr="00644678" w14:paraId="660E30EA"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17AEA8B7"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t>2.</w:t>
            </w:r>
          </w:p>
        </w:tc>
        <w:tc>
          <w:tcPr>
            <w:tcW w:w="880" w:type="pct"/>
            <w:tcBorders>
              <w:top w:val="single" w:sz="4" w:space="0" w:color="auto"/>
              <w:left w:val="single" w:sz="4" w:space="0" w:color="auto"/>
              <w:bottom w:val="single" w:sz="4" w:space="0" w:color="auto"/>
              <w:right w:val="single" w:sz="4" w:space="0" w:color="auto"/>
            </w:tcBorders>
          </w:tcPr>
          <w:p w14:paraId="228B3DB0"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eastAsia="Calibri" w:hAnsi="Arial" w:cs="Arial"/>
                <w:sz w:val="18"/>
                <w:szCs w:val="18"/>
              </w:rPr>
              <w:t>Pożyczka płynnościowa</w:t>
            </w:r>
          </w:p>
        </w:tc>
        <w:tc>
          <w:tcPr>
            <w:tcW w:w="1971" w:type="pct"/>
            <w:tcBorders>
              <w:top w:val="single" w:sz="4" w:space="0" w:color="auto"/>
              <w:left w:val="single" w:sz="4" w:space="0" w:color="auto"/>
              <w:bottom w:val="single" w:sz="4" w:space="0" w:color="auto"/>
              <w:right w:val="single" w:sz="4" w:space="0" w:color="auto"/>
            </w:tcBorders>
            <w:vAlign w:val="center"/>
          </w:tcPr>
          <w:p w14:paraId="52CA4E2C" w14:textId="36965A7C" w:rsidR="00D413CB" w:rsidRPr="00644678" w:rsidRDefault="00D413CB" w:rsidP="006D762F">
            <w:pPr>
              <w:tabs>
                <w:tab w:val="left" w:pos="993"/>
              </w:tabs>
              <w:spacing w:line="360" w:lineRule="auto"/>
              <w:jc w:val="both"/>
              <w:rPr>
                <w:rFonts w:ascii="Arial" w:hAnsi="Arial" w:cs="Arial"/>
                <w:sz w:val="18"/>
                <w:szCs w:val="18"/>
              </w:rPr>
            </w:pPr>
            <w:r w:rsidRPr="00644678">
              <w:rPr>
                <w:rFonts w:ascii="Arial" w:hAnsi="Arial" w:cs="Arial"/>
                <w:sz w:val="18"/>
                <w:szCs w:val="18"/>
              </w:rPr>
              <w:t>Celem projektu jest ułatwienie mikro, małym i średnim przedsiębiorstwom z terenu województwa podkarpackiego pozyskania finansowania płynnościowego w związku negatywnymi konsekwencjami spowodowanymi epidemią COVID-19.</w:t>
            </w:r>
          </w:p>
          <w:p w14:paraId="3625C188" w14:textId="21CE5D40" w:rsidR="00D413CB" w:rsidRPr="00644678" w:rsidRDefault="00D413CB" w:rsidP="006D762F">
            <w:pPr>
              <w:spacing w:after="120" w:line="360" w:lineRule="auto"/>
              <w:jc w:val="both"/>
              <w:rPr>
                <w:rFonts w:ascii="Arial" w:hAnsi="Arial" w:cs="Arial"/>
                <w:sz w:val="18"/>
                <w:szCs w:val="18"/>
              </w:rPr>
            </w:pPr>
            <w:r w:rsidRPr="00644678">
              <w:rPr>
                <w:rFonts w:ascii="Arial" w:hAnsi="Arial" w:cs="Arial"/>
                <w:sz w:val="18"/>
                <w:szCs w:val="18"/>
              </w:rPr>
              <w:t>Udzielenie pożyczki powinno umożliwić przedsiębiorcy utrzymanie bieżącej płynności i finansowanie jego bieżących potrzeb związanych z prowadzoną działalnością gospodarczą. Tymczasowa utrata płynności na skutek COVID-19 nie może stanowić przeszkody w</w:t>
            </w:r>
            <w:r w:rsidR="006D762F" w:rsidRPr="00644678">
              <w:rPr>
                <w:rFonts w:ascii="Arial" w:hAnsi="Arial" w:cs="Arial"/>
                <w:sz w:val="18"/>
                <w:szCs w:val="18"/>
              </w:rPr>
              <w:t> </w:t>
            </w:r>
            <w:r w:rsidRPr="00644678">
              <w:rPr>
                <w:rFonts w:ascii="Arial" w:hAnsi="Arial" w:cs="Arial"/>
                <w:sz w:val="18"/>
                <w:szCs w:val="18"/>
              </w:rPr>
              <w:t>udzieleniu pożyczki.</w:t>
            </w:r>
          </w:p>
          <w:p w14:paraId="617E4630" w14:textId="77777777" w:rsidR="00D413CB" w:rsidRPr="00644678" w:rsidRDefault="00D413CB" w:rsidP="006D762F">
            <w:pPr>
              <w:spacing w:after="120" w:line="360" w:lineRule="auto"/>
              <w:jc w:val="both"/>
              <w:rPr>
                <w:rFonts w:ascii="Arial" w:hAnsi="Arial" w:cs="Arial"/>
                <w:sz w:val="18"/>
                <w:szCs w:val="18"/>
              </w:rPr>
            </w:pPr>
            <w:r w:rsidRPr="00644678">
              <w:rPr>
                <w:rFonts w:ascii="Arial" w:hAnsi="Arial" w:cs="Arial"/>
                <w:sz w:val="18"/>
                <w:szCs w:val="18"/>
              </w:rPr>
              <w:t>Środki z jednostkowej pożyczki mogą zostać przeznaczone na wydatki bieżące, obrotowe, w tym np.:</w:t>
            </w:r>
          </w:p>
          <w:p w14:paraId="445779BA" w14:textId="41713E92" w:rsidR="00D413CB" w:rsidRPr="00644678" w:rsidRDefault="00D413CB" w:rsidP="00D77DEA">
            <w:pPr>
              <w:pStyle w:val="Akapitzlist"/>
              <w:numPr>
                <w:ilvl w:val="0"/>
                <w:numId w:val="58"/>
              </w:numPr>
              <w:spacing w:after="200" w:line="360" w:lineRule="auto"/>
              <w:ind w:left="202" w:hanging="202"/>
              <w:rPr>
                <w:rFonts w:ascii="Arial" w:hAnsi="Arial" w:cs="Arial"/>
                <w:sz w:val="18"/>
                <w:szCs w:val="18"/>
              </w:rPr>
            </w:pPr>
            <w:r w:rsidRPr="00644678">
              <w:rPr>
                <w:rFonts w:ascii="Arial" w:hAnsi="Arial" w:cs="Arial"/>
                <w:sz w:val="18"/>
                <w:szCs w:val="18"/>
              </w:rPr>
              <w:t xml:space="preserve">wynagrodzenia pracowników, w tym także </w:t>
            </w:r>
            <w:r w:rsidR="00290FCB">
              <w:rPr>
                <w:rFonts w:ascii="Arial" w:hAnsi="Arial" w:cs="Arial"/>
                <w:sz w:val="18"/>
                <w:szCs w:val="18"/>
              </w:rPr>
              <w:t>pochodne</w:t>
            </w:r>
            <w:r w:rsidRPr="00644678">
              <w:rPr>
                <w:rFonts w:ascii="Arial" w:hAnsi="Arial" w:cs="Arial"/>
                <w:sz w:val="18"/>
                <w:szCs w:val="18"/>
              </w:rPr>
              <w:t xml:space="preserve"> należne ZUS, </w:t>
            </w:r>
          </w:p>
          <w:p w14:paraId="6AE5A9B0" w14:textId="77777777" w:rsidR="00D413CB" w:rsidRPr="00644678" w:rsidRDefault="00D413CB" w:rsidP="00D77DEA">
            <w:pPr>
              <w:pStyle w:val="Akapitzlist"/>
              <w:numPr>
                <w:ilvl w:val="0"/>
                <w:numId w:val="58"/>
              </w:numPr>
              <w:spacing w:after="200" w:line="360" w:lineRule="auto"/>
              <w:ind w:left="202" w:hanging="202"/>
              <w:rPr>
                <w:rFonts w:ascii="Arial" w:hAnsi="Arial" w:cs="Arial"/>
                <w:sz w:val="18"/>
                <w:szCs w:val="18"/>
              </w:rPr>
            </w:pPr>
            <w:r w:rsidRPr="00644678">
              <w:rPr>
                <w:rFonts w:ascii="Arial" w:hAnsi="Arial" w:cs="Arial"/>
                <w:sz w:val="18"/>
                <w:szCs w:val="18"/>
              </w:rPr>
              <w:lastRenderedPageBreak/>
              <w:t>zobowiązania publiczno- prawne Ostatecznego Odbiorcy przy oprocentowaniu rynkowym,</w:t>
            </w:r>
          </w:p>
          <w:p w14:paraId="07ABABF8" w14:textId="77777777" w:rsidR="00D413CB" w:rsidRPr="00644678" w:rsidRDefault="00D413CB" w:rsidP="00D77DEA">
            <w:pPr>
              <w:pStyle w:val="Akapitzlist"/>
              <w:numPr>
                <w:ilvl w:val="0"/>
                <w:numId w:val="58"/>
              </w:numPr>
              <w:spacing w:after="200" w:line="360" w:lineRule="auto"/>
              <w:ind w:left="202" w:hanging="202"/>
              <w:rPr>
                <w:rFonts w:ascii="Arial" w:hAnsi="Arial" w:cs="Arial"/>
                <w:sz w:val="18"/>
                <w:szCs w:val="18"/>
              </w:rPr>
            </w:pPr>
            <w:r w:rsidRPr="00644678">
              <w:rPr>
                <w:rFonts w:ascii="Arial" w:hAnsi="Arial" w:cs="Arial"/>
                <w:sz w:val="18"/>
                <w:szCs w:val="18"/>
              </w:rPr>
              <w:t>spłatę zobowiązań handlowych, pokrycie kosztów użytkowania infrastruktury itp.,</w:t>
            </w:r>
          </w:p>
          <w:p w14:paraId="5FF0F347" w14:textId="77777777" w:rsidR="00D413CB" w:rsidRPr="00644678" w:rsidRDefault="00D413CB" w:rsidP="00D77DEA">
            <w:pPr>
              <w:pStyle w:val="Akapitzlist"/>
              <w:numPr>
                <w:ilvl w:val="0"/>
                <w:numId w:val="58"/>
              </w:numPr>
              <w:spacing w:after="200" w:line="360" w:lineRule="auto"/>
              <w:ind w:left="202" w:hanging="202"/>
              <w:rPr>
                <w:rFonts w:ascii="Arial" w:hAnsi="Arial" w:cs="Arial"/>
                <w:sz w:val="18"/>
                <w:szCs w:val="18"/>
              </w:rPr>
            </w:pPr>
            <w:proofErr w:type="spellStart"/>
            <w:r w:rsidRPr="00644678">
              <w:rPr>
                <w:rFonts w:ascii="Arial" w:hAnsi="Arial" w:cs="Arial"/>
                <w:sz w:val="18"/>
                <w:szCs w:val="18"/>
              </w:rPr>
              <w:t>zatowarowanie</w:t>
            </w:r>
            <w:proofErr w:type="spellEnd"/>
            <w:r w:rsidRPr="00644678">
              <w:rPr>
                <w:rFonts w:ascii="Arial" w:hAnsi="Arial" w:cs="Arial"/>
                <w:sz w:val="18"/>
                <w:szCs w:val="18"/>
              </w:rPr>
              <w:t>, półprodukty itp.,</w:t>
            </w:r>
          </w:p>
          <w:p w14:paraId="39B1CEBF" w14:textId="77777777" w:rsidR="00D413CB" w:rsidRPr="00644678" w:rsidRDefault="00D413CB" w:rsidP="00D77DEA">
            <w:pPr>
              <w:pStyle w:val="Akapitzlist"/>
              <w:numPr>
                <w:ilvl w:val="0"/>
                <w:numId w:val="58"/>
              </w:numPr>
              <w:spacing w:after="200" w:line="360" w:lineRule="auto"/>
              <w:ind w:left="202" w:hanging="202"/>
              <w:rPr>
                <w:rFonts w:ascii="Arial" w:hAnsi="Arial" w:cs="Arial"/>
                <w:sz w:val="18"/>
                <w:szCs w:val="18"/>
              </w:rPr>
            </w:pPr>
            <w:r w:rsidRPr="00644678">
              <w:rPr>
                <w:rFonts w:ascii="Arial" w:hAnsi="Arial" w:cs="Arial"/>
                <w:sz w:val="18"/>
                <w:szCs w:val="18"/>
              </w:rPr>
              <w:t>wydatki niezbędne do zapewnienia ciągłości działania Odbiorcy.</w:t>
            </w:r>
          </w:p>
          <w:p w14:paraId="75555B10" w14:textId="4204BB4E" w:rsidR="00D413CB" w:rsidRPr="00644678" w:rsidRDefault="00D413CB" w:rsidP="006D762F">
            <w:pPr>
              <w:spacing w:after="120" w:line="360" w:lineRule="auto"/>
              <w:jc w:val="both"/>
              <w:rPr>
                <w:rFonts w:ascii="Arial" w:hAnsi="Arial" w:cs="Arial"/>
                <w:sz w:val="18"/>
                <w:szCs w:val="18"/>
              </w:rPr>
            </w:pPr>
            <w:r w:rsidRPr="00644678">
              <w:rPr>
                <w:rFonts w:ascii="Arial" w:hAnsi="Arial" w:cs="Arial"/>
                <w:sz w:val="18"/>
                <w:szCs w:val="18"/>
              </w:rPr>
              <w:t>Kapitał przeznaczony na udzielenie preferencyjnych pożyczek w</w:t>
            </w:r>
            <w:r w:rsidR="006D762F" w:rsidRPr="00644678">
              <w:rPr>
                <w:rFonts w:ascii="Arial" w:hAnsi="Arial" w:cs="Arial"/>
                <w:sz w:val="18"/>
                <w:szCs w:val="18"/>
              </w:rPr>
              <w:t> </w:t>
            </w:r>
            <w:r w:rsidRPr="00644678">
              <w:rPr>
                <w:rFonts w:ascii="Arial" w:hAnsi="Arial" w:cs="Arial"/>
                <w:sz w:val="18"/>
                <w:szCs w:val="18"/>
              </w:rPr>
              <w:t>2021</w:t>
            </w:r>
            <w:r w:rsidR="006D762F" w:rsidRPr="00644678">
              <w:rPr>
                <w:rFonts w:ascii="Arial" w:hAnsi="Arial" w:cs="Arial"/>
                <w:sz w:val="18"/>
                <w:szCs w:val="18"/>
              </w:rPr>
              <w:t> </w:t>
            </w:r>
            <w:r w:rsidRPr="00644678">
              <w:rPr>
                <w:rFonts w:ascii="Arial" w:hAnsi="Arial" w:cs="Arial"/>
                <w:sz w:val="18"/>
                <w:szCs w:val="18"/>
              </w:rPr>
              <w:t>r. wyniósł 8 583 150,90 zł.  Udzielono 51 pożyczek o wartości 8 583 150,90  zł.</w:t>
            </w:r>
          </w:p>
          <w:p w14:paraId="6693614E" w14:textId="77777777" w:rsidR="00D413CB" w:rsidRPr="00644678" w:rsidRDefault="00D413CB" w:rsidP="006D762F">
            <w:pPr>
              <w:spacing w:after="120" w:line="360" w:lineRule="auto"/>
              <w:jc w:val="both"/>
              <w:rPr>
                <w:rFonts w:ascii="Arial" w:hAnsi="Arial" w:cs="Arial"/>
                <w:sz w:val="18"/>
                <w:szCs w:val="18"/>
              </w:rPr>
            </w:pPr>
            <w:r w:rsidRPr="00644678">
              <w:rPr>
                <w:rFonts w:ascii="Arial" w:hAnsi="Arial" w:cs="Arial"/>
                <w:sz w:val="18"/>
                <w:szCs w:val="18"/>
              </w:rPr>
              <w:t>W 2021 r. wypłacony został cały kapitał przewidziany do realizacji umowy operacyjnej. W ramach instrumentu nie są planowane dalsze nabory. Obecnie działania projektowe skupione są na monitoringu, sprawozdawczości, kontroli, odzyskiwaniu środków zaangażowanych w działalność pożyczkową.</w:t>
            </w:r>
          </w:p>
        </w:tc>
        <w:tc>
          <w:tcPr>
            <w:tcW w:w="529" w:type="pct"/>
            <w:tcBorders>
              <w:top w:val="single" w:sz="4" w:space="0" w:color="auto"/>
              <w:left w:val="single" w:sz="4" w:space="0" w:color="auto"/>
              <w:bottom w:val="single" w:sz="4" w:space="0" w:color="auto"/>
              <w:right w:val="single" w:sz="4" w:space="0" w:color="auto"/>
            </w:tcBorders>
            <w:vAlign w:val="center"/>
          </w:tcPr>
          <w:p w14:paraId="3F08EE23"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lastRenderedPageBreak/>
              <w:t>37 000 000 zł</w:t>
            </w:r>
          </w:p>
        </w:tc>
        <w:tc>
          <w:tcPr>
            <w:tcW w:w="914" w:type="pct"/>
            <w:tcBorders>
              <w:top w:val="single" w:sz="4" w:space="0" w:color="auto"/>
              <w:left w:val="single" w:sz="4" w:space="0" w:color="auto"/>
              <w:bottom w:val="single" w:sz="4" w:space="0" w:color="auto"/>
              <w:right w:val="single" w:sz="4" w:space="0" w:color="auto"/>
            </w:tcBorders>
            <w:vAlign w:val="center"/>
          </w:tcPr>
          <w:p w14:paraId="54A497C5"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Regionalny Program Operacyjny Województwa Podkarpackiego na lata 2014-2020</w:t>
            </w:r>
          </w:p>
        </w:tc>
        <w:tc>
          <w:tcPr>
            <w:tcW w:w="480" w:type="pct"/>
            <w:tcBorders>
              <w:top w:val="single" w:sz="4" w:space="0" w:color="auto"/>
              <w:left w:val="single" w:sz="4" w:space="0" w:color="auto"/>
              <w:bottom w:val="single" w:sz="4" w:space="0" w:color="auto"/>
              <w:right w:val="single" w:sz="4" w:space="0" w:color="auto"/>
            </w:tcBorders>
            <w:vAlign w:val="center"/>
          </w:tcPr>
          <w:p w14:paraId="495F3F5A"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t>09.07.2020- 31.12.2027</w:t>
            </w:r>
          </w:p>
        </w:tc>
      </w:tr>
      <w:tr w:rsidR="00D413CB" w:rsidRPr="00644678" w14:paraId="18EE5B0E"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49777D50"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t>3.</w:t>
            </w:r>
          </w:p>
        </w:tc>
        <w:tc>
          <w:tcPr>
            <w:tcW w:w="880" w:type="pct"/>
            <w:vAlign w:val="center"/>
          </w:tcPr>
          <w:p w14:paraId="080F4D05"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hAnsi="Arial" w:cs="Arial"/>
                <w:bCs/>
                <w:sz w:val="18"/>
                <w:szCs w:val="18"/>
              </w:rPr>
              <w:t>Mikropożyczka 1</w:t>
            </w:r>
          </w:p>
        </w:tc>
        <w:tc>
          <w:tcPr>
            <w:tcW w:w="1971" w:type="pct"/>
            <w:vAlign w:val="center"/>
          </w:tcPr>
          <w:p w14:paraId="4E0A5BF5" w14:textId="77777777" w:rsidR="00D413CB" w:rsidRPr="00644678" w:rsidRDefault="00D413CB" w:rsidP="006D762F">
            <w:pPr>
              <w:tabs>
                <w:tab w:val="left" w:pos="993"/>
              </w:tabs>
              <w:spacing w:line="360" w:lineRule="auto"/>
              <w:jc w:val="both"/>
              <w:rPr>
                <w:rFonts w:ascii="Arial" w:hAnsi="Arial" w:cs="Arial"/>
                <w:sz w:val="18"/>
                <w:szCs w:val="18"/>
              </w:rPr>
            </w:pPr>
            <w:r w:rsidRPr="00644678">
              <w:rPr>
                <w:rFonts w:ascii="Arial" w:hAnsi="Arial" w:cs="Arial"/>
                <w:sz w:val="18"/>
                <w:szCs w:val="18"/>
              </w:rPr>
              <w:t xml:space="preserve">W ramach Instrumentu Finansowego Mikropożyczka-1 udzielane są jednostkowe pożyczki dla Ostatecznych Odbiorców zamierzających prowadzić działalność gospodarczą na terenie województwa podkarpackiego. Dopuszczalne jest otrzymanie pożyczki na spółkę cywilną. </w:t>
            </w:r>
          </w:p>
          <w:p w14:paraId="7E76A71C" w14:textId="13754815" w:rsidR="00D413CB" w:rsidRPr="00644678" w:rsidRDefault="00D413CB" w:rsidP="006D762F">
            <w:pPr>
              <w:tabs>
                <w:tab w:val="left" w:pos="993"/>
              </w:tabs>
              <w:spacing w:line="360" w:lineRule="auto"/>
              <w:jc w:val="both"/>
              <w:rPr>
                <w:rFonts w:ascii="Arial" w:hAnsi="Arial" w:cs="Arial"/>
                <w:sz w:val="18"/>
                <w:szCs w:val="18"/>
              </w:rPr>
            </w:pPr>
            <w:r w:rsidRPr="00644678">
              <w:rPr>
                <w:rFonts w:ascii="Arial" w:hAnsi="Arial" w:cs="Arial"/>
                <w:sz w:val="18"/>
                <w:szCs w:val="18"/>
              </w:rPr>
              <w:t xml:space="preserve">Mikropożyczka-1 może być udzielona wyłącznie osobom, które nie są i nie były zarejestrowane jako przedsiębiorcy w Krajowym Rejestrze Sądowym, Centralnej Ewidencji i Informacji o Działalności Gospodarczej lub prowadziły działalności na podstawie odrębnych przepisów (w tym m.in. działalność adwokacką, komorniczą lub oświatową) w okresie 12 miesięcy poprzedzających dzień przystąpienia do projektu. Ponadto nie otrzymały środków finansowych </w:t>
            </w:r>
            <w:r w:rsidRPr="00644678">
              <w:rPr>
                <w:rFonts w:ascii="Arial" w:hAnsi="Arial" w:cs="Arial"/>
                <w:sz w:val="18"/>
                <w:szCs w:val="18"/>
              </w:rPr>
              <w:lastRenderedPageBreak/>
              <w:t xml:space="preserve">na rozpoczęcie działalności gospodarczej z EFS w ciągu ostatnich 3 lat poprzedzających dzień przystąpienia do projektu. </w:t>
            </w:r>
          </w:p>
          <w:p w14:paraId="28F5C699" w14:textId="77777777" w:rsidR="00D413CB" w:rsidRPr="00644678" w:rsidRDefault="00D413CB" w:rsidP="006D762F">
            <w:pPr>
              <w:tabs>
                <w:tab w:val="left" w:pos="993"/>
              </w:tabs>
              <w:spacing w:line="360" w:lineRule="auto"/>
              <w:jc w:val="both"/>
              <w:rPr>
                <w:rFonts w:ascii="Arial" w:hAnsi="Arial" w:cs="Arial"/>
                <w:sz w:val="18"/>
                <w:szCs w:val="18"/>
              </w:rPr>
            </w:pPr>
            <w:r w:rsidRPr="00644678">
              <w:rPr>
                <w:rFonts w:ascii="Arial" w:hAnsi="Arial" w:cs="Arial"/>
                <w:sz w:val="18"/>
                <w:szCs w:val="18"/>
              </w:rPr>
              <w:t>O Mikropożyczkę-1 ubiegać się mogą osoby bezrobotne, bierne zawodowo, pracujące w wieku 30 lat i więcej (od dnia 30 urodzin) zatrudnione na umowach krótkoterminowych oraz pracujące w ramach umów cywilno-prawnych, których miesięczne zarobki nie przekraczają 120% wysokości minimalnego wynagrodzenia.</w:t>
            </w:r>
          </w:p>
          <w:p w14:paraId="77D0A4EF" w14:textId="77777777" w:rsidR="00D413CB" w:rsidRPr="00644678" w:rsidRDefault="00D413CB" w:rsidP="006D762F">
            <w:pPr>
              <w:tabs>
                <w:tab w:val="left" w:pos="993"/>
              </w:tabs>
              <w:spacing w:line="360" w:lineRule="auto"/>
              <w:jc w:val="both"/>
              <w:rPr>
                <w:rFonts w:ascii="Arial" w:hAnsi="Arial" w:cs="Arial"/>
                <w:sz w:val="18"/>
                <w:szCs w:val="18"/>
              </w:rPr>
            </w:pPr>
            <w:r w:rsidRPr="00644678">
              <w:rPr>
                <w:rFonts w:ascii="Arial" w:hAnsi="Arial" w:cs="Arial"/>
                <w:sz w:val="18"/>
                <w:szCs w:val="18"/>
              </w:rPr>
              <w:t xml:space="preserve">Kapitał przeznaczony na udzielenie jednostkowych pożyczek w 2021 r. wyniósł 731 920,00 zł. </w:t>
            </w:r>
          </w:p>
          <w:p w14:paraId="1A545E5C" w14:textId="77777777" w:rsidR="00D413CB" w:rsidRPr="00644678" w:rsidRDefault="00D413CB" w:rsidP="006D762F">
            <w:pPr>
              <w:tabs>
                <w:tab w:val="left" w:pos="993"/>
              </w:tabs>
              <w:spacing w:line="360" w:lineRule="auto"/>
              <w:jc w:val="both"/>
              <w:rPr>
                <w:rFonts w:ascii="Arial" w:hAnsi="Arial" w:cs="Arial"/>
                <w:sz w:val="18"/>
                <w:szCs w:val="18"/>
              </w:rPr>
            </w:pPr>
            <w:r w:rsidRPr="00644678">
              <w:rPr>
                <w:rFonts w:ascii="Arial" w:hAnsi="Arial" w:cs="Arial"/>
                <w:sz w:val="18"/>
                <w:szCs w:val="18"/>
              </w:rPr>
              <w:t xml:space="preserve">W ramach projektu w 2021 r. złożono 9 wniosków, z czego udzielono 6 pożyczek, których wartość wyniosła 424 500,00 zł. </w:t>
            </w:r>
          </w:p>
        </w:tc>
        <w:tc>
          <w:tcPr>
            <w:tcW w:w="529" w:type="pct"/>
            <w:tcBorders>
              <w:top w:val="single" w:sz="4" w:space="0" w:color="auto"/>
              <w:left w:val="single" w:sz="4" w:space="0" w:color="auto"/>
              <w:bottom w:val="single" w:sz="4" w:space="0" w:color="auto"/>
              <w:right w:val="single" w:sz="4" w:space="0" w:color="auto"/>
            </w:tcBorders>
            <w:vAlign w:val="center"/>
          </w:tcPr>
          <w:p w14:paraId="31B4BAE0" w14:textId="77777777" w:rsidR="00D413CB" w:rsidRPr="00644678" w:rsidRDefault="00D413CB" w:rsidP="00B95B4C">
            <w:pPr>
              <w:spacing w:line="360" w:lineRule="auto"/>
              <w:rPr>
                <w:rFonts w:ascii="Arial" w:eastAsia="Calibri" w:hAnsi="Arial" w:cs="Arial"/>
                <w:sz w:val="18"/>
                <w:szCs w:val="18"/>
              </w:rPr>
            </w:pPr>
            <w:r w:rsidRPr="00644678">
              <w:rPr>
                <w:rFonts w:ascii="Arial" w:hAnsi="Arial" w:cs="Arial"/>
                <w:sz w:val="18"/>
                <w:szCs w:val="18"/>
              </w:rPr>
              <w:lastRenderedPageBreak/>
              <w:t>3 000 000 zł</w:t>
            </w:r>
          </w:p>
        </w:tc>
        <w:tc>
          <w:tcPr>
            <w:tcW w:w="914" w:type="pct"/>
            <w:tcBorders>
              <w:top w:val="single" w:sz="4" w:space="0" w:color="auto"/>
              <w:left w:val="single" w:sz="4" w:space="0" w:color="auto"/>
              <w:bottom w:val="single" w:sz="4" w:space="0" w:color="auto"/>
              <w:right w:val="single" w:sz="4" w:space="0" w:color="auto"/>
            </w:tcBorders>
            <w:vAlign w:val="center"/>
          </w:tcPr>
          <w:p w14:paraId="7D71F9D7" w14:textId="77777777" w:rsidR="00D413CB" w:rsidRPr="00644678" w:rsidRDefault="00D413CB" w:rsidP="00B95B4C">
            <w:pPr>
              <w:tabs>
                <w:tab w:val="left" w:pos="426"/>
              </w:tabs>
              <w:rPr>
                <w:rFonts w:ascii="Arial" w:eastAsia="Calibri" w:hAnsi="Arial" w:cs="Arial"/>
                <w:sz w:val="18"/>
                <w:szCs w:val="18"/>
              </w:rPr>
            </w:pPr>
            <w:r w:rsidRPr="00644678">
              <w:rPr>
                <w:rFonts w:ascii="Arial" w:eastAsia="Calibri" w:hAnsi="Arial" w:cs="Arial"/>
                <w:sz w:val="18"/>
                <w:szCs w:val="18"/>
              </w:rPr>
              <w:t>Regionalny Program Operacyjny Województwa Podkarpackiego na lata 2014-2020</w:t>
            </w:r>
          </w:p>
        </w:tc>
        <w:tc>
          <w:tcPr>
            <w:tcW w:w="480" w:type="pct"/>
            <w:tcBorders>
              <w:top w:val="single" w:sz="4" w:space="0" w:color="auto"/>
              <w:left w:val="single" w:sz="4" w:space="0" w:color="auto"/>
              <w:bottom w:val="single" w:sz="4" w:space="0" w:color="auto"/>
              <w:right w:val="single" w:sz="4" w:space="0" w:color="auto"/>
            </w:tcBorders>
            <w:vAlign w:val="center"/>
          </w:tcPr>
          <w:p w14:paraId="188A9E7A"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t>12.03.2020- 31.12.2032</w:t>
            </w:r>
          </w:p>
        </w:tc>
      </w:tr>
      <w:tr w:rsidR="00D413CB" w:rsidRPr="00644678" w14:paraId="42135280"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1BD9BEA" w14:textId="155AFCD6" w:rsidR="00D413CB" w:rsidRPr="00644678" w:rsidRDefault="00D413CB" w:rsidP="00B95B4C">
            <w:pPr>
              <w:spacing w:line="360" w:lineRule="auto"/>
              <w:jc w:val="center"/>
              <w:rPr>
                <w:rFonts w:ascii="Arial" w:eastAsia="Calibri" w:hAnsi="Arial" w:cs="Arial"/>
                <w:sz w:val="20"/>
                <w:szCs w:val="20"/>
              </w:rPr>
            </w:pPr>
            <w:r w:rsidRPr="00644678">
              <w:rPr>
                <w:rFonts w:ascii="Arial" w:eastAsia="Calibri" w:hAnsi="Arial" w:cs="Arial"/>
                <w:b/>
              </w:rPr>
              <w:t>Projekty realizowane przez Podkarpacki Park Naukowo- Technologiczny AEROPOLIS</w:t>
            </w:r>
          </w:p>
        </w:tc>
      </w:tr>
      <w:tr w:rsidR="00D413CB" w:rsidRPr="00644678" w14:paraId="019D57A4" w14:textId="77777777" w:rsidTr="004B225B">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7A50C0F4" w14:textId="77777777" w:rsidR="00D413CB" w:rsidRPr="00644678" w:rsidRDefault="00D413CB" w:rsidP="00B95B4C">
            <w:pPr>
              <w:spacing w:line="360" w:lineRule="auto"/>
              <w:ind w:left="284"/>
              <w:contextualSpacing/>
              <w:rPr>
                <w:rFonts w:ascii="Arial" w:eastAsia="Calibri" w:hAnsi="Arial" w:cs="Arial"/>
                <w:sz w:val="18"/>
                <w:szCs w:val="18"/>
              </w:rPr>
            </w:pPr>
          </w:p>
        </w:tc>
        <w:tc>
          <w:tcPr>
            <w:tcW w:w="880" w:type="pct"/>
            <w:tcBorders>
              <w:top w:val="single" w:sz="4" w:space="0" w:color="auto"/>
              <w:left w:val="single" w:sz="4" w:space="0" w:color="auto"/>
              <w:bottom w:val="single" w:sz="4" w:space="0" w:color="auto"/>
              <w:right w:val="single" w:sz="4" w:space="0" w:color="auto"/>
            </w:tcBorders>
            <w:vAlign w:val="center"/>
          </w:tcPr>
          <w:p w14:paraId="07074349" w14:textId="77777777" w:rsidR="00D413CB" w:rsidRPr="00644678" w:rsidRDefault="00D413CB" w:rsidP="004B225B">
            <w:pPr>
              <w:tabs>
                <w:tab w:val="left" w:pos="993"/>
              </w:tabs>
              <w:spacing w:line="360" w:lineRule="auto"/>
              <w:rPr>
                <w:rFonts w:ascii="Arial" w:hAnsi="Arial" w:cs="Arial"/>
                <w:bCs/>
                <w:sz w:val="18"/>
                <w:szCs w:val="18"/>
              </w:rPr>
            </w:pPr>
            <w:r w:rsidRPr="00644678">
              <w:rPr>
                <w:rFonts w:ascii="Arial" w:hAnsi="Arial" w:cs="Arial"/>
                <w:bCs/>
                <w:sz w:val="18"/>
                <w:szCs w:val="18"/>
              </w:rPr>
              <w:t>1. Wysokie standardy obsługi inwestora w samorządach województwa podkarpackiego.</w:t>
            </w:r>
          </w:p>
          <w:p w14:paraId="3CACF7B3" w14:textId="3943073D" w:rsidR="00087596" w:rsidRPr="00644678" w:rsidRDefault="00D413CB" w:rsidP="004B225B">
            <w:pPr>
              <w:tabs>
                <w:tab w:val="left" w:pos="993"/>
              </w:tabs>
              <w:spacing w:line="360" w:lineRule="auto"/>
              <w:rPr>
                <w:rFonts w:ascii="Arial" w:eastAsia="Calibri" w:hAnsi="Arial" w:cs="Arial"/>
                <w:sz w:val="18"/>
                <w:szCs w:val="18"/>
              </w:rPr>
            </w:pPr>
            <w:r w:rsidRPr="00644678">
              <w:rPr>
                <w:rFonts w:ascii="Arial" w:hAnsi="Arial" w:cs="Arial"/>
                <w:bCs/>
                <w:sz w:val="18"/>
                <w:szCs w:val="18"/>
              </w:rPr>
              <w:t>2. Podkarpacki Park Biznesowy.</w:t>
            </w:r>
          </w:p>
        </w:tc>
        <w:tc>
          <w:tcPr>
            <w:tcW w:w="1971" w:type="pct"/>
            <w:tcBorders>
              <w:top w:val="single" w:sz="4" w:space="0" w:color="auto"/>
              <w:left w:val="single" w:sz="4" w:space="0" w:color="auto"/>
              <w:bottom w:val="single" w:sz="4" w:space="0" w:color="auto"/>
              <w:right w:val="single" w:sz="4" w:space="0" w:color="auto"/>
            </w:tcBorders>
            <w:vAlign w:val="center"/>
          </w:tcPr>
          <w:p w14:paraId="52A76000"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eastAsia="Calibri" w:hAnsi="Arial" w:cs="Arial"/>
                <w:sz w:val="18"/>
                <w:szCs w:val="18"/>
              </w:rPr>
              <w:t>-</w:t>
            </w:r>
          </w:p>
        </w:tc>
        <w:tc>
          <w:tcPr>
            <w:tcW w:w="529" w:type="pct"/>
            <w:tcBorders>
              <w:top w:val="single" w:sz="4" w:space="0" w:color="auto"/>
              <w:left w:val="single" w:sz="4" w:space="0" w:color="auto"/>
              <w:bottom w:val="single" w:sz="4" w:space="0" w:color="auto"/>
              <w:right w:val="single" w:sz="4" w:space="0" w:color="auto"/>
            </w:tcBorders>
            <w:vAlign w:val="center"/>
          </w:tcPr>
          <w:p w14:paraId="7A1AAEE5"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t>-</w:t>
            </w:r>
          </w:p>
        </w:tc>
        <w:tc>
          <w:tcPr>
            <w:tcW w:w="914" w:type="pct"/>
            <w:tcBorders>
              <w:top w:val="single" w:sz="4" w:space="0" w:color="auto"/>
              <w:left w:val="single" w:sz="4" w:space="0" w:color="auto"/>
              <w:bottom w:val="single" w:sz="4" w:space="0" w:color="auto"/>
              <w:right w:val="single" w:sz="4" w:space="0" w:color="auto"/>
            </w:tcBorders>
            <w:vAlign w:val="center"/>
          </w:tcPr>
          <w:p w14:paraId="6CB491A8"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t>Programy:</w:t>
            </w:r>
          </w:p>
          <w:p w14:paraId="6644CDA5"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t>1. POWER na lata 2014-2020,</w:t>
            </w:r>
          </w:p>
          <w:p w14:paraId="78921744"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t>2. RPO WP na lata 2014-2020.</w:t>
            </w:r>
          </w:p>
          <w:p w14:paraId="1793943A" w14:textId="77777777" w:rsidR="00D413CB" w:rsidRPr="00644678" w:rsidRDefault="00D413CB" w:rsidP="00B95B4C">
            <w:pPr>
              <w:spacing w:line="360" w:lineRule="auto"/>
              <w:rPr>
                <w:rFonts w:ascii="Arial" w:eastAsia="Calibri" w:hAnsi="Arial" w:cs="Arial"/>
                <w:sz w:val="18"/>
                <w:szCs w:val="18"/>
              </w:rPr>
            </w:pPr>
          </w:p>
        </w:tc>
        <w:tc>
          <w:tcPr>
            <w:tcW w:w="480" w:type="pct"/>
            <w:tcBorders>
              <w:top w:val="single" w:sz="4" w:space="0" w:color="auto"/>
              <w:left w:val="single" w:sz="4" w:space="0" w:color="auto"/>
              <w:bottom w:val="single" w:sz="4" w:space="0" w:color="auto"/>
              <w:right w:val="single" w:sz="4" w:space="0" w:color="auto"/>
            </w:tcBorders>
            <w:vAlign w:val="center"/>
          </w:tcPr>
          <w:p w14:paraId="13AA26C0"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t>-</w:t>
            </w:r>
          </w:p>
        </w:tc>
      </w:tr>
      <w:tr w:rsidR="00D413CB" w:rsidRPr="00644678" w14:paraId="5469E178"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C37D16C" w14:textId="77777777" w:rsidR="00D413CB" w:rsidRPr="00644678" w:rsidRDefault="00D413CB" w:rsidP="00B95B4C">
            <w:pPr>
              <w:spacing w:line="360" w:lineRule="auto"/>
              <w:jc w:val="center"/>
              <w:rPr>
                <w:rFonts w:ascii="Arial" w:eastAsia="Calibri" w:hAnsi="Arial" w:cs="Arial"/>
                <w:sz w:val="20"/>
                <w:szCs w:val="20"/>
              </w:rPr>
            </w:pPr>
            <w:r w:rsidRPr="00644678">
              <w:rPr>
                <w:rFonts w:ascii="Arial" w:eastAsia="Calibri" w:hAnsi="Arial" w:cs="Arial"/>
                <w:b/>
                <w:sz w:val="20"/>
                <w:szCs w:val="20"/>
              </w:rPr>
              <w:t>Spośród ww. projektów na uwagę zasługują następujące:</w:t>
            </w:r>
          </w:p>
        </w:tc>
      </w:tr>
      <w:tr w:rsidR="00D413CB" w:rsidRPr="00644678" w14:paraId="624BA489" w14:textId="77777777" w:rsidTr="006D762F">
        <w:trPr>
          <w:trHeight w:val="3813"/>
        </w:trPr>
        <w:tc>
          <w:tcPr>
            <w:tcW w:w="226" w:type="pct"/>
            <w:tcBorders>
              <w:top w:val="single" w:sz="4" w:space="0" w:color="auto"/>
              <w:left w:val="single" w:sz="4" w:space="0" w:color="auto"/>
              <w:bottom w:val="single" w:sz="4" w:space="0" w:color="auto"/>
              <w:right w:val="single" w:sz="4" w:space="0" w:color="auto"/>
            </w:tcBorders>
            <w:vAlign w:val="center"/>
          </w:tcPr>
          <w:p w14:paraId="7CFB97A3"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lastRenderedPageBreak/>
              <w:t>1.</w:t>
            </w:r>
          </w:p>
        </w:tc>
        <w:tc>
          <w:tcPr>
            <w:tcW w:w="880" w:type="pct"/>
            <w:tcBorders>
              <w:top w:val="single" w:sz="4" w:space="0" w:color="auto"/>
              <w:left w:val="single" w:sz="4" w:space="0" w:color="auto"/>
              <w:bottom w:val="single" w:sz="4" w:space="0" w:color="auto"/>
              <w:right w:val="single" w:sz="4" w:space="0" w:color="auto"/>
            </w:tcBorders>
          </w:tcPr>
          <w:p w14:paraId="5AF5450B"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t>Wysokie standardy obsługi inwestora w samorządach województwa podkarpackiego.</w:t>
            </w:r>
          </w:p>
          <w:p w14:paraId="0E66A884" w14:textId="77777777" w:rsidR="00D413CB" w:rsidRPr="00644678" w:rsidRDefault="00D413CB" w:rsidP="00B95B4C">
            <w:pPr>
              <w:tabs>
                <w:tab w:val="left" w:pos="993"/>
              </w:tabs>
              <w:spacing w:line="360" w:lineRule="auto"/>
              <w:rPr>
                <w:rFonts w:ascii="Arial" w:eastAsia="Calibri" w:hAnsi="Arial" w:cs="Arial"/>
                <w:sz w:val="18"/>
                <w:szCs w:val="18"/>
              </w:rPr>
            </w:pPr>
          </w:p>
        </w:tc>
        <w:tc>
          <w:tcPr>
            <w:tcW w:w="1971" w:type="pct"/>
            <w:tcBorders>
              <w:top w:val="single" w:sz="4" w:space="0" w:color="auto"/>
              <w:left w:val="single" w:sz="4" w:space="0" w:color="auto"/>
              <w:bottom w:val="single" w:sz="4" w:space="0" w:color="auto"/>
              <w:right w:val="single" w:sz="4" w:space="0" w:color="auto"/>
            </w:tcBorders>
            <w:vAlign w:val="center"/>
          </w:tcPr>
          <w:p w14:paraId="135B8A8D" w14:textId="662F3D5E" w:rsidR="00D413CB" w:rsidRPr="00644678" w:rsidRDefault="00D413CB" w:rsidP="006D762F">
            <w:pPr>
              <w:spacing w:line="360" w:lineRule="auto"/>
              <w:jc w:val="both"/>
              <w:rPr>
                <w:rFonts w:ascii="Arial" w:hAnsi="Arial" w:cs="Arial"/>
                <w:sz w:val="18"/>
                <w:szCs w:val="18"/>
              </w:rPr>
            </w:pPr>
            <w:r w:rsidRPr="00644678">
              <w:rPr>
                <w:rFonts w:ascii="Arial" w:hAnsi="Arial" w:cs="Arial"/>
                <w:sz w:val="18"/>
                <w:szCs w:val="18"/>
              </w:rPr>
              <w:t>Celem projektu jest podniesienie jakości obsługi inwestora w</w:t>
            </w:r>
            <w:r w:rsidR="006D762F" w:rsidRPr="00644678">
              <w:rPr>
                <w:rFonts w:ascii="Arial" w:hAnsi="Arial" w:cs="Arial"/>
                <w:sz w:val="18"/>
                <w:szCs w:val="18"/>
              </w:rPr>
              <w:t> </w:t>
            </w:r>
            <w:r w:rsidRPr="00644678">
              <w:rPr>
                <w:rFonts w:ascii="Arial" w:hAnsi="Arial" w:cs="Arial"/>
                <w:sz w:val="18"/>
                <w:szCs w:val="18"/>
              </w:rPr>
              <w:t>jednostkach samorządu terytorialnego (JST) woj. podkarpackiego poprzez objęcie kompleksowym programem szkoleniowo- doradczym uczestników projektu w zakresie obsługi inwestora oraz wdrożenie w</w:t>
            </w:r>
            <w:r w:rsidR="006D762F" w:rsidRPr="00644678">
              <w:rPr>
                <w:rFonts w:ascii="Arial" w:hAnsi="Arial" w:cs="Arial"/>
                <w:sz w:val="18"/>
                <w:szCs w:val="18"/>
              </w:rPr>
              <w:t> </w:t>
            </w:r>
            <w:r w:rsidRPr="00644678">
              <w:rPr>
                <w:rFonts w:ascii="Arial" w:hAnsi="Arial" w:cs="Arial"/>
                <w:sz w:val="18"/>
                <w:szCs w:val="18"/>
              </w:rPr>
              <w:t>grupie docelowej procedur współpracy z inwestorem, rozwiązań podnoszących atrakcyjność inwestycyjną JST, w szczególności przygotowanie, upowszechnianie, aktualizację informacji o ofercie inwestycyjnej JST zgodnie ze standardami PAIH.</w:t>
            </w:r>
          </w:p>
          <w:p w14:paraId="39DEF859" w14:textId="12E004B6" w:rsidR="00D413CB" w:rsidRPr="00644678" w:rsidRDefault="00D413CB" w:rsidP="006D762F">
            <w:pPr>
              <w:tabs>
                <w:tab w:val="left" w:pos="993"/>
              </w:tabs>
              <w:spacing w:line="360" w:lineRule="auto"/>
              <w:jc w:val="both"/>
              <w:rPr>
                <w:rFonts w:ascii="Arial" w:eastAsia="Calibri" w:hAnsi="Arial" w:cs="Arial"/>
                <w:sz w:val="18"/>
                <w:szCs w:val="18"/>
              </w:rPr>
            </w:pPr>
            <w:r w:rsidRPr="00644678">
              <w:rPr>
                <w:rFonts w:ascii="Arial" w:hAnsi="Arial" w:cs="Arial"/>
                <w:sz w:val="18"/>
                <w:szCs w:val="18"/>
              </w:rPr>
              <w:t>Do zadań RARR S.A. należało przygotowanie wspólnie z Liderem projektu informacji do raportu o stanie trenerów inwestycyjnych i</w:t>
            </w:r>
            <w:r w:rsidR="006D762F" w:rsidRPr="00644678">
              <w:rPr>
                <w:rFonts w:ascii="Arial" w:hAnsi="Arial" w:cs="Arial"/>
                <w:sz w:val="18"/>
                <w:szCs w:val="18"/>
              </w:rPr>
              <w:t> </w:t>
            </w:r>
            <w:r w:rsidRPr="00644678">
              <w:rPr>
                <w:rFonts w:ascii="Arial" w:hAnsi="Arial" w:cs="Arial"/>
                <w:sz w:val="18"/>
                <w:szCs w:val="18"/>
              </w:rPr>
              <w:t xml:space="preserve">potencjału JST woj. podkarpackiego, rekrutacja do udziału w projekcie i szkoleń JST. Rezultatem projektu jest wdrożenie w „przeszkolonych” JST standardów obsługi inwestora – w tym celu prowadzone jest doradztwo pod kątem  m.in. przygotowania wymaganej dokumentacji, procedur, strony internetowej. </w:t>
            </w:r>
          </w:p>
        </w:tc>
        <w:tc>
          <w:tcPr>
            <w:tcW w:w="529" w:type="pct"/>
            <w:tcBorders>
              <w:top w:val="single" w:sz="4" w:space="0" w:color="auto"/>
              <w:left w:val="single" w:sz="4" w:space="0" w:color="auto"/>
              <w:bottom w:val="single" w:sz="4" w:space="0" w:color="auto"/>
              <w:right w:val="single" w:sz="4" w:space="0" w:color="auto"/>
            </w:tcBorders>
            <w:vAlign w:val="center"/>
          </w:tcPr>
          <w:p w14:paraId="39EA3FDB"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t xml:space="preserve">Koszty ogólne -  1 792 372,10 zł, (dofinasowanie </w:t>
            </w:r>
            <w:r w:rsidRPr="00644678">
              <w:rPr>
                <w:rFonts w:ascii="Arial" w:hAnsi="Arial" w:cs="Arial"/>
                <w:sz w:val="18"/>
                <w:szCs w:val="18"/>
              </w:rPr>
              <w:br/>
              <w:t>1 613 134,89 zł, wkład własny 179 237,21 zł)</w:t>
            </w:r>
          </w:p>
          <w:p w14:paraId="6AA08002"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t>Wartość kosztów bezpośrednich realizacji zadań:</w:t>
            </w:r>
          </w:p>
          <w:p w14:paraId="2A5BC98F"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t>- Lidera - 1 164 271,08 (tj. ok. 78% kosztów bezpośrednich)</w:t>
            </w:r>
          </w:p>
          <w:p w14:paraId="07658CAA" w14:textId="4E58A6AB" w:rsidR="00D413CB" w:rsidRPr="00644678" w:rsidRDefault="00D413CB" w:rsidP="004B225B">
            <w:pPr>
              <w:spacing w:line="360" w:lineRule="auto"/>
              <w:rPr>
                <w:rFonts w:ascii="Arial" w:eastAsia="Calibri" w:hAnsi="Arial" w:cs="Arial"/>
                <w:sz w:val="18"/>
                <w:szCs w:val="18"/>
              </w:rPr>
            </w:pPr>
            <w:r w:rsidRPr="00644678">
              <w:rPr>
                <w:rFonts w:ascii="Arial" w:hAnsi="Arial" w:cs="Arial"/>
                <w:sz w:val="18"/>
                <w:szCs w:val="18"/>
              </w:rPr>
              <w:t>- Partnera - 329 372,34 (tj. ok. 22% kosztów bezpośrednich)</w:t>
            </w:r>
          </w:p>
        </w:tc>
        <w:tc>
          <w:tcPr>
            <w:tcW w:w="914" w:type="pct"/>
            <w:tcBorders>
              <w:top w:val="single" w:sz="4" w:space="0" w:color="auto"/>
              <w:left w:val="single" w:sz="4" w:space="0" w:color="auto"/>
              <w:bottom w:val="single" w:sz="4" w:space="0" w:color="auto"/>
              <w:right w:val="single" w:sz="4" w:space="0" w:color="auto"/>
            </w:tcBorders>
            <w:vAlign w:val="center"/>
          </w:tcPr>
          <w:p w14:paraId="5DD2131F"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t xml:space="preserve">Program Operacyjny Wiedza Edukacja Rozwój na lata 2014-2020, </w:t>
            </w:r>
            <w:r w:rsidRPr="00644678">
              <w:rPr>
                <w:rFonts w:ascii="Arial" w:hAnsi="Arial" w:cs="Arial"/>
                <w:sz w:val="18"/>
                <w:szCs w:val="18"/>
              </w:rPr>
              <w:br/>
              <w:t>Działanie 2.18 Wysokiej jakości usługi administracyjne,</w:t>
            </w:r>
          </w:p>
          <w:p w14:paraId="5F348365" w14:textId="77777777" w:rsidR="00D413CB" w:rsidRPr="00644678" w:rsidRDefault="00D413CB" w:rsidP="00B95B4C">
            <w:pPr>
              <w:spacing w:line="360" w:lineRule="auto"/>
              <w:rPr>
                <w:rFonts w:ascii="Arial" w:eastAsia="Calibri" w:hAnsi="Arial" w:cs="Arial"/>
                <w:sz w:val="18"/>
                <w:szCs w:val="18"/>
              </w:rPr>
            </w:pPr>
          </w:p>
        </w:tc>
        <w:tc>
          <w:tcPr>
            <w:tcW w:w="480" w:type="pct"/>
            <w:tcBorders>
              <w:top w:val="single" w:sz="4" w:space="0" w:color="auto"/>
              <w:left w:val="single" w:sz="4" w:space="0" w:color="auto"/>
              <w:bottom w:val="single" w:sz="4" w:space="0" w:color="auto"/>
              <w:right w:val="single" w:sz="4" w:space="0" w:color="auto"/>
            </w:tcBorders>
            <w:vAlign w:val="center"/>
          </w:tcPr>
          <w:p w14:paraId="7CA1B28C"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t>01.01.2020-  31.12.2022</w:t>
            </w:r>
          </w:p>
        </w:tc>
      </w:tr>
      <w:tr w:rsidR="00D413CB" w:rsidRPr="00644678" w14:paraId="3AE8CAE7"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0AF40965"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t>2.</w:t>
            </w:r>
          </w:p>
        </w:tc>
        <w:tc>
          <w:tcPr>
            <w:tcW w:w="880" w:type="pct"/>
            <w:tcBorders>
              <w:top w:val="single" w:sz="4" w:space="0" w:color="auto"/>
              <w:left w:val="single" w:sz="4" w:space="0" w:color="auto"/>
              <w:bottom w:val="single" w:sz="4" w:space="0" w:color="auto"/>
              <w:right w:val="single" w:sz="4" w:space="0" w:color="auto"/>
            </w:tcBorders>
          </w:tcPr>
          <w:p w14:paraId="4F191133"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hAnsi="Arial" w:cs="Arial"/>
                <w:sz w:val="18"/>
                <w:szCs w:val="18"/>
              </w:rPr>
              <w:t>Podkarpacki Park Biznesowy</w:t>
            </w:r>
          </w:p>
        </w:tc>
        <w:tc>
          <w:tcPr>
            <w:tcW w:w="1971" w:type="pct"/>
            <w:tcBorders>
              <w:top w:val="single" w:sz="4" w:space="0" w:color="auto"/>
              <w:left w:val="single" w:sz="4" w:space="0" w:color="auto"/>
              <w:bottom w:val="single" w:sz="4" w:space="0" w:color="auto"/>
              <w:right w:val="single" w:sz="4" w:space="0" w:color="auto"/>
            </w:tcBorders>
            <w:vAlign w:val="center"/>
          </w:tcPr>
          <w:p w14:paraId="0FB5C37F" w14:textId="5DE82525" w:rsidR="00D413CB" w:rsidRPr="00644678" w:rsidRDefault="00D413CB" w:rsidP="00F10C78">
            <w:pPr>
              <w:tabs>
                <w:tab w:val="left" w:pos="993"/>
              </w:tabs>
              <w:spacing w:line="360" w:lineRule="auto"/>
              <w:jc w:val="both"/>
              <w:rPr>
                <w:rFonts w:ascii="Arial" w:eastAsia="Calibri" w:hAnsi="Arial" w:cs="Arial"/>
                <w:sz w:val="18"/>
                <w:szCs w:val="18"/>
              </w:rPr>
            </w:pPr>
            <w:r w:rsidRPr="00644678">
              <w:rPr>
                <w:rFonts w:ascii="Arial" w:eastAsia="Calibri" w:hAnsi="Arial" w:cs="Arial"/>
                <w:sz w:val="18"/>
                <w:szCs w:val="18"/>
              </w:rPr>
              <w:t>Zakres projektu obejmuje utworzenie Podkarpackiego Parku Biznesowego</w:t>
            </w:r>
            <w:r w:rsidR="00F71F31">
              <w:rPr>
                <w:rFonts w:ascii="Arial" w:eastAsia="Calibri" w:hAnsi="Arial" w:cs="Arial"/>
                <w:sz w:val="18"/>
                <w:szCs w:val="18"/>
              </w:rPr>
              <w:t xml:space="preserve"> (PPB)</w:t>
            </w:r>
            <w:r w:rsidRPr="00644678">
              <w:rPr>
                <w:rFonts w:ascii="Arial" w:eastAsia="Calibri" w:hAnsi="Arial" w:cs="Arial"/>
                <w:sz w:val="18"/>
                <w:szCs w:val="18"/>
              </w:rPr>
              <w:t xml:space="preserve">, w którym zostanie zapewnione miejsce do prowadzenia działalności gospodarczej, a tym samym </w:t>
            </w:r>
            <w:r w:rsidRPr="00644678">
              <w:rPr>
                <w:rFonts w:ascii="Arial" w:hAnsi="Arial" w:cs="Arial"/>
                <w:sz w:val="18"/>
                <w:szCs w:val="18"/>
              </w:rPr>
              <w:t xml:space="preserve">stworzone zostaną warunki dla rozwoju kilkunastu nowych podmiotów gospodarczych wpisujących się w </w:t>
            </w:r>
            <w:r w:rsidR="00F10C78" w:rsidRPr="00F10C78">
              <w:rPr>
                <w:rFonts w:ascii="Arial" w:hAnsi="Arial" w:cs="Arial"/>
                <w:sz w:val="18"/>
                <w:szCs w:val="18"/>
              </w:rPr>
              <w:t>regionaln</w:t>
            </w:r>
            <w:r w:rsidR="00F10C78">
              <w:rPr>
                <w:rFonts w:ascii="Arial" w:hAnsi="Arial" w:cs="Arial"/>
                <w:sz w:val="18"/>
                <w:szCs w:val="18"/>
              </w:rPr>
              <w:t>e</w:t>
            </w:r>
            <w:r w:rsidR="00F10C78" w:rsidRPr="00F10C78">
              <w:rPr>
                <w:rFonts w:ascii="Arial" w:hAnsi="Arial" w:cs="Arial"/>
                <w:sz w:val="18"/>
                <w:szCs w:val="18"/>
              </w:rPr>
              <w:t xml:space="preserve"> inteligentn</w:t>
            </w:r>
            <w:r w:rsidR="00F10C78">
              <w:rPr>
                <w:rFonts w:ascii="Arial" w:hAnsi="Arial" w:cs="Arial"/>
                <w:sz w:val="18"/>
                <w:szCs w:val="18"/>
              </w:rPr>
              <w:t>e</w:t>
            </w:r>
            <w:r w:rsidR="00F10C78" w:rsidRPr="00F10C78">
              <w:rPr>
                <w:rFonts w:ascii="Arial" w:hAnsi="Arial" w:cs="Arial"/>
                <w:sz w:val="18"/>
                <w:szCs w:val="18"/>
              </w:rPr>
              <w:t xml:space="preserve"> specjalizacj</w:t>
            </w:r>
            <w:r w:rsidR="00F10C78">
              <w:rPr>
                <w:rFonts w:ascii="Arial" w:hAnsi="Arial" w:cs="Arial"/>
                <w:sz w:val="18"/>
                <w:szCs w:val="18"/>
              </w:rPr>
              <w:t>e</w:t>
            </w:r>
            <w:r w:rsidR="00F10C78" w:rsidRPr="00F10C78">
              <w:rPr>
                <w:rFonts w:ascii="Arial" w:hAnsi="Arial" w:cs="Arial"/>
                <w:sz w:val="18"/>
                <w:szCs w:val="18"/>
              </w:rPr>
              <w:t xml:space="preserve"> województwa </w:t>
            </w:r>
            <w:r w:rsidR="00F10C78">
              <w:rPr>
                <w:rFonts w:ascii="Arial" w:hAnsi="Arial" w:cs="Arial"/>
                <w:sz w:val="18"/>
                <w:szCs w:val="18"/>
              </w:rPr>
              <w:t>(</w:t>
            </w:r>
            <w:r w:rsidRPr="00644678">
              <w:rPr>
                <w:rFonts w:ascii="Arial" w:hAnsi="Arial" w:cs="Arial"/>
                <w:sz w:val="18"/>
                <w:szCs w:val="18"/>
              </w:rPr>
              <w:t>RIS</w:t>
            </w:r>
            <w:r w:rsidR="00F10C78">
              <w:rPr>
                <w:rFonts w:ascii="Arial" w:hAnsi="Arial" w:cs="Arial"/>
                <w:sz w:val="18"/>
                <w:szCs w:val="18"/>
              </w:rPr>
              <w:t>)</w:t>
            </w:r>
            <w:r w:rsidRPr="00644678">
              <w:rPr>
                <w:rFonts w:ascii="Arial" w:hAnsi="Arial" w:cs="Arial"/>
                <w:sz w:val="18"/>
                <w:szCs w:val="18"/>
              </w:rPr>
              <w:t xml:space="preserve"> województwa podkarpackiego tj. motoryzacja</w:t>
            </w:r>
            <w:r w:rsidR="00F71F31">
              <w:rPr>
                <w:rFonts w:ascii="Arial" w:hAnsi="Arial" w:cs="Arial"/>
                <w:sz w:val="18"/>
                <w:szCs w:val="18"/>
              </w:rPr>
              <w:t>,</w:t>
            </w:r>
            <w:r w:rsidR="00F10C78" w:rsidRPr="00F10C78">
              <w:rPr>
                <w:rFonts w:ascii="Arial" w:hAnsi="Arial" w:cs="Arial"/>
                <w:sz w:val="18"/>
                <w:szCs w:val="18"/>
              </w:rPr>
              <w:t xml:space="preserve"> IT i teleinformatyka</w:t>
            </w:r>
            <w:r w:rsidR="00F10C78">
              <w:rPr>
                <w:rFonts w:ascii="Arial" w:hAnsi="Arial" w:cs="Arial"/>
                <w:sz w:val="18"/>
                <w:szCs w:val="18"/>
              </w:rPr>
              <w:t xml:space="preserve"> (</w:t>
            </w:r>
            <w:r w:rsidRPr="00644678">
              <w:rPr>
                <w:rFonts w:ascii="Arial" w:hAnsi="Arial" w:cs="Arial"/>
                <w:sz w:val="18"/>
                <w:szCs w:val="18"/>
              </w:rPr>
              <w:t>ICT</w:t>
            </w:r>
            <w:r w:rsidR="00F10C78">
              <w:rPr>
                <w:rFonts w:ascii="Arial" w:hAnsi="Arial" w:cs="Arial"/>
                <w:sz w:val="18"/>
                <w:szCs w:val="18"/>
              </w:rPr>
              <w:t>)</w:t>
            </w:r>
            <w:r w:rsidRPr="00644678">
              <w:rPr>
                <w:rFonts w:ascii="Arial" w:hAnsi="Arial" w:cs="Arial"/>
                <w:sz w:val="18"/>
                <w:szCs w:val="18"/>
              </w:rPr>
              <w:t xml:space="preserve">, jakość życia. Ponadto w projekcie założono wdrożenie rozszerzonego portfolio usług okołobiznesowych i pozabiznesowych. W ramach usług okołobiznesowych przewidziano ulokowanie podmiotów świadczących m.in. usługi prawnicze, </w:t>
            </w:r>
            <w:r w:rsidRPr="00644678">
              <w:rPr>
                <w:rFonts w:ascii="Arial" w:hAnsi="Arial" w:cs="Arial"/>
                <w:sz w:val="18"/>
                <w:szCs w:val="18"/>
              </w:rPr>
              <w:lastRenderedPageBreak/>
              <w:t>informatyczne, księgowe. W ramach usług pozabiznesowych w</w:t>
            </w:r>
            <w:r w:rsidR="005F729F">
              <w:rPr>
                <w:rFonts w:ascii="Arial" w:hAnsi="Arial" w:cs="Arial"/>
                <w:sz w:val="18"/>
                <w:szCs w:val="18"/>
              </w:rPr>
              <w:t> </w:t>
            </w:r>
            <w:r w:rsidRPr="00644678">
              <w:rPr>
                <w:rFonts w:ascii="Arial" w:hAnsi="Arial" w:cs="Arial"/>
                <w:sz w:val="18"/>
                <w:szCs w:val="18"/>
              </w:rPr>
              <w:t xml:space="preserve">budynku PPB przewidziano m.in. przygotowanie sali spotkań/konferencyjnej oraz powierzchni do funkcjonowania usług gastronomicznych i handlowych. </w:t>
            </w:r>
          </w:p>
        </w:tc>
        <w:tc>
          <w:tcPr>
            <w:tcW w:w="529" w:type="pct"/>
            <w:tcBorders>
              <w:top w:val="single" w:sz="4" w:space="0" w:color="auto"/>
              <w:left w:val="single" w:sz="4" w:space="0" w:color="auto"/>
              <w:bottom w:val="single" w:sz="4" w:space="0" w:color="auto"/>
              <w:right w:val="single" w:sz="4" w:space="0" w:color="auto"/>
            </w:tcBorders>
            <w:vAlign w:val="center"/>
          </w:tcPr>
          <w:p w14:paraId="4B199D2D" w14:textId="77777777" w:rsidR="00D413CB" w:rsidRPr="00644678" w:rsidRDefault="00D413CB" w:rsidP="00B95B4C">
            <w:pPr>
              <w:spacing w:line="360" w:lineRule="auto"/>
              <w:rPr>
                <w:rFonts w:ascii="Arial" w:hAnsi="Arial" w:cs="Arial"/>
                <w:sz w:val="18"/>
                <w:szCs w:val="18"/>
              </w:rPr>
            </w:pPr>
            <w:r w:rsidRPr="00644678">
              <w:rPr>
                <w:rFonts w:ascii="Arial" w:hAnsi="Arial" w:cs="Arial"/>
                <w:sz w:val="18"/>
                <w:szCs w:val="18"/>
              </w:rPr>
              <w:lastRenderedPageBreak/>
              <w:t>Całkowita wartość projektu: 15 949 757,35 zł.</w:t>
            </w:r>
          </w:p>
          <w:p w14:paraId="30AFB079" w14:textId="77777777" w:rsidR="00D413CB" w:rsidRPr="00644678" w:rsidRDefault="00D413CB" w:rsidP="00B95B4C">
            <w:pPr>
              <w:spacing w:line="360" w:lineRule="auto"/>
              <w:rPr>
                <w:rFonts w:ascii="Arial" w:eastAsia="Calibri" w:hAnsi="Arial" w:cs="Arial"/>
                <w:sz w:val="18"/>
                <w:szCs w:val="18"/>
              </w:rPr>
            </w:pPr>
          </w:p>
        </w:tc>
        <w:tc>
          <w:tcPr>
            <w:tcW w:w="914" w:type="pct"/>
            <w:tcBorders>
              <w:top w:val="single" w:sz="4" w:space="0" w:color="auto"/>
              <w:left w:val="single" w:sz="4" w:space="0" w:color="auto"/>
              <w:bottom w:val="single" w:sz="4" w:space="0" w:color="auto"/>
              <w:right w:val="single" w:sz="4" w:space="0" w:color="auto"/>
            </w:tcBorders>
            <w:vAlign w:val="center"/>
          </w:tcPr>
          <w:p w14:paraId="5F11E5BA" w14:textId="77777777" w:rsidR="00D413CB" w:rsidRPr="00644678" w:rsidRDefault="00D413CB" w:rsidP="00B95B4C">
            <w:pPr>
              <w:spacing w:line="360" w:lineRule="auto"/>
              <w:rPr>
                <w:rFonts w:ascii="Arial" w:eastAsia="Calibri" w:hAnsi="Arial" w:cs="Arial"/>
                <w:sz w:val="18"/>
                <w:szCs w:val="18"/>
              </w:rPr>
            </w:pPr>
            <w:r w:rsidRPr="00644678">
              <w:rPr>
                <w:rFonts w:ascii="Arial" w:hAnsi="Arial" w:cs="Arial"/>
                <w:sz w:val="18"/>
                <w:szCs w:val="18"/>
              </w:rPr>
              <w:t xml:space="preserve">Regionalny Program Operacyjny Województwa Podkarpackiego na lata 2014-2020, </w:t>
            </w:r>
            <w:r w:rsidRPr="00644678">
              <w:rPr>
                <w:rFonts w:ascii="Arial" w:hAnsi="Arial" w:cs="Arial"/>
                <w:sz w:val="18"/>
                <w:szCs w:val="18"/>
              </w:rPr>
              <w:br/>
              <w:t xml:space="preserve">Oś priorytetowa I – Konkurencyjna i innowacyjna gospodarka, </w:t>
            </w:r>
            <w:r w:rsidRPr="00644678">
              <w:rPr>
                <w:rFonts w:ascii="Arial" w:hAnsi="Arial" w:cs="Arial"/>
                <w:sz w:val="18"/>
                <w:szCs w:val="18"/>
              </w:rPr>
              <w:br/>
              <w:t>Działanie 1.3 – Promowanie przedsiębiorczości</w:t>
            </w:r>
          </w:p>
        </w:tc>
        <w:tc>
          <w:tcPr>
            <w:tcW w:w="480" w:type="pct"/>
            <w:tcBorders>
              <w:top w:val="single" w:sz="4" w:space="0" w:color="auto"/>
              <w:left w:val="single" w:sz="4" w:space="0" w:color="auto"/>
              <w:bottom w:val="single" w:sz="4" w:space="0" w:color="auto"/>
              <w:right w:val="single" w:sz="4" w:space="0" w:color="auto"/>
            </w:tcBorders>
            <w:vAlign w:val="center"/>
          </w:tcPr>
          <w:p w14:paraId="4CA6ED42"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t>30.01.2020- 31.12.2022</w:t>
            </w:r>
          </w:p>
        </w:tc>
      </w:tr>
      <w:tr w:rsidR="00D413CB" w:rsidRPr="008033EF" w14:paraId="4EBA384E" w14:textId="77777777" w:rsidTr="00B95B4C">
        <w:trPr>
          <w:trHeight w:val="5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BB08A66" w14:textId="77777777" w:rsidR="00D413CB" w:rsidRPr="008033EF" w:rsidRDefault="00D413CB" w:rsidP="00B95B4C">
            <w:pPr>
              <w:spacing w:line="360" w:lineRule="auto"/>
              <w:jc w:val="center"/>
              <w:rPr>
                <w:rFonts w:ascii="Arial" w:eastAsia="Calibri" w:hAnsi="Arial" w:cs="Arial"/>
                <w:sz w:val="20"/>
                <w:szCs w:val="20"/>
              </w:rPr>
            </w:pPr>
            <w:r w:rsidRPr="008033EF">
              <w:rPr>
                <w:rFonts w:ascii="Arial" w:eastAsia="Calibri" w:hAnsi="Arial" w:cs="Arial"/>
                <w:b/>
                <w:sz w:val="20"/>
                <w:szCs w:val="20"/>
              </w:rPr>
              <w:t>Najważniejsze inwestycje realizowane przez Spółkę</w:t>
            </w:r>
          </w:p>
        </w:tc>
      </w:tr>
      <w:tr w:rsidR="00D413CB" w:rsidRPr="00644678" w14:paraId="256FD7CA" w14:textId="77777777" w:rsidTr="00B95B4C">
        <w:trPr>
          <w:trHeight w:val="510"/>
        </w:trPr>
        <w:tc>
          <w:tcPr>
            <w:tcW w:w="226" w:type="pct"/>
            <w:tcBorders>
              <w:top w:val="single" w:sz="4" w:space="0" w:color="auto"/>
              <w:left w:val="single" w:sz="4" w:space="0" w:color="auto"/>
              <w:bottom w:val="single" w:sz="4" w:space="0" w:color="auto"/>
              <w:right w:val="single" w:sz="4" w:space="0" w:color="auto"/>
            </w:tcBorders>
            <w:vAlign w:val="center"/>
          </w:tcPr>
          <w:p w14:paraId="590EEC97" w14:textId="77777777" w:rsidR="00D413CB" w:rsidRPr="00644678" w:rsidRDefault="00D413CB" w:rsidP="00B95B4C">
            <w:pPr>
              <w:spacing w:line="360" w:lineRule="auto"/>
              <w:ind w:left="284"/>
              <w:contextualSpacing/>
              <w:rPr>
                <w:rFonts w:ascii="Arial" w:eastAsia="Calibri" w:hAnsi="Arial" w:cs="Arial"/>
                <w:sz w:val="18"/>
                <w:szCs w:val="18"/>
              </w:rPr>
            </w:pPr>
            <w:r w:rsidRPr="00644678">
              <w:rPr>
                <w:rFonts w:ascii="Arial" w:eastAsia="Calibri" w:hAnsi="Arial" w:cs="Arial"/>
                <w:sz w:val="18"/>
                <w:szCs w:val="18"/>
              </w:rPr>
              <w:t>1.</w:t>
            </w:r>
          </w:p>
        </w:tc>
        <w:tc>
          <w:tcPr>
            <w:tcW w:w="880" w:type="pct"/>
            <w:tcBorders>
              <w:top w:val="single" w:sz="4" w:space="0" w:color="auto"/>
              <w:left w:val="single" w:sz="4" w:space="0" w:color="auto"/>
              <w:bottom w:val="single" w:sz="4" w:space="0" w:color="auto"/>
              <w:right w:val="single" w:sz="4" w:space="0" w:color="auto"/>
            </w:tcBorders>
          </w:tcPr>
          <w:p w14:paraId="2C97380B"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hAnsi="Arial" w:cs="Arial"/>
                <w:sz w:val="18"/>
                <w:szCs w:val="18"/>
              </w:rPr>
              <w:t>Budowa Podkarpackiego Parku Biznesowego</w:t>
            </w:r>
          </w:p>
        </w:tc>
        <w:tc>
          <w:tcPr>
            <w:tcW w:w="1971" w:type="pct"/>
            <w:tcBorders>
              <w:top w:val="single" w:sz="4" w:space="0" w:color="auto"/>
              <w:left w:val="single" w:sz="4" w:space="0" w:color="auto"/>
              <w:bottom w:val="single" w:sz="4" w:space="0" w:color="auto"/>
              <w:right w:val="single" w:sz="4" w:space="0" w:color="auto"/>
            </w:tcBorders>
            <w:vAlign w:val="center"/>
          </w:tcPr>
          <w:p w14:paraId="404DDA02" w14:textId="0AD95AF7" w:rsidR="00D413CB" w:rsidRPr="00644678" w:rsidRDefault="00D413CB" w:rsidP="006D762F">
            <w:pPr>
              <w:tabs>
                <w:tab w:val="left" w:pos="993"/>
              </w:tabs>
              <w:spacing w:line="360" w:lineRule="auto"/>
              <w:jc w:val="both"/>
              <w:rPr>
                <w:rFonts w:ascii="Arial" w:eastAsia="Calibri" w:hAnsi="Arial" w:cs="Arial"/>
                <w:sz w:val="18"/>
                <w:szCs w:val="18"/>
              </w:rPr>
            </w:pPr>
            <w:r w:rsidRPr="00644678">
              <w:rPr>
                <w:rFonts w:ascii="Arial" w:eastAsia="Calibri" w:hAnsi="Arial" w:cs="Arial"/>
                <w:sz w:val="18"/>
                <w:szCs w:val="18"/>
              </w:rPr>
              <w:t>Zgodnie z założeniami projektu pn.: „Podkarpacki Park Biznesowy” planowane jest wybudowanie na terenie PPN-T, w bezpośrednim sąsiedztwie budynku IT 2, obiektu Podkarpackiego Parku Biznesowego tj. nowego budynku, w którym przewidziano przestrzenie biurowe i</w:t>
            </w:r>
            <w:r w:rsidR="006D762F" w:rsidRPr="00644678">
              <w:rPr>
                <w:rFonts w:ascii="Arial" w:eastAsia="Calibri" w:hAnsi="Arial" w:cs="Arial"/>
                <w:sz w:val="18"/>
                <w:szCs w:val="18"/>
              </w:rPr>
              <w:t> </w:t>
            </w:r>
            <w:r w:rsidRPr="00644678">
              <w:rPr>
                <w:rFonts w:ascii="Arial" w:eastAsia="Calibri" w:hAnsi="Arial" w:cs="Arial"/>
                <w:sz w:val="18"/>
                <w:szCs w:val="18"/>
              </w:rPr>
              <w:t>usługowe przeznaczone do wynajmu zgodnie z potencjałem i</w:t>
            </w:r>
            <w:r w:rsidR="006D762F" w:rsidRPr="00644678">
              <w:rPr>
                <w:rFonts w:ascii="Arial" w:eastAsia="Calibri" w:hAnsi="Arial" w:cs="Arial"/>
                <w:sz w:val="18"/>
                <w:szCs w:val="18"/>
              </w:rPr>
              <w:t> </w:t>
            </w:r>
            <w:r w:rsidRPr="00644678">
              <w:rPr>
                <w:rFonts w:ascii="Arial" w:eastAsia="Calibri" w:hAnsi="Arial" w:cs="Arial"/>
                <w:sz w:val="18"/>
                <w:szCs w:val="18"/>
              </w:rPr>
              <w:t>możliwościami MŚP. Biura będą mieć powierzchnię od ok. 10 m</w:t>
            </w:r>
            <w:r w:rsidRPr="00644678">
              <w:rPr>
                <w:rFonts w:ascii="Arial" w:eastAsia="Calibri" w:hAnsi="Arial" w:cs="Arial"/>
                <w:sz w:val="18"/>
                <w:szCs w:val="18"/>
                <w:vertAlign w:val="superscript"/>
              </w:rPr>
              <w:t>2</w:t>
            </w:r>
            <w:r w:rsidRPr="00644678">
              <w:rPr>
                <w:rFonts w:ascii="Arial" w:eastAsia="Calibri" w:hAnsi="Arial" w:cs="Arial"/>
                <w:sz w:val="18"/>
                <w:szCs w:val="18"/>
              </w:rPr>
              <w:t xml:space="preserve"> do 30 m</w:t>
            </w:r>
            <w:r w:rsidRPr="00644678">
              <w:rPr>
                <w:rFonts w:ascii="Arial" w:eastAsia="Calibri" w:hAnsi="Arial" w:cs="Arial"/>
                <w:sz w:val="18"/>
                <w:szCs w:val="18"/>
                <w:vertAlign w:val="superscript"/>
              </w:rPr>
              <w:t>2</w:t>
            </w:r>
            <w:r w:rsidRPr="00644678">
              <w:rPr>
                <w:rFonts w:ascii="Arial" w:eastAsia="Calibri" w:hAnsi="Arial" w:cs="Arial"/>
                <w:sz w:val="18"/>
                <w:szCs w:val="18"/>
              </w:rPr>
              <w:t>. Dla bardziej rozwiniętych i wymagających przedsiębiorców, w</w:t>
            </w:r>
            <w:r w:rsidR="006D762F" w:rsidRPr="00644678">
              <w:rPr>
                <w:rFonts w:ascii="Arial" w:eastAsia="Calibri" w:hAnsi="Arial" w:cs="Arial"/>
                <w:sz w:val="18"/>
                <w:szCs w:val="18"/>
              </w:rPr>
              <w:t> </w:t>
            </w:r>
            <w:r w:rsidRPr="00644678">
              <w:rPr>
                <w:rFonts w:ascii="Arial" w:eastAsia="Calibri" w:hAnsi="Arial" w:cs="Arial"/>
                <w:sz w:val="18"/>
                <w:szCs w:val="18"/>
              </w:rPr>
              <w:t>tym głównie usługodawców, przewidziano przestrzenie o większej powierzchni do samodzielnego zagospodarowania.</w:t>
            </w:r>
          </w:p>
          <w:p w14:paraId="05B15AAB" w14:textId="77777777" w:rsidR="00D413CB" w:rsidRPr="00644678" w:rsidRDefault="00D413CB" w:rsidP="006D762F">
            <w:pPr>
              <w:tabs>
                <w:tab w:val="left" w:pos="993"/>
              </w:tabs>
              <w:spacing w:line="360" w:lineRule="auto"/>
              <w:jc w:val="both"/>
              <w:rPr>
                <w:rFonts w:ascii="Arial" w:eastAsia="Calibri" w:hAnsi="Arial" w:cs="Arial"/>
                <w:sz w:val="18"/>
                <w:szCs w:val="18"/>
              </w:rPr>
            </w:pPr>
            <w:r w:rsidRPr="00644678">
              <w:rPr>
                <w:rFonts w:ascii="Arial" w:eastAsia="Calibri" w:hAnsi="Arial" w:cs="Arial"/>
                <w:sz w:val="18"/>
                <w:szCs w:val="18"/>
              </w:rPr>
              <w:t>W nowym obiekcie powierzchnia do prowadzenia działalności gospodarczej zostanie zagwarantowana dla co najmniej dziesięciu nowych podmiotów gospodarczych, których działalność będzie zgodna z 3 obszarami Regionalnej Strategii Innowacyjności i w tym z trzema inteligentnymi specjalizacjami tj. motoryzacja, jakość życia, IT.</w:t>
            </w:r>
          </w:p>
          <w:p w14:paraId="7FF000B9" w14:textId="77777777" w:rsidR="00D413CB" w:rsidRPr="00644678" w:rsidRDefault="00D413CB" w:rsidP="006D762F">
            <w:pPr>
              <w:tabs>
                <w:tab w:val="left" w:pos="993"/>
              </w:tabs>
              <w:spacing w:line="360" w:lineRule="auto"/>
              <w:jc w:val="both"/>
              <w:rPr>
                <w:rFonts w:ascii="Arial" w:eastAsia="Calibri" w:hAnsi="Arial" w:cs="Arial"/>
                <w:sz w:val="18"/>
                <w:szCs w:val="18"/>
              </w:rPr>
            </w:pPr>
            <w:r w:rsidRPr="00644678">
              <w:rPr>
                <w:rFonts w:ascii="Arial" w:eastAsia="Calibri" w:hAnsi="Arial" w:cs="Arial"/>
                <w:sz w:val="18"/>
                <w:szCs w:val="18"/>
              </w:rPr>
              <w:t xml:space="preserve">Podstawowe dane obiektu: </w:t>
            </w:r>
          </w:p>
          <w:p w14:paraId="3558B8A9" w14:textId="58BFCA48" w:rsidR="00D413CB" w:rsidRPr="00644678" w:rsidRDefault="00D413CB" w:rsidP="006D762F">
            <w:pPr>
              <w:tabs>
                <w:tab w:val="left" w:pos="95"/>
              </w:tabs>
              <w:spacing w:line="360" w:lineRule="auto"/>
              <w:jc w:val="both"/>
              <w:rPr>
                <w:rFonts w:ascii="Arial" w:eastAsia="Calibri" w:hAnsi="Arial" w:cs="Arial"/>
                <w:sz w:val="18"/>
                <w:szCs w:val="18"/>
              </w:rPr>
            </w:pPr>
            <w:r w:rsidRPr="00644678">
              <w:rPr>
                <w:rFonts w:ascii="Arial" w:eastAsia="Calibri" w:hAnsi="Arial" w:cs="Arial"/>
                <w:sz w:val="18"/>
                <w:szCs w:val="18"/>
              </w:rPr>
              <w:t>•</w:t>
            </w:r>
            <w:r w:rsidRPr="00644678">
              <w:rPr>
                <w:rFonts w:ascii="Arial" w:eastAsia="Calibri" w:hAnsi="Arial" w:cs="Arial"/>
                <w:sz w:val="18"/>
                <w:szCs w:val="18"/>
              </w:rPr>
              <w:tab/>
              <w:t>powierzchnia pomieszczeń w budynku: 2 692,93 m</w:t>
            </w:r>
            <w:r w:rsidRPr="00644678">
              <w:rPr>
                <w:rFonts w:ascii="Arial" w:eastAsia="Calibri" w:hAnsi="Arial" w:cs="Arial"/>
                <w:sz w:val="18"/>
                <w:szCs w:val="18"/>
                <w:vertAlign w:val="superscript"/>
              </w:rPr>
              <w:t>2</w:t>
            </w:r>
            <w:r w:rsidRPr="00644678">
              <w:rPr>
                <w:rFonts w:ascii="Arial" w:eastAsia="Calibri" w:hAnsi="Arial" w:cs="Arial"/>
                <w:sz w:val="18"/>
                <w:szCs w:val="18"/>
              </w:rPr>
              <w:t xml:space="preserve">, </w:t>
            </w:r>
          </w:p>
          <w:p w14:paraId="27B10430" w14:textId="77777777" w:rsidR="00D413CB" w:rsidRPr="00644678" w:rsidRDefault="00D413CB" w:rsidP="006D762F">
            <w:pPr>
              <w:tabs>
                <w:tab w:val="left" w:pos="95"/>
              </w:tabs>
              <w:spacing w:line="360" w:lineRule="auto"/>
              <w:jc w:val="both"/>
              <w:rPr>
                <w:rFonts w:ascii="Arial" w:eastAsia="Calibri" w:hAnsi="Arial" w:cs="Arial"/>
                <w:sz w:val="18"/>
                <w:szCs w:val="18"/>
              </w:rPr>
            </w:pPr>
            <w:r w:rsidRPr="00644678">
              <w:rPr>
                <w:rFonts w:ascii="Arial" w:eastAsia="Calibri" w:hAnsi="Arial" w:cs="Arial"/>
                <w:sz w:val="18"/>
                <w:szCs w:val="18"/>
              </w:rPr>
              <w:t>•</w:t>
            </w:r>
            <w:r w:rsidRPr="00644678">
              <w:rPr>
                <w:rFonts w:ascii="Arial" w:eastAsia="Calibri" w:hAnsi="Arial" w:cs="Arial"/>
                <w:sz w:val="18"/>
                <w:szCs w:val="18"/>
              </w:rPr>
              <w:tab/>
              <w:t>powierzchnia całkowita budynku: 3127,51 m</w:t>
            </w:r>
            <w:r w:rsidRPr="00644678">
              <w:rPr>
                <w:rFonts w:ascii="Arial" w:eastAsia="Calibri" w:hAnsi="Arial" w:cs="Arial"/>
                <w:sz w:val="18"/>
                <w:szCs w:val="18"/>
                <w:vertAlign w:val="superscript"/>
              </w:rPr>
              <w:t>2</w:t>
            </w:r>
            <w:r w:rsidRPr="00644678">
              <w:rPr>
                <w:rFonts w:ascii="Arial" w:eastAsia="Calibri" w:hAnsi="Arial" w:cs="Arial"/>
                <w:sz w:val="18"/>
                <w:szCs w:val="18"/>
              </w:rPr>
              <w:t xml:space="preserve">, </w:t>
            </w:r>
          </w:p>
          <w:p w14:paraId="4CFA6247" w14:textId="77777777" w:rsidR="00D413CB" w:rsidRPr="00644678" w:rsidRDefault="00D413CB" w:rsidP="006D762F">
            <w:pPr>
              <w:tabs>
                <w:tab w:val="left" w:pos="95"/>
              </w:tabs>
              <w:spacing w:line="360" w:lineRule="auto"/>
              <w:jc w:val="both"/>
              <w:rPr>
                <w:rFonts w:ascii="Arial" w:eastAsia="Calibri" w:hAnsi="Arial" w:cs="Arial"/>
                <w:sz w:val="18"/>
                <w:szCs w:val="18"/>
              </w:rPr>
            </w:pPr>
            <w:r w:rsidRPr="00644678">
              <w:rPr>
                <w:rFonts w:ascii="Arial" w:eastAsia="Calibri" w:hAnsi="Arial" w:cs="Arial"/>
                <w:sz w:val="18"/>
                <w:szCs w:val="18"/>
              </w:rPr>
              <w:t>•</w:t>
            </w:r>
            <w:r w:rsidRPr="00644678">
              <w:rPr>
                <w:rFonts w:ascii="Arial" w:eastAsia="Calibri" w:hAnsi="Arial" w:cs="Arial"/>
                <w:sz w:val="18"/>
                <w:szCs w:val="18"/>
              </w:rPr>
              <w:tab/>
              <w:t>powierzchnia zabudowy: 784,47 m</w:t>
            </w:r>
            <w:r w:rsidRPr="00644678">
              <w:rPr>
                <w:rFonts w:ascii="Arial" w:eastAsia="Calibri" w:hAnsi="Arial" w:cs="Arial"/>
                <w:sz w:val="18"/>
                <w:szCs w:val="18"/>
                <w:vertAlign w:val="superscript"/>
              </w:rPr>
              <w:t>2</w:t>
            </w:r>
            <w:r w:rsidRPr="00644678">
              <w:rPr>
                <w:rFonts w:ascii="Arial" w:eastAsia="Calibri" w:hAnsi="Arial" w:cs="Arial"/>
                <w:sz w:val="18"/>
                <w:szCs w:val="18"/>
              </w:rPr>
              <w:t xml:space="preserve">, </w:t>
            </w:r>
          </w:p>
          <w:p w14:paraId="3C992A84" w14:textId="77777777" w:rsidR="00D413CB" w:rsidRPr="00644678" w:rsidRDefault="00D413CB" w:rsidP="006D762F">
            <w:pPr>
              <w:tabs>
                <w:tab w:val="left" w:pos="95"/>
              </w:tabs>
              <w:spacing w:line="360" w:lineRule="auto"/>
              <w:jc w:val="both"/>
              <w:rPr>
                <w:rFonts w:ascii="Arial" w:eastAsia="Calibri" w:hAnsi="Arial" w:cs="Arial"/>
                <w:sz w:val="18"/>
                <w:szCs w:val="18"/>
              </w:rPr>
            </w:pPr>
            <w:r w:rsidRPr="00644678">
              <w:rPr>
                <w:rFonts w:ascii="Arial" w:eastAsia="Calibri" w:hAnsi="Arial" w:cs="Arial"/>
                <w:sz w:val="18"/>
                <w:szCs w:val="18"/>
              </w:rPr>
              <w:t>•</w:t>
            </w:r>
            <w:r w:rsidRPr="00644678">
              <w:rPr>
                <w:rFonts w:ascii="Arial" w:eastAsia="Calibri" w:hAnsi="Arial" w:cs="Arial"/>
                <w:sz w:val="18"/>
                <w:szCs w:val="18"/>
              </w:rPr>
              <w:tab/>
              <w:t xml:space="preserve">ilość kondygnacji nadziemnych: 4, </w:t>
            </w:r>
          </w:p>
          <w:p w14:paraId="5B00D2EF" w14:textId="77777777" w:rsidR="00D413CB" w:rsidRPr="00644678" w:rsidRDefault="00D413CB" w:rsidP="006D762F">
            <w:pPr>
              <w:tabs>
                <w:tab w:val="left" w:pos="95"/>
              </w:tabs>
              <w:spacing w:line="360" w:lineRule="auto"/>
              <w:jc w:val="both"/>
              <w:rPr>
                <w:rFonts w:ascii="Arial" w:eastAsia="Calibri" w:hAnsi="Arial" w:cs="Arial"/>
                <w:sz w:val="18"/>
                <w:szCs w:val="18"/>
              </w:rPr>
            </w:pPr>
            <w:r w:rsidRPr="00644678">
              <w:rPr>
                <w:rFonts w:ascii="Arial" w:eastAsia="Calibri" w:hAnsi="Arial" w:cs="Arial"/>
                <w:sz w:val="18"/>
                <w:szCs w:val="18"/>
              </w:rPr>
              <w:t>•</w:t>
            </w:r>
            <w:r w:rsidRPr="00644678">
              <w:rPr>
                <w:rFonts w:ascii="Arial" w:eastAsia="Calibri" w:hAnsi="Arial" w:cs="Arial"/>
                <w:sz w:val="18"/>
                <w:szCs w:val="18"/>
              </w:rPr>
              <w:tab/>
              <w:t xml:space="preserve">ilość kondygnacji podziemnych: 0, </w:t>
            </w:r>
          </w:p>
          <w:p w14:paraId="49A8F184" w14:textId="77777777" w:rsidR="00D413CB" w:rsidRPr="00644678" w:rsidRDefault="00D413CB" w:rsidP="006D762F">
            <w:pPr>
              <w:tabs>
                <w:tab w:val="left" w:pos="95"/>
              </w:tabs>
              <w:spacing w:line="360" w:lineRule="auto"/>
              <w:jc w:val="both"/>
              <w:rPr>
                <w:rFonts w:ascii="Arial" w:eastAsia="Calibri" w:hAnsi="Arial" w:cs="Arial"/>
                <w:sz w:val="18"/>
                <w:szCs w:val="18"/>
              </w:rPr>
            </w:pPr>
            <w:r w:rsidRPr="00644678">
              <w:rPr>
                <w:rFonts w:ascii="Arial" w:eastAsia="Calibri" w:hAnsi="Arial" w:cs="Arial"/>
                <w:sz w:val="18"/>
                <w:szCs w:val="18"/>
              </w:rPr>
              <w:t>•</w:t>
            </w:r>
            <w:r w:rsidRPr="00644678">
              <w:rPr>
                <w:rFonts w:ascii="Arial" w:eastAsia="Calibri" w:hAnsi="Arial" w:cs="Arial"/>
                <w:sz w:val="18"/>
                <w:szCs w:val="18"/>
              </w:rPr>
              <w:tab/>
              <w:t>wysokość budynku: 17,15 m,</w:t>
            </w:r>
          </w:p>
          <w:p w14:paraId="714634DC" w14:textId="7E3175E4" w:rsidR="00D413CB" w:rsidRPr="00644678" w:rsidRDefault="00D413CB" w:rsidP="00B95B4C">
            <w:pPr>
              <w:tabs>
                <w:tab w:val="left" w:pos="95"/>
              </w:tabs>
              <w:spacing w:line="360" w:lineRule="auto"/>
              <w:rPr>
                <w:rFonts w:ascii="Arial" w:eastAsia="Calibri" w:hAnsi="Arial" w:cs="Arial"/>
                <w:sz w:val="18"/>
                <w:szCs w:val="18"/>
              </w:rPr>
            </w:pPr>
            <w:r w:rsidRPr="00644678">
              <w:rPr>
                <w:rFonts w:ascii="Arial" w:eastAsia="Calibri" w:hAnsi="Arial" w:cs="Arial"/>
                <w:sz w:val="18"/>
                <w:szCs w:val="18"/>
              </w:rPr>
              <w:lastRenderedPageBreak/>
              <w:t>•</w:t>
            </w:r>
            <w:r w:rsidRPr="00644678">
              <w:rPr>
                <w:rFonts w:ascii="Arial" w:eastAsia="Calibri" w:hAnsi="Arial" w:cs="Arial"/>
                <w:sz w:val="18"/>
                <w:szCs w:val="18"/>
              </w:rPr>
              <w:tab/>
              <w:t>konstrukcja: budynek posiadał będzie żelbetową konstrukcję nośną, płaski stropodach, ściany murowane, ocieplenie ścian zewnętrznych z</w:t>
            </w:r>
            <w:r w:rsidR="006D762F" w:rsidRPr="00644678">
              <w:rPr>
                <w:rFonts w:ascii="Arial" w:eastAsia="Calibri" w:hAnsi="Arial" w:cs="Arial"/>
                <w:sz w:val="18"/>
                <w:szCs w:val="18"/>
              </w:rPr>
              <w:t> </w:t>
            </w:r>
            <w:r w:rsidRPr="00644678">
              <w:rPr>
                <w:rFonts w:ascii="Arial" w:eastAsia="Calibri" w:hAnsi="Arial" w:cs="Arial"/>
                <w:sz w:val="18"/>
                <w:szCs w:val="18"/>
              </w:rPr>
              <w:t>wełny mineralnej,</w:t>
            </w:r>
          </w:p>
          <w:p w14:paraId="2D66C8F2" w14:textId="0675F100" w:rsidR="00D413CB" w:rsidRPr="00644678" w:rsidRDefault="00D413CB" w:rsidP="006D762F">
            <w:pPr>
              <w:spacing w:line="360" w:lineRule="auto"/>
              <w:jc w:val="both"/>
              <w:rPr>
                <w:rFonts w:ascii="Arial" w:eastAsia="Calibri" w:hAnsi="Arial" w:cs="Arial"/>
                <w:sz w:val="18"/>
                <w:szCs w:val="18"/>
              </w:rPr>
            </w:pPr>
            <w:r w:rsidRPr="00644678">
              <w:rPr>
                <w:rFonts w:ascii="Arial" w:eastAsia="Calibri" w:hAnsi="Arial" w:cs="Arial"/>
                <w:sz w:val="18"/>
                <w:szCs w:val="18"/>
              </w:rPr>
              <w:t>• wyposażenie w instalacje wewnętrzne: elektroenergetyczną, wodociągową, kanalizacyjną, gazową, teletechniczną, wentylacj</w:t>
            </w:r>
            <w:r w:rsidR="00F71F31">
              <w:rPr>
                <w:rFonts w:ascii="Arial" w:eastAsia="Calibri" w:hAnsi="Arial" w:cs="Arial"/>
                <w:sz w:val="18"/>
                <w:szCs w:val="18"/>
              </w:rPr>
              <w:t>ę</w:t>
            </w:r>
            <w:r w:rsidRPr="00644678">
              <w:rPr>
                <w:rFonts w:ascii="Arial" w:eastAsia="Calibri" w:hAnsi="Arial" w:cs="Arial"/>
                <w:sz w:val="18"/>
                <w:szCs w:val="18"/>
              </w:rPr>
              <w:t xml:space="preserve"> mechaniczną, klimatyzację,</w:t>
            </w:r>
          </w:p>
          <w:p w14:paraId="07011B34" w14:textId="77777777" w:rsidR="00623141" w:rsidRPr="00644678" w:rsidRDefault="00D413CB" w:rsidP="006D762F">
            <w:pPr>
              <w:tabs>
                <w:tab w:val="left" w:pos="93"/>
              </w:tabs>
              <w:spacing w:line="360" w:lineRule="auto"/>
              <w:jc w:val="both"/>
              <w:rPr>
                <w:rFonts w:ascii="Arial" w:eastAsia="Calibri" w:hAnsi="Arial" w:cs="Arial"/>
                <w:sz w:val="18"/>
                <w:szCs w:val="18"/>
              </w:rPr>
            </w:pPr>
            <w:r w:rsidRPr="00644678">
              <w:rPr>
                <w:rFonts w:ascii="Arial" w:eastAsia="Calibri" w:hAnsi="Arial" w:cs="Arial"/>
                <w:sz w:val="18"/>
                <w:szCs w:val="18"/>
              </w:rPr>
              <w:t>•</w:t>
            </w:r>
            <w:r w:rsidRPr="00644678">
              <w:rPr>
                <w:rFonts w:ascii="Arial" w:eastAsia="Calibri" w:hAnsi="Arial" w:cs="Arial"/>
                <w:sz w:val="18"/>
                <w:szCs w:val="18"/>
              </w:rPr>
              <w:tab/>
              <w:t>budynek będzie posiadał przyłącza: gazowy, elektroenergetyczny, wodociągowy, kanalizacji deszczowej, kanalizacji sanitarnej, teletechniczny,</w:t>
            </w:r>
          </w:p>
          <w:p w14:paraId="0193FDDD" w14:textId="5C6CDBCF" w:rsidR="00D413CB" w:rsidRPr="00644678" w:rsidRDefault="00D413CB" w:rsidP="006D762F">
            <w:pPr>
              <w:tabs>
                <w:tab w:val="left" w:pos="93"/>
              </w:tabs>
              <w:spacing w:line="360" w:lineRule="auto"/>
              <w:jc w:val="both"/>
              <w:rPr>
                <w:rFonts w:ascii="Arial" w:eastAsia="Calibri" w:hAnsi="Arial" w:cs="Arial"/>
                <w:sz w:val="18"/>
                <w:szCs w:val="18"/>
              </w:rPr>
            </w:pPr>
            <w:r w:rsidRPr="00644678">
              <w:rPr>
                <w:rFonts w:ascii="Arial" w:eastAsia="Calibri" w:hAnsi="Arial" w:cs="Arial"/>
                <w:sz w:val="18"/>
                <w:szCs w:val="18"/>
              </w:rPr>
              <w:t>•</w:t>
            </w:r>
            <w:r w:rsidRPr="00644678">
              <w:rPr>
                <w:rFonts w:ascii="Arial" w:eastAsia="Calibri" w:hAnsi="Arial" w:cs="Arial"/>
                <w:sz w:val="18"/>
                <w:szCs w:val="18"/>
              </w:rPr>
              <w:tab/>
              <w:t>w zakresie ochrony środowiska: budynek wyposażony będzie w</w:t>
            </w:r>
            <w:r w:rsidR="006D762F" w:rsidRPr="00644678">
              <w:rPr>
                <w:rFonts w:ascii="Arial" w:eastAsia="Calibri" w:hAnsi="Arial" w:cs="Arial"/>
                <w:sz w:val="18"/>
                <w:szCs w:val="18"/>
              </w:rPr>
              <w:t> </w:t>
            </w:r>
            <w:r w:rsidRPr="00644678">
              <w:rPr>
                <w:rFonts w:ascii="Arial" w:eastAsia="Calibri" w:hAnsi="Arial" w:cs="Arial"/>
                <w:sz w:val="18"/>
                <w:szCs w:val="18"/>
              </w:rPr>
              <w:t>instalację fotowoltaiczną oraz zbiornik retencyjny.</w:t>
            </w:r>
          </w:p>
        </w:tc>
        <w:tc>
          <w:tcPr>
            <w:tcW w:w="529" w:type="pct"/>
            <w:tcBorders>
              <w:top w:val="single" w:sz="4" w:space="0" w:color="auto"/>
              <w:left w:val="single" w:sz="4" w:space="0" w:color="auto"/>
              <w:bottom w:val="single" w:sz="4" w:space="0" w:color="auto"/>
              <w:right w:val="single" w:sz="4" w:space="0" w:color="auto"/>
            </w:tcBorders>
            <w:vAlign w:val="center"/>
          </w:tcPr>
          <w:p w14:paraId="257EBE36"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eastAsia="Calibri" w:hAnsi="Arial" w:cs="Arial"/>
                <w:sz w:val="18"/>
                <w:szCs w:val="18"/>
              </w:rPr>
              <w:lastRenderedPageBreak/>
              <w:t>Całkowita wartość projektu: 15 949 757,35 zł brutto</w:t>
            </w:r>
          </w:p>
          <w:p w14:paraId="0A53D691"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eastAsia="Calibri" w:hAnsi="Arial" w:cs="Arial"/>
                <w:sz w:val="18"/>
                <w:szCs w:val="18"/>
              </w:rPr>
              <w:t>Wydatki kwalifikowane: 12 776 395,40 zł</w:t>
            </w:r>
          </w:p>
          <w:p w14:paraId="4D5B3973"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eastAsia="Calibri" w:hAnsi="Arial" w:cs="Arial"/>
                <w:sz w:val="18"/>
                <w:szCs w:val="18"/>
              </w:rPr>
              <w:t xml:space="preserve">Wysokość dofinansowania: 6 388 197,70 zł </w:t>
            </w:r>
          </w:p>
          <w:p w14:paraId="3FB7DEE3"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eastAsia="Calibri" w:hAnsi="Arial" w:cs="Arial"/>
                <w:sz w:val="18"/>
                <w:szCs w:val="18"/>
              </w:rPr>
              <w:t>Kredyt – 5 200 000,00 zł</w:t>
            </w:r>
          </w:p>
          <w:p w14:paraId="0BEE6E0E" w14:textId="77777777" w:rsidR="00D413CB" w:rsidRPr="00644678" w:rsidRDefault="00D413CB" w:rsidP="00B95B4C">
            <w:pPr>
              <w:tabs>
                <w:tab w:val="left" w:pos="993"/>
              </w:tabs>
              <w:spacing w:line="360" w:lineRule="auto"/>
              <w:rPr>
                <w:rFonts w:ascii="Arial" w:eastAsia="Calibri" w:hAnsi="Arial" w:cs="Arial"/>
                <w:sz w:val="18"/>
                <w:szCs w:val="18"/>
              </w:rPr>
            </w:pPr>
            <w:r w:rsidRPr="00644678">
              <w:rPr>
                <w:rFonts w:ascii="Arial" w:eastAsia="Calibri" w:hAnsi="Arial" w:cs="Arial"/>
                <w:sz w:val="18"/>
                <w:szCs w:val="18"/>
              </w:rPr>
              <w:t>Wkład własny – 1 379 084,70zł</w:t>
            </w:r>
          </w:p>
          <w:p w14:paraId="5500BC6B" w14:textId="77777777" w:rsidR="00D413CB" w:rsidRPr="00644678" w:rsidRDefault="00D413CB" w:rsidP="00B95B4C">
            <w:pPr>
              <w:spacing w:line="360" w:lineRule="auto"/>
              <w:rPr>
                <w:rFonts w:ascii="Arial" w:eastAsia="Calibri" w:hAnsi="Arial" w:cs="Arial"/>
                <w:sz w:val="18"/>
                <w:szCs w:val="18"/>
              </w:rPr>
            </w:pPr>
          </w:p>
        </w:tc>
        <w:tc>
          <w:tcPr>
            <w:tcW w:w="914" w:type="pct"/>
            <w:tcBorders>
              <w:top w:val="single" w:sz="4" w:space="0" w:color="auto"/>
              <w:left w:val="single" w:sz="4" w:space="0" w:color="auto"/>
              <w:bottom w:val="single" w:sz="4" w:space="0" w:color="auto"/>
              <w:right w:val="single" w:sz="4" w:space="0" w:color="auto"/>
            </w:tcBorders>
            <w:vAlign w:val="center"/>
          </w:tcPr>
          <w:p w14:paraId="18492A98" w14:textId="77777777" w:rsidR="00D413CB" w:rsidRPr="00644678" w:rsidRDefault="00D413CB" w:rsidP="00B95B4C">
            <w:pPr>
              <w:spacing w:line="360" w:lineRule="auto"/>
              <w:rPr>
                <w:rFonts w:ascii="Arial" w:eastAsia="Calibri" w:hAnsi="Arial" w:cs="Arial"/>
                <w:sz w:val="18"/>
                <w:szCs w:val="18"/>
              </w:rPr>
            </w:pPr>
            <w:r w:rsidRPr="00644678">
              <w:rPr>
                <w:rFonts w:ascii="Arial" w:hAnsi="Arial" w:cs="Arial"/>
                <w:sz w:val="18"/>
                <w:szCs w:val="18"/>
              </w:rPr>
              <w:t xml:space="preserve">Regionalny Program Operacyjny Województwa Podkarpackiego na lata 2014-2020, </w:t>
            </w:r>
            <w:r w:rsidRPr="00644678">
              <w:rPr>
                <w:rFonts w:ascii="Arial" w:hAnsi="Arial" w:cs="Arial"/>
                <w:sz w:val="18"/>
                <w:szCs w:val="18"/>
              </w:rPr>
              <w:br/>
              <w:t xml:space="preserve">Oś priorytetowa I – Konkurencyjna i innowacyjna gospodarka, </w:t>
            </w:r>
            <w:r w:rsidRPr="00644678">
              <w:rPr>
                <w:rFonts w:ascii="Arial" w:hAnsi="Arial" w:cs="Arial"/>
                <w:sz w:val="18"/>
                <w:szCs w:val="18"/>
              </w:rPr>
              <w:br/>
              <w:t>Działanie 1.3 – Promowanie przedsiębiorczości</w:t>
            </w:r>
          </w:p>
        </w:tc>
        <w:tc>
          <w:tcPr>
            <w:tcW w:w="480" w:type="pct"/>
            <w:tcBorders>
              <w:top w:val="single" w:sz="4" w:space="0" w:color="auto"/>
              <w:left w:val="single" w:sz="4" w:space="0" w:color="auto"/>
              <w:bottom w:val="single" w:sz="4" w:space="0" w:color="auto"/>
              <w:right w:val="single" w:sz="4" w:space="0" w:color="auto"/>
            </w:tcBorders>
            <w:vAlign w:val="center"/>
          </w:tcPr>
          <w:p w14:paraId="49F3B4E7" w14:textId="77777777" w:rsidR="00D413CB" w:rsidRPr="00644678" w:rsidRDefault="00D413CB" w:rsidP="00B95B4C">
            <w:pPr>
              <w:spacing w:line="360" w:lineRule="auto"/>
              <w:rPr>
                <w:rFonts w:ascii="Arial" w:eastAsia="Calibri" w:hAnsi="Arial" w:cs="Arial"/>
                <w:sz w:val="18"/>
                <w:szCs w:val="18"/>
              </w:rPr>
            </w:pPr>
            <w:r w:rsidRPr="00644678">
              <w:rPr>
                <w:rFonts w:ascii="Arial" w:eastAsia="Calibri" w:hAnsi="Arial" w:cs="Arial"/>
                <w:sz w:val="18"/>
                <w:szCs w:val="18"/>
              </w:rPr>
              <w:t xml:space="preserve">IV kwartał 2021 - </w:t>
            </w:r>
            <w:r w:rsidRPr="00644678">
              <w:rPr>
                <w:rFonts w:ascii="Arial" w:eastAsia="Calibri" w:hAnsi="Arial" w:cs="Arial"/>
                <w:sz w:val="18"/>
                <w:szCs w:val="18"/>
              </w:rPr>
              <w:br/>
              <w:t>IV kwartał 2022</w:t>
            </w:r>
          </w:p>
        </w:tc>
      </w:tr>
    </w:tbl>
    <w:p w14:paraId="60B30D6D" w14:textId="36D59475" w:rsidR="006D762F" w:rsidRPr="00644678" w:rsidRDefault="006D762F" w:rsidP="006D762F">
      <w:pPr>
        <w:tabs>
          <w:tab w:val="left" w:pos="3053"/>
        </w:tabs>
        <w:rPr>
          <w:rFonts w:ascii="Arial" w:eastAsia="Calibri" w:hAnsi="Arial" w:cs="Arial"/>
          <w:sz w:val="20"/>
          <w:szCs w:val="20"/>
        </w:rPr>
      </w:pPr>
    </w:p>
    <w:p w14:paraId="19ADECE4" w14:textId="40659A3B" w:rsidR="006D762F" w:rsidRPr="00644678" w:rsidRDefault="006D762F" w:rsidP="006D762F">
      <w:pPr>
        <w:tabs>
          <w:tab w:val="left" w:pos="3053"/>
        </w:tabs>
        <w:rPr>
          <w:rFonts w:ascii="Arial" w:eastAsia="Calibri" w:hAnsi="Arial" w:cs="Arial"/>
          <w:sz w:val="20"/>
          <w:szCs w:val="20"/>
        </w:rPr>
      </w:pPr>
    </w:p>
    <w:p w14:paraId="22DFF718" w14:textId="77777777" w:rsidR="006D762F" w:rsidRPr="00644678" w:rsidRDefault="006D762F" w:rsidP="006D762F">
      <w:pPr>
        <w:tabs>
          <w:tab w:val="left" w:pos="3053"/>
        </w:tabs>
        <w:rPr>
          <w:rFonts w:ascii="Arial" w:eastAsia="Calibri" w:hAnsi="Arial" w:cs="Arial"/>
          <w:sz w:val="20"/>
          <w:szCs w:val="20"/>
        </w:rPr>
        <w:sectPr w:rsidR="006D762F" w:rsidRPr="00644678" w:rsidSect="00A2624E">
          <w:pgSz w:w="16838" w:h="11906" w:orient="landscape"/>
          <w:pgMar w:top="1417" w:right="1417" w:bottom="1417" w:left="1417" w:header="708" w:footer="708" w:gutter="0"/>
          <w:cols w:space="708"/>
          <w:docGrid w:linePitch="299"/>
        </w:sectPr>
      </w:pPr>
    </w:p>
    <w:tbl>
      <w:tblPr>
        <w:tblStyle w:val="Tabela-Siatka3"/>
        <w:tblW w:w="0" w:type="auto"/>
        <w:tblInd w:w="0" w:type="dxa"/>
        <w:tblLook w:val="04A0" w:firstRow="1" w:lastRow="0" w:firstColumn="1" w:lastColumn="0" w:noHBand="0" w:noVBand="1"/>
      </w:tblPr>
      <w:tblGrid>
        <w:gridCol w:w="9062"/>
      </w:tblGrid>
      <w:tr w:rsidR="006D762F" w:rsidRPr="00644678" w14:paraId="09292419" w14:textId="77777777" w:rsidTr="00641424">
        <w:trPr>
          <w:trHeight w:val="510"/>
        </w:trPr>
        <w:tc>
          <w:tcPr>
            <w:tcW w:w="9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8B758B" w14:textId="77777777" w:rsidR="006D762F" w:rsidRPr="00644678" w:rsidRDefault="006D762F" w:rsidP="00641424">
            <w:pPr>
              <w:tabs>
                <w:tab w:val="left" w:pos="284"/>
              </w:tabs>
              <w:spacing w:line="360" w:lineRule="auto"/>
              <w:ind w:left="284"/>
              <w:contextualSpacing/>
              <w:jc w:val="center"/>
              <w:rPr>
                <w:rFonts w:ascii="Arial" w:eastAsia="Calibri" w:hAnsi="Arial" w:cs="Arial"/>
                <w:sz w:val="20"/>
                <w:szCs w:val="20"/>
              </w:rPr>
            </w:pPr>
            <w:r w:rsidRPr="00644678">
              <w:rPr>
                <w:rFonts w:ascii="Arial" w:eastAsia="Calibri" w:hAnsi="Arial" w:cs="Arial"/>
                <w:b/>
                <w:sz w:val="20"/>
                <w:szCs w:val="20"/>
              </w:rPr>
              <w:lastRenderedPageBreak/>
              <w:t>Ważne zdarzenia mające wpływ na sytuację Spółki w 2021 roku oraz I połowie 2022 roku</w:t>
            </w:r>
          </w:p>
        </w:tc>
      </w:tr>
      <w:tr w:rsidR="006D762F" w:rsidRPr="00644678" w14:paraId="20D88B92" w14:textId="77777777" w:rsidTr="00641424">
        <w:trPr>
          <w:trHeight w:val="1550"/>
        </w:trPr>
        <w:tc>
          <w:tcPr>
            <w:tcW w:w="9286" w:type="dxa"/>
            <w:tcBorders>
              <w:top w:val="single" w:sz="4" w:space="0" w:color="auto"/>
              <w:left w:val="single" w:sz="4" w:space="0" w:color="auto"/>
              <w:bottom w:val="single" w:sz="4" w:space="0" w:color="auto"/>
              <w:right w:val="single" w:sz="4" w:space="0" w:color="auto"/>
            </w:tcBorders>
            <w:vAlign w:val="center"/>
          </w:tcPr>
          <w:p w14:paraId="0A5A9B51" w14:textId="77777777" w:rsidR="006D762F" w:rsidRPr="00644678" w:rsidRDefault="006D762F" w:rsidP="00D77DEA">
            <w:pPr>
              <w:numPr>
                <w:ilvl w:val="0"/>
                <w:numId w:val="60"/>
              </w:numPr>
              <w:spacing w:line="360" w:lineRule="auto"/>
              <w:contextualSpacing/>
              <w:jc w:val="both"/>
              <w:rPr>
                <w:rFonts w:ascii="Arial" w:eastAsia="Calibri" w:hAnsi="Arial" w:cs="Arial"/>
                <w:bCs/>
                <w:sz w:val="20"/>
                <w:szCs w:val="20"/>
                <w:u w:val="single"/>
              </w:rPr>
            </w:pPr>
            <w:r w:rsidRPr="00644678">
              <w:rPr>
                <w:rFonts w:ascii="Arial" w:eastAsia="Calibri" w:hAnsi="Arial" w:cs="Arial"/>
                <w:bCs/>
                <w:sz w:val="20"/>
                <w:szCs w:val="20"/>
                <w:u w:val="single"/>
              </w:rPr>
              <w:t xml:space="preserve">Powołanie Zarządu Spółki na nową kadencję. </w:t>
            </w:r>
          </w:p>
          <w:p w14:paraId="510529CC" w14:textId="07EF4A89"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Rada Nadzorcza RARR S.A. uchwałą z dnia 8.06.2021 r. powołała z dniem 24.06.2021 r. Zarząd Spółki na okres trzyletniej, wspólnej kadencji, trwającej w latach obrotowych 2021 – 2023. Stanowisko Prezesa Zarządu objął Pan Mariusz Bednarz, natomiast stanowiska Wiceprezesów Zarządu objęli Pani Jolanta Wiśniowska oraz Pan Krystian Kapinos.</w:t>
            </w:r>
          </w:p>
          <w:p w14:paraId="4E2159DD" w14:textId="77777777" w:rsidR="006D762F" w:rsidRPr="00644678" w:rsidRDefault="006D762F" w:rsidP="00641424">
            <w:pPr>
              <w:spacing w:line="360" w:lineRule="auto"/>
              <w:jc w:val="both"/>
              <w:rPr>
                <w:rFonts w:ascii="Arial" w:hAnsi="Arial" w:cs="Arial"/>
                <w:sz w:val="20"/>
                <w:szCs w:val="20"/>
              </w:rPr>
            </w:pPr>
          </w:p>
          <w:p w14:paraId="70815C8F" w14:textId="77777777" w:rsidR="006D762F" w:rsidRPr="00644678" w:rsidRDefault="006D762F" w:rsidP="00D77DEA">
            <w:pPr>
              <w:numPr>
                <w:ilvl w:val="0"/>
                <w:numId w:val="60"/>
              </w:numPr>
              <w:spacing w:line="360" w:lineRule="auto"/>
              <w:contextualSpacing/>
              <w:jc w:val="both"/>
              <w:rPr>
                <w:rFonts w:ascii="Arial" w:eastAsia="Calibri" w:hAnsi="Arial" w:cs="Arial"/>
                <w:bCs/>
                <w:sz w:val="20"/>
                <w:szCs w:val="20"/>
                <w:u w:val="single"/>
              </w:rPr>
            </w:pPr>
            <w:r w:rsidRPr="00644678">
              <w:rPr>
                <w:rFonts w:ascii="Arial" w:eastAsia="Calibri" w:hAnsi="Arial" w:cs="Arial"/>
                <w:bCs/>
                <w:sz w:val="20"/>
                <w:szCs w:val="20"/>
                <w:u w:val="single"/>
              </w:rPr>
              <w:t xml:space="preserve">Utworzenie w ramach struktury organizacyjnej Spółki nowej komórki organizacyjnej tj. Podkarpackiego Centrum Nowych Technik i Technologii Medycznych- </w:t>
            </w:r>
            <w:proofErr w:type="spellStart"/>
            <w:r w:rsidRPr="00644678">
              <w:rPr>
                <w:rFonts w:ascii="Arial" w:eastAsia="Calibri" w:hAnsi="Arial" w:cs="Arial"/>
                <w:bCs/>
                <w:sz w:val="20"/>
                <w:szCs w:val="20"/>
                <w:u w:val="single"/>
              </w:rPr>
              <w:t>PCNTiTM</w:t>
            </w:r>
            <w:proofErr w:type="spellEnd"/>
            <w:r w:rsidRPr="00644678">
              <w:rPr>
                <w:rFonts w:ascii="Arial" w:eastAsia="Calibri" w:hAnsi="Arial" w:cs="Arial"/>
                <w:bCs/>
                <w:sz w:val="20"/>
                <w:szCs w:val="20"/>
                <w:u w:val="single"/>
              </w:rPr>
              <w:t>.</w:t>
            </w:r>
          </w:p>
          <w:p w14:paraId="2DC8BBA8" w14:textId="26120AB5" w:rsidR="006D762F" w:rsidRPr="00644678" w:rsidRDefault="006D762F" w:rsidP="00641424">
            <w:pPr>
              <w:spacing w:line="360" w:lineRule="auto"/>
              <w:contextualSpacing/>
              <w:jc w:val="both"/>
              <w:rPr>
                <w:rFonts w:ascii="Arial" w:eastAsia="Calibri" w:hAnsi="Arial" w:cs="Arial"/>
                <w:sz w:val="20"/>
                <w:szCs w:val="20"/>
              </w:rPr>
            </w:pPr>
            <w:r w:rsidRPr="00644678">
              <w:rPr>
                <w:rFonts w:ascii="Arial" w:eastAsia="Calibri" w:hAnsi="Arial" w:cs="Arial"/>
                <w:sz w:val="20"/>
                <w:szCs w:val="20"/>
              </w:rPr>
              <w:t>W dniu 16 września 2021 r. na mocy uchwały Zarządu nr 153/2021 utworzona została nowa komórka organizacyjna pn. Podkarpackie Centrum Nowych Technik i Technologii Medycznych, do zadań której należy m.in.: utworzenie inkubatora nowych technologii i technik medycznych, upowszechnianie nowych technik i technologii medycznych, doradztwo w zakresie implementacji rozwiązań technologicznych w podmiotach leczniczych.</w:t>
            </w:r>
          </w:p>
          <w:p w14:paraId="08D3F07B" w14:textId="7400E955"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W zakresie działalności inkubatora nowych technik i technologii medycznych przewiduje się skupienie uwagi na komercjalizacji wyników prac B+R, doradztwie w zakresie prawa własności intelektualnej, opracowywaniu dokumentacji projektowej, wycenie spółek i poszukiwaniu inwestorów oraz tworzeni</w:t>
            </w:r>
            <w:r w:rsidR="001829F0">
              <w:rPr>
                <w:rFonts w:ascii="Arial" w:eastAsia="Calibri" w:hAnsi="Arial" w:cs="Arial"/>
                <w:sz w:val="20"/>
                <w:szCs w:val="20"/>
              </w:rPr>
              <w:t>u</w:t>
            </w:r>
            <w:r w:rsidRPr="00644678">
              <w:rPr>
                <w:rFonts w:ascii="Arial" w:eastAsia="Calibri" w:hAnsi="Arial" w:cs="Arial"/>
                <w:sz w:val="20"/>
                <w:szCs w:val="20"/>
              </w:rPr>
              <w:t xml:space="preserve"> sieci powiązań mi</w:t>
            </w:r>
            <w:r w:rsidR="001829F0">
              <w:rPr>
                <w:rFonts w:ascii="Arial" w:eastAsia="Calibri" w:hAnsi="Arial" w:cs="Arial"/>
                <w:sz w:val="20"/>
                <w:szCs w:val="20"/>
              </w:rPr>
              <w:t>ę</w:t>
            </w:r>
            <w:r w:rsidRPr="00644678">
              <w:rPr>
                <w:rFonts w:ascii="Arial" w:eastAsia="Calibri" w:hAnsi="Arial" w:cs="Arial"/>
                <w:sz w:val="20"/>
                <w:szCs w:val="20"/>
              </w:rPr>
              <w:t>dzy B+R i biznesem.</w:t>
            </w:r>
          </w:p>
          <w:p w14:paraId="45BD46FF" w14:textId="59C3F8F3"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 xml:space="preserve">W zakresie upowszechniania nowych technik i technologii medycznych działalność </w:t>
            </w:r>
            <w:r w:rsidR="001829F0">
              <w:rPr>
                <w:rFonts w:ascii="Arial" w:eastAsia="Calibri" w:hAnsi="Arial" w:cs="Arial"/>
                <w:sz w:val="20"/>
                <w:szCs w:val="20"/>
              </w:rPr>
              <w:t>C</w:t>
            </w:r>
            <w:r w:rsidRPr="00644678">
              <w:rPr>
                <w:rFonts w:ascii="Arial" w:eastAsia="Calibri" w:hAnsi="Arial" w:cs="Arial"/>
                <w:sz w:val="20"/>
                <w:szCs w:val="20"/>
              </w:rPr>
              <w:t>entrum będzie się koncentrować na organizacji szkoleń głównie dla kadry medycznej (kompleksowa oferta specjalistycznych szkoleń powiązana ze sprzedażą rozwiązań treningowych), organizacji kongresów, konferencji i wydarzeń dotyczących nowych technik i technologii medycznych, pozyskiwaniu środków finansowych służących sfinansowaniu tych zadań, współpracy z producentami, współpracy z JST i uczelniami.</w:t>
            </w:r>
          </w:p>
          <w:p w14:paraId="095973D7" w14:textId="339934F2"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W zakresie implementacji rozwiązań technologicznych w podmiotach leczniczych planowana jest realizacja usług związanych z identyfikacją możliwości optymalizacji procesów medycznych, informatycznych, organizacyjnych i zarządczych związanych z wdrażaniem nowych technik</w:t>
            </w:r>
            <w:r w:rsidR="001829F0">
              <w:rPr>
                <w:rFonts w:ascii="Arial" w:eastAsia="Calibri" w:hAnsi="Arial" w:cs="Arial"/>
                <w:sz w:val="20"/>
                <w:szCs w:val="20"/>
              </w:rPr>
              <w:t xml:space="preserve"> </w:t>
            </w:r>
            <w:r w:rsidRPr="00644678">
              <w:rPr>
                <w:rFonts w:ascii="Arial" w:eastAsia="Calibri" w:hAnsi="Arial" w:cs="Arial"/>
                <w:sz w:val="20"/>
                <w:szCs w:val="20"/>
              </w:rPr>
              <w:t>i</w:t>
            </w:r>
            <w:r w:rsidR="001829F0">
              <w:rPr>
                <w:rFonts w:ascii="Arial" w:eastAsia="Calibri" w:hAnsi="Arial" w:cs="Arial"/>
                <w:sz w:val="20"/>
                <w:szCs w:val="20"/>
              </w:rPr>
              <w:t> </w:t>
            </w:r>
            <w:r w:rsidRPr="00644678">
              <w:rPr>
                <w:rFonts w:ascii="Arial" w:eastAsia="Calibri" w:hAnsi="Arial" w:cs="Arial"/>
                <w:sz w:val="20"/>
                <w:szCs w:val="20"/>
              </w:rPr>
              <w:t xml:space="preserve">technologii medycznych, </w:t>
            </w:r>
            <w:r w:rsidR="00786109">
              <w:rPr>
                <w:rFonts w:ascii="Arial" w:eastAsia="Calibri" w:hAnsi="Arial" w:cs="Arial"/>
                <w:sz w:val="20"/>
                <w:szCs w:val="20"/>
              </w:rPr>
              <w:t xml:space="preserve">z </w:t>
            </w:r>
            <w:r w:rsidRPr="00644678">
              <w:rPr>
                <w:rFonts w:ascii="Arial" w:eastAsia="Calibri" w:hAnsi="Arial" w:cs="Arial"/>
                <w:sz w:val="20"/>
                <w:szCs w:val="20"/>
              </w:rPr>
              <w:t>doradztwe</w:t>
            </w:r>
            <w:r w:rsidR="00786109">
              <w:rPr>
                <w:rFonts w:ascii="Arial" w:eastAsia="Calibri" w:hAnsi="Arial" w:cs="Arial"/>
                <w:sz w:val="20"/>
                <w:szCs w:val="20"/>
              </w:rPr>
              <w:t>m</w:t>
            </w:r>
            <w:r w:rsidRPr="00644678">
              <w:rPr>
                <w:rFonts w:ascii="Arial" w:eastAsia="Calibri" w:hAnsi="Arial" w:cs="Arial"/>
                <w:sz w:val="20"/>
                <w:szCs w:val="20"/>
              </w:rPr>
              <w:t xml:space="preserve"> w zakresie wdrażania istniejących lub nowych rozwiązań w podmiotach medycznych (przygotowanie procedur, procesów, infrastruktury, instalacji, przygotowania kadry).</w:t>
            </w:r>
          </w:p>
          <w:p w14:paraId="47BDB25B" w14:textId="77777777" w:rsidR="006D762F" w:rsidRPr="00644678" w:rsidRDefault="006D762F" w:rsidP="00641424">
            <w:pPr>
              <w:spacing w:line="360" w:lineRule="auto"/>
              <w:contextualSpacing/>
              <w:jc w:val="both"/>
              <w:rPr>
                <w:rFonts w:ascii="Arial" w:eastAsia="Calibri" w:hAnsi="Arial" w:cs="Arial"/>
                <w:bCs/>
                <w:sz w:val="20"/>
                <w:szCs w:val="20"/>
                <w:u w:val="single"/>
              </w:rPr>
            </w:pPr>
          </w:p>
          <w:p w14:paraId="53703030" w14:textId="77777777" w:rsidR="006D762F" w:rsidRPr="00644678" w:rsidRDefault="006D762F" w:rsidP="00D77DEA">
            <w:pPr>
              <w:numPr>
                <w:ilvl w:val="0"/>
                <w:numId w:val="60"/>
              </w:numPr>
              <w:spacing w:line="360" w:lineRule="auto"/>
              <w:contextualSpacing/>
              <w:jc w:val="both"/>
              <w:rPr>
                <w:rFonts w:ascii="Arial" w:eastAsia="Calibri" w:hAnsi="Arial" w:cs="Arial"/>
                <w:bCs/>
                <w:sz w:val="20"/>
                <w:szCs w:val="20"/>
                <w:u w:val="single"/>
              </w:rPr>
            </w:pPr>
            <w:r w:rsidRPr="00644678">
              <w:rPr>
                <w:rFonts w:ascii="Arial" w:eastAsia="Calibri" w:hAnsi="Arial" w:cs="Arial"/>
                <w:bCs/>
                <w:sz w:val="20"/>
                <w:szCs w:val="20"/>
                <w:u w:val="single"/>
              </w:rPr>
              <w:t>Realizacja wzajemnych zobowiązań wynikających z zakończenia okresu trwałości projektu realizowanego z Politechniką Rzeszowską (</w:t>
            </w:r>
            <w:proofErr w:type="spellStart"/>
            <w:r w:rsidRPr="00644678">
              <w:rPr>
                <w:rFonts w:ascii="Arial" w:eastAsia="Calibri" w:hAnsi="Arial" w:cs="Arial"/>
                <w:bCs/>
                <w:sz w:val="20"/>
                <w:szCs w:val="20"/>
                <w:u w:val="single"/>
              </w:rPr>
              <w:t>PRz</w:t>
            </w:r>
            <w:proofErr w:type="spellEnd"/>
            <w:r w:rsidRPr="00644678">
              <w:rPr>
                <w:rFonts w:ascii="Arial" w:eastAsia="Calibri" w:hAnsi="Arial" w:cs="Arial"/>
                <w:bCs/>
                <w:sz w:val="20"/>
                <w:szCs w:val="20"/>
                <w:u w:val="single"/>
              </w:rPr>
              <w:t>) i Uniwersytetem Rzeszowskim (UR).</w:t>
            </w:r>
          </w:p>
          <w:p w14:paraId="11F58731" w14:textId="1BC73BDC"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W związku z realizacją postanowień z Politechniką Rzeszowską i Uniwersytetem Rzeszowskim tj.: Umowy o współpracy z dnia 30 września 2009 (</w:t>
            </w:r>
            <w:proofErr w:type="spellStart"/>
            <w:r w:rsidRPr="00644678">
              <w:rPr>
                <w:rFonts w:ascii="Arial" w:hAnsi="Arial" w:cs="Arial"/>
                <w:sz w:val="20"/>
                <w:szCs w:val="20"/>
              </w:rPr>
              <w:t>PRz</w:t>
            </w:r>
            <w:proofErr w:type="spellEnd"/>
            <w:r w:rsidRPr="00644678">
              <w:rPr>
                <w:rFonts w:ascii="Arial" w:hAnsi="Arial" w:cs="Arial"/>
                <w:sz w:val="20"/>
                <w:szCs w:val="20"/>
              </w:rPr>
              <w:t>), Umowy o współpracy z dnia 29 października 2009  nr RARR/CZP/904/2009 (UR), Umowy dzierżawy z dnia 10 czerwca 2014 r. nr RARR/CZP/1316/2014 (</w:t>
            </w:r>
            <w:proofErr w:type="spellStart"/>
            <w:r w:rsidRPr="00644678">
              <w:rPr>
                <w:rFonts w:ascii="Arial" w:hAnsi="Arial" w:cs="Arial"/>
                <w:sz w:val="20"/>
                <w:szCs w:val="20"/>
              </w:rPr>
              <w:t>PRz</w:t>
            </w:r>
            <w:proofErr w:type="spellEnd"/>
            <w:r w:rsidRPr="00644678">
              <w:rPr>
                <w:rFonts w:ascii="Arial" w:hAnsi="Arial" w:cs="Arial"/>
                <w:sz w:val="20"/>
                <w:szCs w:val="20"/>
              </w:rPr>
              <w:t xml:space="preserve">), Umowy dzierżawy z  dnia 21 marca 2016 r. RARR/PPNT/76/2016 (UR), w których strony zobowiązały się do współpracy w zakresie stworzenia i utrzymania bazy naukowo-badawczej realizowanej w ramach projektu „Rozbudowa Podkarpackiego Parku Naukowo- Technologicznego (PPNT)- II etap”,  RARR S.A. wybudowała – na gruncie stanowiącym własność </w:t>
            </w:r>
            <w:proofErr w:type="spellStart"/>
            <w:r w:rsidRPr="00644678">
              <w:rPr>
                <w:rFonts w:ascii="Arial" w:hAnsi="Arial" w:cs="Arial"/>
                <w:sz w:val="20"/>
                <w:szCs w:val="20"/>
              </w:rPr>
              <w:lastRenderedPageBreak/>
              <w:t>PRz</w:t>
            </w:r>
            <w:proofErr w:type="spellEnd"/>
            <w:r w:rsidRPr="00644678">
              <w:rPr>
                <w:rFonts w:ascii="Arial" w:hAnsi="Arial" w:cs="Arial"/>
                <w:sz w:val="20"/>
                <w:szCs w:val="20"/>
              </w:rPr>
              <w:t xml:space="preserve"> i UR, a jej użyczonym, obiekty „Laboratorium Badawczego AEROPOLIS”, „Laboratorium Biotechnologii AEROPOLIS” i dokonała ich wyposażenia w specjalistyczną aparaturę naukowo-badawczą. Uczelnie realizowały w laboratoriach prace badawczo- rozwojowe na rzecz przedsiębiorców (obligatoryjne wskaźniki rezultatu) i osiągnęły założone rezultaty.</w:t>
            </w:r>
          </w:p>
          <w:p w14:paraId="13502FE8" w14:textId="77777777"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W związku z zakończeniem okresu trwałości projektu (kwiecień 2021 r.) dokonano realizacji wzajemnych zobowiązań.</w:t>
            </w:r>
          </w:p>
          <w:p w14:paraId="064A873D" w14:textId="254B78FE"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 xml:space="preserve">W ramach zawartych umów RARR S.A. zobowiązana była do sprzedaży </w:t>
            </w:r>
            <w:proofErr w:type="spellStart"/>
            <w:r w:rsidRPr="00644678">
              <w:rPr>
                <w:rFonts w:ascii="Arial" w:hAnsi="Arial" w:cs="Arial"/>
                <w:sz w:val="20"/>
                <w:szCs w:val="20"/>
              </w:rPr>
              <w:t>PRz</w:t>
            </w:r>
            <w:proofErr w:type="spellEnd"/>
            <w:r w:rsidRPr="00644678">
              <w:rPr>
                <w:rFonts w:ascii="Arial" w:hAnsi="Arial" w:cs="Arial"/>
                <w:sz w:val="20"/>
                <w:szCs w:val="20"/>
              </w:rPr>
              <w:t xml:space="preserve"> i UR wyposażenia i aparatury badawczej zakupionej w ramach projektu oraz przekazania obiektów laboratoriów obu uczelniom. Z dniem 1.03.2022 r. dokonano przekazania obiektów laboratoriów i wyposażenia. </w:t>
            </w:r>
          </w:p>
          <w:p w14:paraId="7432EC39" w14:textId="77777777"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Uczelnie zgodnie z zawartymi zobowiązaniami dokonały ostatecznego rozliczenia wkładu własnego związanego z budynkami (jako zwrotu nakładów) i wyposażeniem (rozliczenia czynszu dzierżawnego).</w:t>
            </w:r>
          </w:p>
          <w:p w14:paraId="609D4855" w14:textId="0EAEA041"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 xml:space="preserve">Dodatkowo w ramach umowy o współpracy z dnia 30 września 2009 r. zwartej pomiędzy RARR S.A. i </w:t>
            </w:r>
            <w:proofErr w:type="spellStart"/>
            <w:r w:rsidRPr="00644678">
              <w:rPr>
                <w:rFonts w:ascii="Arial" w:hAnsi="Arial" w:cs="Arial"/>
                <w:sz w:val="20"/>
                <w:szCs w:val="20"/>
              </w:rPr>
              <w:t>PRz</w:t>
            </w:r>
            <w:proofErr w:type="spellEnd"/>
            <w:r w:rsidRPr="00644678">
              <w:rPr>
                <w:rFonts w:ascii="Arial" w:hAnsi="Arial" w:cs="Arial"/>
                <w:sz w:val="20"/>
                <w:szCs w:val="20"/>
              </w:rPr>
              <w:t xml:space="preserve"> zobowiązano się do dokonania rozliczeń w związku z wybudowaniem przez RARR S.A. w ramach projektu „Budowa Podkarpackiego Parku Naukowo – Technologicznego (PPN</w:t>
            </w:r>
            <w:r w:rsidR="00C6702F">
              <w:rPr>
                <w:rFonts w:ascii="Arial" w:hAnsi="Arial" w:cs="Arial"/>
                <w:sz w:val="20"/>
                <w:szCs w:val="20"/>
              </w:rPr>
              <w:t>-</w:t>
            </w:r>
            <w:r w:rsidRPr="00644678">
              <w:rPr>
                <w:rFonts w:ascii="Arial" w:hAnsi="Arial" w:cs="Arial"/>
                <w:sz w:val="20"/>
                <w:szCs w:val="20"/>
              </w:rPr>
              <w:t>T) – Etap I” na gruncie Politechniki Rzeszowskiej budynku „</w:t>
            </w:r>
            <w:proofErr w:type="spellStart"/>
            <w:r w:rsidRPr="00644678">
              <w:rPr>
                <w:rFonts w:ascii="Arial" w:hAnsi="Arial" w:cs="Arial"/>
                <w:sz w:val="20"/>
                <w:szCs w:val="20"/>
              </w:rPr>
              <w:t>Preinkubatora</w:t>
            </w:r>
            <w:proofErr w:type="spellEnd"/>
            <w:r w:rsidRPr="00644678">
              <w:rPr>
                <w:rFonts w:ascii="Arial" w:hAnsi="Arial" w:cs="Arial"/>
                <w:sz w:val="20"/>
                <w:szCs w:val="20"/>
              </w:rPr>
              <w:t xml:space="preserve"> Akademickiego PPN</w:t>
            </w:r>
            <w:r w:rsidR="00C6702F">
              <w:rPr>
                <w:rFonts w:ascii="Arial" w:hAnsi="Arial" w:cs="Arial"/>
                <w:sz w:val="20"/>
                <w:szCs w:val="20"/>
              </w:rPr>
              <w:t>-</w:t>
            </w:r>
            <w:r w:rsidRPr="00644678">
              <w:rPr>
                <w:rFonts w:ascii="Arial" w:hAnsi="Arial" w:cs="Arial"/>
                <w:sz w:val="20"/>
                <w:szCs w:val="20"/>
              </w:rPr>
              <w:t>T” wraz z</w:t>
            </w:r>
            <w:r w:rsidR="00F71F31">
              <w:rPr>
                <w:rFonts w:ascii="Arial" w:hAnsi="Arial" w:cs="Arial"/>
                <w:sz w:val="20"/>
                <w:szCs w:val="20"/>
              </w:rPr>
              <w:t> </w:t>
            </w:r>
            <w:r w:rsidRPr="00644678">
              <w:rPr>
                <w:rFonts w:ascii="Arial" w:hAnsi="Arial" w:cs="Arial"/>
                <w:sz w:val="20"/>
                <w:szCs w:val="20"/>
              </w:rPr>
              <w:t xml:space="preserve">parkingiem i infrastrukturą. RARR S.A. była zobowiązana do przekazania obiektu, zaś Politechnika Rzeszowska była zobowiązana do zwrotu nakładów w wysokości wkładu własnego do budynku. Ponadto dokonano sprzedaży wyposażenia </w:t>
            </w:r>
            <w:proofErr w:type="spellStart"/>
            <w:r w:rsidRPr="00644678">
              <w:rPr>
                <w:rFonts w:ascii="Arial" w:hAnsi="Arial" w:cs="Arial"/>
                <w:sz w:val="20"/>
                <w:szCs w:val="20"/>
              </w:rPr>
              <w:t>Preinkubatora</w:t>
            </w:r>
            <w:proofErr w:type="spellEnd"/>
            <w:r w:rsidRPr="00644678">
              <w:rPr>
                <w:rFonts w:ascii="Arial" w:hAnsi="Arial" w:cs="Arial"/>
                <w:sz w:val="20"/>
                <w:szCs w:val="20"/>
              </w:rPr>
              <w:t xml:space="preserve">. </w:t>
            </w:r>
          </w:p>
          <w:p w14:paraId="0CECC803" w14:textId="7722B452" w:rsidR="006D762F" w:rsidRPr="005C1367" w:rsidRDefault="006D762F" w:rsidP="00641424">
            <w:pPr>
              <w:pStyle w:val="Akapitzlist"/>
              <w:spacing w:line="360" w:lineRule="auto"/>
              <w:ind w:left="0"/>
              <w:rPr>
                <w:rFonts w:ascii="Arial" w:hAnsi="Arial" w:cs="Arial"/>
                <w:sz w:val="20"/>
                <w:szCs w:val="20"/>
              </w:rPr>
            </w:pPr>
            <w:r w:rsidRPr="005C1367">
              <w:rPr>
                <w:rFonts w:ascii="Arial" w:hAnsi="Arial" w:cs="Arial"/>
                <w:sz w:val="20"/>
                <w:szCs w:val="20"/>
              </w:rPr>
              <w:t xml:space="preserve">Rozliczenie z Politechniką Rzeszowską nastąpiło do 30.03.2022 roku. Uniwersytet dokonał wpłaty pierwszej raty zobowiązań do 30.03.2022 r., druga rata </w:t>
            </w:r>
            <w:r w:rsidR="00F90FBC" w:rsidRPr="005C1367">
              <w:rPr>
                <w:rFonts w:ascii="Arial" w:hAnsi="Arial" w:cs="Arial"/>
                <w:sz w:val="20"/>
                <w:szCs w:val="20"/>
              </w:rPr>
              <w:t>została</w:t>
            </w:r>
            <w:r w:rsidRPr="005C1367">
              <w:rPr>
                <w:rFonts w:ascii="Arial" w:hAnsi="Arial" w:cs="Arial"/>
                <w:sz w:val="20"/>
                <w:szCs w:val="20"/>
              </w:rPr>
              <w:t xml:space="preserve"> wpłacona </w:t>
            </w:r>
            <w:r w:rsidR="00DF7FB5" w:rsidRPr="005C1367">
              <w:rPr>
                <w:rFonts w:ascii="Arial" w:hAnsi="Arial" w:cs="Arial"/>
                <w:sz w:val="20"/>
                <w:szCs w:val="20"/>
              </w:rPr>
              <w:t>29</w:t>
            </w:r>
            <w:r w:rsidRPr="005C1367">
              <w:rPr>
                <w:rFonts w:ascii="Arial" w:hAnsi="Arial" w:cs="Arial"/>
                <w:sz w:val="20"/>
                <w:szCs w:val="20"/>
              </w:rPr>
              <w:t>.09.2022 r.</w:t>
            </w:r>
          </w:p>
          <w:p w14:paraId="72C1DA7A" w14:textId="77777777" w:rsidR="006D762F" w:rsidRPr="00644678" w:rsidRDefault="006D762F" w:rsidP="00641424">
            <w:pPr>
              <w:spacing w:line="360" w:lineRule="auto"/>
              <w:ind w:left="720"/>
              <w:contextualSpacing/>
              <w:jc w:val="both"/>
              <w:rPr>
                <w:rFonts w:ascii="Arial" w:eastAsia="Calibri" w:hAnsi="Arial" w:cs="Arial"/>
                <w:bCs/>
                <w:sz w:val="20"/>
                <w:szCs w:val="20"/>
                <w:u w:val="single"/>
              </w:rPr>
            </w:pPr>
          </w:p>
          <w:p w14:paraId="11E76DCA" w14:textId="77777777" w:rsidR="006D762F" w:rsidRPr="00644678" w:rsidRDefault="006D762F" w:rsidP="00D77DEA">
            <w:pPr>
              <w:numPr>
                <w:ilvl w:val="0"/>
                <w:numId w:val="60"/>
              </w:numPr>
              <w:spacing w:line="360" w:lineRule="auto"/>
              <w:contextualSpacing/>
              <w:jc w:val="both"/>
              <w:rPr>
                <w:rFonts w:ascii="Arial" w:eastAsia="Calibri" w:hAnsi="Arial" w:cs="Arial"/>
                <w:bCs/>
                <w:sz w:val="20"/>
                <w:szCs w:val="20"/>
                <w:u w:val="single"/>
              </w:rPr>
            </w:pPr>
            <w:r w:rsidRPr="00644678">
              <w:rPr>
                <w:rFonts w:ascii="Arial" w:eastAsia="Calibri" w:hAnsi="Arial" w:cs="Arial"/>
                <w:bCs/>
                <w:sz w:val="20"/>
                <w:szCs w:val="20"/>
                <w:u w:val="single"/>
              </w:rPr>
              <w:t>Uzyskanie przez RARR S.A. statusu podmiotu dokonującego certyfikacji dostępności.</w:t>
            </w:r>
          </w:p>
          <w:p w14:paraId="766B8E69" w14:textId="77777777" w:rsidR="006D762F" w:rsidRPr="00644678" w:rsidRDefault="006D762F" w:rsidP="00641424">
            <w:pPr>
              <w:pStyle w:val="NormalnyWeb"/>
              <w:spacing w:before="0" w:beforeAutospacing="0" w:after="0" w:afterAutospacing="0" w:line="360" w:lineRule="auto"/>
              <w:jc w:val="both"/>
              <w:rPr>
                <w:rFonts w:ascii="Arial" w:hAnsi="Arial" w:cs="Arial"/>
                <w:sz w:val="20"/>
                <w:szCs w:val="20"/>
                <w:bdr w:val="none" w:sz="0" w:space="0" w:color="auto" w:frame="1"/>
              </w:rPr>
            </w:pPr>
            <w:r w:rsidRPr="00644678">
              <w:rPr>
                <w:rFonts w:ascii="Arial" w:hAnsi="Arial" w:cs="Arial"/>
                <w:sz w:val="20"/>
                <w:szCs w:val="20"/>
                <w:bdr w:val="none" w:sz="0" w:space="0" w:color="auto" w:frame="1"/>
              </w:rPr>
              <w:t xml:space="preserve">W ramach działań podejmowanych w kierunku rozwoju Spółki, 29.06.2022 r. RARR S.A. </w:t>
            </w:r>
            <w:r w:rsidRPr="00644678">
              <w:rPr>
                <w:rFonts w:ascii="Arial" w:hAnsi="Arial" w:cs="Arial"/>
                <w:sz w:val="20"/>
                <w:szCs w:val="20"/>
                <w:bdr w:val="none" w:sz="0" w:space="0" w:color="auto" w:frame="1"/>
              </w:rPr>
              <w:br/>
              <w:t>w partnerstwie ze Stowarzyszeniem Młodych Lubuszan uzyskała status podmiotu dokonującego certyfikacji dostępności w ramach naboru ogłoszonego przez Ministerstwo Funduszy i Polityki Regionalnej.</w:t>
            </w:r>
            <w:r w:rsidRPr="00644678">
              <w:rPr>
                <w:rFonts w:ascii="Arial" w:hAnsi="Arial" w:cs="Arial"/>
                <w:b/>
                <w:bCs/>
                <w:sz w:val="20"/>
                <w:szCs w:val="20"/>
                <w:bdr w:val="none" w:sz="0" w:space="0" w:color="auto" w:frame="1"/>
              </w:rPr>
              <w:t xml:space="preserve"> </w:t>
            </w:r>
          </w:p>
          <w:p w14:paraId="17433C8C" w14:textId="77777777" w:rsidR="006D762F" w:rsidRPr="00644678" w:rsidRDefault="006D762F" w:rsidP="00641424">
            <w:pPr>
              <w:pStyle w:val="NormalnyWeb"/>
              <w:spacing w:before="0" w:beforeAutospacing="0" w:after="0" w:afterAutospacing="0" w:line="360" w:lineRule="auto"/>
              <w:jc w:val="both"/>
              <w:rPr>
                <w:rFonts w:ascii="Arial" w:hAnsi="Arial" w:cs="Arial"/>
                <w:sz w:val="20"/>
                <w:szCs w:val="20"/>
                <w:bdr w:val="none" w:sz="0" w:space="0" w:color="auto" w:frame="1"/>
              </w:rPr>
            </w:pPr>
            <w:r w:rsidRPr="00644678">
              <w:rPr>
                <w:rFonts w:ascii="Arial" w:hAnsi="Arial" w:cs="Arial"/>
                <w:sz w:val="20"/>
                <w:szCs w:val="20"/>
                <w:bdr w:val="none" w:sz="0" w:space="0" w:color="auto" w:frame="1"/>
              </w:rPr>
              <w:t>Dzięki uzyskanej certyfikacji planuje się działania komercyjne w zakresie przeprowadzania audytów dostępności</w:t>
            </w:r>
            <w:r w:rsidRPr="00644678">
              <w:rPr>
                <w:rFonts w:ascii="Arial" w:hAnsi="Arial" w:cs="Arial"/>
                <w:sz w:val="20"/>
                <w:szCs w:val="20"/>
              </w:rPr>
              <w:t xml:space="preserve"> </w:t>
            </w:r>
            <w:r w:rsidRPr="00644678">
              <w:rPr>
                <w:rFonts w:ascii="Arial" w:hAnsi="Arial" w:cs="Arial"/>
                <w:sz w:val="20"/>
                <w:szCs w:val="20"/>
                <w:bdr w:val="none" w:sz="0" w:space="0" w:color="auto" w:frame="1"/>
              </w:rPr>
              <w:t>architektonicznej, cyfrowej oraz informacyjno- komunikacyjnej dla instytucji zewnętrznych.</w:t>
            </w:r>
          </w:p>
          <w:p w14:paraId="097677A4" w14:textId="77777777" w:rsidR="006D762F" w:rsidRPr="00644678" w:rsidRDefault="006D762F" w:rsidP="00641424">
            <w:pPr>
              <w:spacing w:line="360" w:lineRule="auto"/>
              <w:contextualSpacing/>
              <w:jc w:val="both"/>
              <w:rPr>
                <w:rFonts w:ascii="Arial" w:eastAsia="Calibri" w:hAnsi="Arial" w:cs="Arial"/>
                <w:sz w:val="20"/>
                <w:szCs w:val="20"/>
              </w:rPr>
            </w:pPr>
          </w:p>
        </w:tc>
      </w:tr>
    </w:tbl>
    <w:p w14:paraId="1C21A85E" w14:textId="3FA483AF" w:rsidR="006D762F" w:rsidRPr="00644678" w:rsidRDefault="006D762F" w:rsidP="006D762F">
      <w:pPr>
        <w:tabs>
          <w:tab w:val="left" w:pos="3053"/>
        </w:tabs>
        <w:rPr>
          <w:rFonts w:ascii="Arial" w:eastAsia="Calibri" w:hAnsi="Arial" w:cs="Arial"/>
          <w:sz w:val="20"/>
          <w:szCs w:val="20"/>
        </w:rPr>
      </w:pPr>
    </w:p>
    <w:p w14:paraId="255C95E3" w14:textId="77777777" w:rsidR="006D762F" w:rsidRPr="00644678" w:rsidRDefault="006D762F">
      <w:pPr>
        <w:rPr>
          <w:rFonts w:ascii="Arial" w:eastAsia="Calibri" w:hAnsi="Arial" w:cs="Arial"/>
          <w:sz w:val="20"/>
          <w:szCs w:val="20"/>
        </w:rPr>
      </w:pPr>
      <w:r w:rsidRPr="00644678">
        <w:rPr>
          <w:rFonts w:ascii="Arial" w:eastAsia="Calibri" w:hAnsi="Arial" w:cs="Arial"/>
          <w:sz w:val="20"/>
          <w:szCs w:val="20"/>
        </w:rPr>
        <w:br w:type="page"/>
      </w:r>
    </w:p>
    <w:p w14:paraId="1794B9B1" w14:textId="77777777" w:rsidR="006D762F" w:rsidRPr="00644678" w:rsidRDefault="006D762F" w:rsidP="006D762F">
      <w:pPr>
        <w:tabs>
          <w:tab w:val="left" w:pos="3053"/>
        </w:tabs>
        <w:rPr>
          <w:rFonts w:ascii="Arial" w:eastAsia="Calibri" w:hAnsi="Arial" w:cs="Arial"/>
          <w:sz w:val="20"/>
          <w:szCs w:val="20"/>
        </w:rPr>
      </w:pPr>
    </w:p>
    <w:p w14:paraId="0B12DB8C" w14:textId="77777777" w:rsidR="006D762F" w:rsidRPr="00644678" w:rsidRDefault="006D762F" w:rsidP="006D762F">
      <w:pPr>
        <w:jc w:val="both"/>
        <w:rPr>
          <w:rFonts w:ascii="Arial" w:eastAsia="Calibri" w:hAnsi="Arial" w:cs="Arial"/>
          <w:b/>
          <w:u w:val="single"/>
        </w:rPr>
      </w:pPr>
      <w:r w:rsidRPr="00644678">
        <w:rPr>
          <w:rFonts w:ascii="Arial" w:eastAsia="Calibri" w:hAnsi="Arial" w:cs="Arial"/>
          <w:b/>
          <w:u w:val="single"/>
        </w:rPr>
        <w:t xml:space="preserve">Informacja o sytuacji ekonomiczno-finansowej Spółki w 2021 roku i </w:t>
      </w:r>
      <w:proofErr w:type="spellStart"/>
      <w:r w:rsidRPr="00644678">
        <w:rPr>
          <w:rFonts w:ascii="Arial" w:eastAsia="Calibri" w:hAnsi="Arial" w:cs="Arial"/>
          <w:b/>
          <w:u w:val="single"/>
        </w:rPr>
        <w:t>I</w:t>
      </w:r>
      <w:proofErr w:type="spellEnd"/>
      <w:r w:rsidRPr="00644678">
        <w:rPr>
          <w:rFonts w:ascii="Arial" w:eastAsia="Calibri" w:hAnsi="Arial" w:cs="Arial"/>
          <w:b/>
          <w:u w:val="single"/>
        </w:rPr>
        <w:t xml:space="preserve"> połowie 2022 roku</w:t>
      </w:r>
    </w:p>
    <w:p w14:paraId="6D7D3DA2" w14:textId="77777777" w:rsidR="006D762F" w:rsidRPr="00644678" w:rsidRDefault="006D762F" w:rsidP="006D762F">
      <w:pPr>
        <w:spacing w:after="0" w:line="360" w:lineRule="auto"/>
        <w:contextualSpacing/>
        <w:jc w:val="both"/>
        <w:rPr>
          <w:rFonts w:ascii="Arial" w:eastAsia="Calibri" w:hAnsi="Arial" w:cs="Arial"/>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4"/>
        <w:gridCol w:w="1939"/>
        <w:gridCol w:w="1939"/>
        <w:gridCol w:w="1990"/>
      </w:tblGrid>
      <w:tr w:rsidR="006D762F" w:rsidRPr="00644678" w14:paraId="6DB5DB1B" w14:textId="77777777" w:rsidTr="006D762F">
        <w:trPr>
          <w:trHeight w:val="340"/>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78B25D65" w14:textId="77777777" w:rsidR="006D762F" w:rsidRPr="00644678" w:rsidRDefault="006D762F" w:rsidP="00641424">
            <w:pPr>
              <w:spacing w:after="0" w:line="360" w:lineRule="auto"/>
              <w:jc w:val="center"/>
              <w:rPr>
                <w:rFonts w:ascii="Arial" w:eastAsia="Times New Roman" w:hAnsi="Arial" w:cs="Arial"/>
                <w:sz w:val="20"/>
                <w:szCs w:val="20"/>
                <w:lang w:eastAsia="pl-PL"/>
              </w:rPr>
            </w:pPr>
            <w:r w:rsidRPr="00644678">
              <w:rPr>
                <w:rFonts w:ascii="Arial" w:eastAsia="Times New Roman" w:hAnsi="Arial" w:cs="Arial"/>
                <w:b/>
                <w:bCs/>
                <w:sz w:val="20"/>
                <w:szCs w:val="20"/>
                <w:lang w:eastAsia="pl-PL"/>
              </w:rPr>
              <w:t>Sytuacja majątkowa Spółki</w:t>
            </w:r>
          </w:p>
        </w:tc>
      </w:tr>
      <w:tr w:rsidR="006D762F" w:rsidRPr="00644678" w14:paraId="5047DB7D" w14:textId="77777777" w:rsidTr="006D762F">
        <w:trPr>
          <w:trHeight w:val="340"/>
        </w:trPr>
        <w:tc>
          <w:tcPr>
            <w:tcW w:w="176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A39EE7" w14:textId="77777777" w:rsidR="006D762F" w:rsidRPr="00644678" w:rsidRDefault="006D762F"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Wyszczególnienie</w:t>
            </w:r>
          </w:p>
        </w:tc>
        <w:tc>
          <w:tcPr>
            <w:tcW w:w="3238"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4140D1D" w14:textId="77777777" w:rsidR="006D762F" w:rsidRPr="00644678" w:rsidRDefault="006D762F"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Lata</w:t>
            </w:r>
          </w:p>
        </w:tc>
      </w:tr>
      <w:tr w:rsidR="004B225B" w:rsidRPr="00644678" w14:paraId="55A25E9B" w14:textId="77777777" w:rsidTr="001829F0">
        <w:trPr>
          <w:trHeight w:val="695"/>
        </w:trPr>
        <w:tc>
          <w:tcPr>
            <w:tcW w:w="1762" w:type="pct"/>
            <w:vMerge/>
            <w:tcBorders>
              <w:top w:val="single" w:sz="4" w:space="0" w:color="auto"/>
              <w:left w:val="single" w:sz="4" w:space="0" w:color="auto"/>
              <w:bottom w:val="single" w:sz="4" w:space="0" w:color="auto"/>
              <w:right w:val="single" w:sz="4" w:space="0" w:color="auto"/>
            </w:tcBorders>
            <w:vAlign w:val="center"/>
            <w:hideMark/>
          </w:tcPr>
          <w:p w14:paraId="6FBC2EF6" w14:textId="77777777" w:rsidR="004B225B" w:rsidRPr="00644678" w:rsidRDefault="004B225B" w:rsidP="00641424">
            <w:pPr>
              <w:spacing w:after="0"/>
              <w:rPr>
                <w:rFonts w:ascii="Arial" w:eastAsia="Times New Roman" w:hAnsi="Arial" w:cs="Arial"/>
                <w:b/>
                <w:bCs/>
                <w:sz w:val="20"/>
                <w:szCs w:val="20"/>
                <w:lang w:eastAsia="pl-PL"/>
              </w:rPr>
            </w:pPr>
          </w:p>
        </w:tc>
        <w:tc>
          <w:tcPr>
            <w:tcW w:w="1070" w:type="pct"/>
            <w:tcBorders>
              <w:top w:val="single" w:sz="4" w:space="0" w:color="auto"/>
              <w:left w:val="single" w:sz="4" w:space="0" w:color="auto"/>
              <w:right w:val="single" w:sz="4" w:space="0" w:color="auto"/>
            </w:tcBorders>
            <w:shd w:val="clear" w:color="auto" w:fill="D9D9D9"/>
            <w:vAlign w:val="center"/>
            <w:hideMark/>
          </w:tcPr>
          <w:p w14:paraId="47015112" w14:textId="77777777" w:rsidR="004B225B" w:rsidRPr="00644678" w:rsidRDefault="004B225B"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31.12.2020</w:t>
            </w:r>
          </w:p>
          <w:p w14:paraId="21628A6E" w14:textId="188FF3D6" w:rsidR="004B225B" w:rsidRPr="00644678" w:rsidRDefault="004B225B"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c>
          <w:tcPr>
            <w:tcW w:w="1070" w:type="pct"/>
            <w:tcBorders>
              <w:top w:val="single" w:sz="4" w:space="0" w:color="auto"/>
              <w:left w:val="single" w:sz="4" w:space="0" w:color="auto"/>
              <w:right w:val="single" w:sz="4" w:space="0" w:color="auto"/>
            </w:tcBorders>
            <w:shd w:val="clear" w:color="auto" w:fill="D9D9D9"/>
            <w:vAlign w:val="center"/>
            <w:hideMark/>
          </w:tcPr>
          <w:p w14:paraId="526D0454" w14:textId="77777777" w:rsidR="004B225B" w:rsidRPr="00644678" w:rsidRDefault="004B225B"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31.12.2021</w:t>
            </w:r>
          </w:p>
          <w:p w14:paraId="5C656990" w14:textId="3B4BF30B" w:rsidR="004B225B" w:rsidRPr="00644678" w:rsidRDefault="004B225B"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c>
          <w:tcPr>
            <w:tcW w:w="1098" w:type="pct"/>
            <w:tcBorders>
              <w:top w:val="single" w:sz="4" w:space="0" w:color="auto"/>
              <w:left w:val="single" w:sz="4" w:space="0" w:color="auto"/>
              <w:right w:val="single" w:sz="4" w:space="0" w:color="auto"/>
            </w:tcBorders>
            <w:shd w:val="clear" w:color="auto" w:fill="D9D9D9"/>
            <w:vAlign w:val="center"/>
            <w:hideMark/>
          </w:tcPr>
          <w:p w14:paraId="12374BF6" w14:textId="77777777" w:rsidR="004B225B" w:rsidRPr="00644678" w:rsidRDefault="004B225B"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30.06.2022</w:t>
            </w:r>
          </w:p>
          <w:p w14:paraId="398F9DB8" w14:textId="6E69E1E6" w:rsidR="004B225B" w:rsidRPr="00644678" w:rsidRDefault="004B225B"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r>
      <w:tr w:rsidR="006D762F" w:rsidRPr="00644678" w14:paraId="011B96BA" w14:textId="77777777" w:rsidTr="004B225B">
        <w:trPr>
          <w:trHeight w:val="340"/>
        </w:trPr>
        <w:tc>
          <w:tcPr>
            <w:tcW w:w="1762" w:type="pct"/>
            <w:tcBorders>
              <w:top w:val="single" w:sz="4" w:space="0" w:color="auto"/>
              <w:left w:val="single" w:sz="4" w:space="0" w:color="auto"/>
              <w:bottom w:val="single" w:sz="4" w:space="0" w:color="auto"/>
              <w:right w:val="single" w:sz="4" w:space="0" w:color="auto"/>
            </w:tcBorders>
            <w:noWrap/>
            <w:vAlign w:val="center"/>
            <w:hideMark/>
          </w:tcPr>
          <w:p w14:paraId="0B4286C4" w14:textId="77777777" w:rsidR="006D762F" w:rsidRPr="00644678" w:rsidRDefault="006D762F" w:rsidP="00641424">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Aktywa ogółem</w:t>
            </w:r>
          </w:p>
        </w:tc>
        <w:tc>
          <w:tcPr>
            <w:tcW w:w="1070" w:type="pct"/>
            <w:tcBorders>
              <w:top w:val="single" w:sz="4" w:space="0" w:color="auto"/>
              <w:left w:val="single" w:sz="4" w:space="0" w:color="auto"/>
              <w:bottom w:val="single" w:sz="4" w:space="0" w:color="auto"/>
              <w:right w:val="single" w:sz="4" w:space="0" w:color="auto"/>
            </w:tcBorders>
            <w:noWrap/>
            <w:vAlign w:val="center"/>
          </w:tcPr>
          <w:p w14:paraId="1238C973" w14:textId="77777777" w:rsidR="006D762F" w:rsidRPr="00644678" w:rsidRDefault="006D762F"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182 298 772,45</w:t>
            </w:r>
          </w:p>
        </w:tc>
        <w:tc>
          <w:tcPr>
            <w:tcW w:w="1070" w:type="pct"/>
            <w:tcBorders>
              <w:top w:val="single" w:sz="4" w:space="0" w:color="auto"/>
              <w:left w:val="single" w:sz="4" w:space="0" w:color="auto"/>
              <w:bottom w:val="single" w:sz="4" w:space="0" w:color="auto"/>
              <w:right w:val="single" w:sz="4" w:space="0" w:color="auto"/>
            </w:tcBorders>
            <w:noWrap/>
            <w:vAlign w:val="center"/>
          </w:tcPr>
          <w:p w14:paraId="2794F5C1" w14:textId="77777777" w:rsidR="006D762F" w:rsidRPr="00644678" w:rsidRDefault="006D762F"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175 592 857,80</w:t>
            </w:r>
          </w:p>
        </w:tc>
        <w:tc>
          <w:tcPr>
            <w:tcW w:w="1098" w:type="pct"/>
            <w:tcBorders>
              <w:top w:val="single" w:sz="4" w:space="0" w:color="auto"/>
              <w:left w:val="single" w:sz="4" w:space="0" w:color="auto"/>
              <w:bottom w:val="single" w:sz="4" w:space="0" w:color="auto"/>
              <w:right w:val="single" w:sz="4" w:space="0" w:color="auto"/>
            </w:tcBorders>
            <w:noWrap/>
            <w:vAlign w:val="center"/>
          </w:tcPr>
          <w:p w14:paraId="18A4B0B4" w14:textId="77777777" w:rsidR="006D762F" w:rsidRPr="00644678" w:rsidRDefault="006D762F"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193 105 614,23</w:t>
            </w:r>
          </w:p>
        </w:tc>
      </w:tr>
      <w:tr w:rsidR="006D762F" w:rsidRPr="00644678" w14:paraId="167A466B" w14:textId="77777777" w:rsidTr="004B225B">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1A720CED" w14:textId="77777777" w:rsidR="006D762F" w:rsidRPr="00644678" w:rsidRDefault="006D762F"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Aktywa trwałe</w:t>
            </w:r>
          </w:p>
        </w:tc>
        <w:tc>
          <w:tcPr>
            <w:tcW w:w="1070" w:type="pct"/>
            <w:tcBorders>
              <w:top w:val="single" w:sz="4" w:space="0" w:color="auto"/>
              <w:left w:val="single" w:sz="4" w:space="0" w:color="auto"/>
              <w:bottom w:val="single" w:sz="4" w:space="0" w:color="auto"/>
              <w:right w:val="single" w:sz="4" w:space="0" w:color="auto"/>
            </w:tcBorders>
            <w:noWrap/>
            <w:vAlign w:val="center"/>
          </w:tcPr>
          <w:p w14:paraId="2466B226"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138 846 747,87</w:t>
            </w:r>
          </w:p>
        </w:tc>
        <w:tc>
          <w:tcPr>
            <w:tcW w:w="1070" w:type="pct"/>
            <w:tcBorders>
              <w:top w:val="single" w:sz="4" w:space="0" w:color="auto"/>
              <w:left w:val="single" w:sz="4" w:space="0" w:color="auto"/>
              <w:bottom w:val="single" w:sz="4" w:space="0" w:color="auto"/>
              <w:right w:val="single" w:sz="4" w:space="0" w:color="auto"/>
            </w:tcBorders>
            <w:noWrap/>
            <w:vAlign w:val="center"/>
          </w:tcPr>
          <w:p w14:paraId="12CD16D0"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137 608 192,25</w:t>
            </w:r>
          </w:p>
        </w:tc>
        <w:tc>
          <w:tcPr>
            <w:tcW w:w="1098" w:type="pct"/>
            <w:tcBorders>
              <w:top w:val="single" w:sz="4" w:space="0" w:color="auto"/>
              <w:left w:val="single" w:sz="4" w:space="0" w:color="auto"/>
              <w:bottom w:val="single" w:sz="4" w:space="0" w:color="auto"/>
              <w:right w:val="single" w:sz="4" w:space="0" w:color="auto"/>
            </w:tcBorders>
            <w:noWrap/>
            <w:vAlign w:val="center"/>
          </w:tcPr>
          <w:p w14:paraId="60F0F1D4"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131 456 081,24</w:t>
            </w:r>
          </w:p>
        </w:tc>
      </w:tr>
      <w:tr w:rsidR="006D762F" w:rsidRPr="00644678" w14:paraId="7B170749" w14:textId="77777777" w:rsidTr="004B225B">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6BEC4458" w14:textId="77777777" w:rsidR="006D762F" w:rsidRPr="00644678" w:rsidRDefault="006D762F"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Aktywa obrotowe</w:t>
            </w:r>
          </w:p>
        </w:tc>
        <w:tc>
          <w:tcPr>
            <w:tcW w:w="1070" w:type="pct"/>
            <w:tcBorders>
              <w:top w:val="single" w:sz="4" w:space="0" w:color="auto"/>
              <w:left w:val="single" w:sz="4" w:space="0" w:color="auto"/>
              <w:bottom w:val="single" w:sz="4" w:space="0" w:color="auto"/>
              <w:right w:val="single" w:sz="4" w:space="0" w:color="auto"/>
            </w:tcBorders>
            <w:noWrap/>
            <w:vAlign w:val="center"/>
          </w:tcPr>
          <w:p w14:paraId="6206DD20"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43 452 024,58</w:t>
            </w:r>
          </w:p>
        </w:tc>
        <w:tc>
          <w:tcPr>
            <w:tcW w:w="1070" w:type="pct"/>
            <w:tcBorders>
              <w:top w:val="single" w:sz="4" w:space="0" w:color="auto"/>
              <w:left w:val="single" w:sz="4" w:space="0" w:color="auto"/>
              <w:bottom w:val="single" w:sz="4" w:space="0" w:color="auto"/>
              <w:right w:val="single" w:sz="4" w:space="0" w:color="auto"/>
            </w:tcBorders>
            <w:noWrap/>
            <w:vAlign w:val="center"/>
          </w:tcPr>
          <w:p w14:paraId="3C5E09E3"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37 984 665,55</w:t>
            </w:r>
          </w:p>
        </w:tc>
        <w:tc>
          <w:tcPr>
            <w:tcW w:w="1098" w:type="pct"/>
            <w:tcBorders>
              <w:top w:val="single" w:sz="4" w:space="0" w:color="auto"/>
              <w:left w:val="single" w:sz="4" w:space="0" w:color="auto"/>
              <w:bottom w:val="single" w:sz="4" w:space="0" w:color="auto"/>
              <w:right w:val="single" w:sz="4" w:space="0" w:color="auto"/>
            </w:tcBorders>
            <w:noWrap/>
            <w:vAlign w:val="center"/>
          </w:tcPr>
          <w:p w14:paraId="7EAE2D91"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61 649 532,99</w:t>
            </w:r>
          </w:p>
        </w:tc>
      </w:tr>
      <w:tr w:rsidR="006D762F" w:rsidRPr="00644678" w14:paraId="77D00EB0" w14:textId="77777777" w:rsidTr="006D762F">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3D7F8636" w14:textId="77777777" w:rsidR="006D762F" w:rsidRPr="00644678" w:rsidRDefault="006D762F"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w tym m.in.:</w:t>
            </w:r>
          </w:p>
        </w:tc>
        <w:tc>
          <w:tcPr>
            <w:tcW w:w="3238" w:type="pct"/>
            <w:gridSpan w:val="3"/>
            <w:tcBorders>
              <w:top w:val="single" w:sz="4" w:space="0" w:color="auto"/>
              <w:left w:val="single" w:sz="4" w:space="0" w:color="auto"/>
              <w:bottom w:val="single" w:sz="4" w:space="0" w:color="auto"/>
              <w:right w:val="single" w:sz="4" w:space="0" w:color="auto"/>
            </w:tcBorders>
            <w:noWrap/>
            <w:vAlign w:val="center"/>
          </w:tcPr>
          <w:p w14:paraId="604CA7D9" w14:textId="77777777" w:rsidR="006D762F" w:rsidRPr="00644678" w:rsidRDefault="006D762F" w:rsidP="00641424">
            <w:pPr>
              <w:spacing w:after="0" w:line="360" w:lineRule="auto"/>
              <w:jc w:val="right"/>
              <w:rPr>
                <w:rFonts w:ascii="Arial" w:eastAsia="Times New Roman" w:hAnsi="Arial" w:cs="Arial"/>
                <w:sz w:val="20"/>
                <w:szCs w:val="20"/>
                <w:lang w:eastAsia="pl-PL"/>
              </w:rPr>
            </w:pPr>
          </w:p>
        </w:tc>
      </w:tr>
      <w:tr w:rsidR="006D762F" w:rsidRPr="00644678" w14:paraId="45070C2C" w14:textId="77777777" w:rsidTr="004B225B">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03D0747F" w14:textId="77777777" w:rsidR="006D762F" w:rsidRPr="00644678" w:rsidRDefault="006D762F"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Inwestycje krótkoterminowe</w:t>
            </w:r>
          </w:p>
        </w:tc>
        <w:tc>
          <w:tcPr>
            <w:tcW w:w="1070" w:type="pct"/>
            <w:tcBorders>
              <w:top w:val="single" w:sz="4" w:space="0" w:color="auto"/>
              <w:left w:val="single" w:sz="4" w:space="0" w:color="auto"/>
              <w:bottom w:val="single" w:sz="4" w:space="0" w:color="auto"/>
              <w:right w:val="single" w:sz="4" w:space="0" w:color="auto"/>
            </w:tcBorders>
            <w:noWrap/>
            <w:vAlign w:val="center"/>
          </w:tcPr>
          <w:p w14:paraId="6F11D7AB"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36 306 564,71</w:t>
            </w:r>
          </w:p>
        </w:tc>
        <w:tc>
          <w:tcPr>
            <w:tcW w:w="1070" w:type="pct"/>
            <w:tcBorders>
              <w:top w:val="single" w:sz="4" w:space="0" w:color="auto"/>
              <w:left w:val="single" w:sz="4" w:space="0" w:color="auto"/>
              <w:bottom w:val="single" w:sz="4" w:space="0" w:color="auto"/>
              <w:right w:val="single" w:sz="4" w:space="0" w:color="auto"/>
            </w:tcBorders>
            <w:noWrap/>
            <w:vAlign w:val="center"/>
          </w:tcPr>
          <w:p w14:paraId="1A8BA96B"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31 502 441,72</w:t>
            </w:r>
          </w:p>
        </w:tc>
        <w:tc>
          <w:tcPr>
            <w:tcW w:w="1098" w:type="pct"/>
            <w:tcBorders>
              <w:top w:val="single" w:sz="4" w:space="0" w:color="auto"/>
              <w:left w:val="single" w:sz="4" w:space="0" w:color="auto"/>
              <w:bottom w:val="single" w:sz="4" w:space="0" w:color="auto"/>
              <w:right w:val="single" w:sz="4" w:space="0" w:color="auto"/>
            </w:tcBorders>
            <w:noWrap/>
            <w:vAlign w:val="center"/>
          </w:tcPr>
          <w:p w14:paraId="7AEF2FBB"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55 443 391,92</w:t>
            </w:r>
          </w:p>
        </w:tc>
      </w:tr>
      <w:tr w:rsidR="006D762F" w:rsidRPr="00644678" w14:paraId="14546655" w14:textId="77777777" w:rsidTr="004B225B">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3A6ADBE9" w14:textId="77777777" w:rsidR="006D762F" w:rsidRPr="00644678" w:rsidRDefault="006D762F" w:rsidP="00641424">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Pasywa ogółem</w:t>
            </w:r>
          </w:p>
        </w:tc>
        <w:tc>
          <w:tcPr>
            <w:tcW w:w="1070" w:type="pct"/>
            <w:tcBorders>
              <w:top w:val="single" w:sz="4" w:space="0" w:color="auto"/>
              <w:left w:val="single" w:sz="4" w:space="0" w:color="auto"/>
              <w:bottom w:val="single" w:sz="4" w:space="0" w:color="auto"/>
              <w:right w:val="single" w:sz="4" w:space="0" w:color="auto"/>
            </w:tcBorders>
            <w:noWrap/>
            <w:vAlign w:val="center"/>
          </w:tcPr>
          <w:p w14:paraId="30835103" w14:textId="77777777" w:rsidR="006D762F" w:rsidRPr="00644678" w:rsidRDefault="006D762F"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182 298 772,45</w:t>
            </w:r>
          </w:p>
        </w:tc>
        <w:tc>
          <w:tcPr>
            <w:tcW w:w="1070" w:type="pct"/>
            <w:tcBorders>
              <w:top w:val="single" w:sz="4" w:space="0" w:color="auto"/>
              <w:left w:val="single" w:sz="4" w:space="0" w:color="auto"/>
              <w:bottom w:val="single" w:sz="4" w:space="0" w:color="auto"/>
              <w:right w:val="single" w:sz="4" w:space="0" w:color="auto"/>
            </w:tcBorders>
            <w:noWrap/>
            <w:vAlign w:val="center"/>
          </w:tcPr>
          <w:p w14:paraId="38C7B1FD" w14:textId="77777777" w:rsidR="006D762F" w:rsidRPr="00644678" w:rsidRDefault="006D762F"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175 592 857,80</w:t>
            </w:r>
          </w:p>
        </w:tc>
        <w:tc>
          <w:tcPr>
            <w:tcW w:w="1098" w:type="pct"/>
            <w:tcBorders>
              <w:top w:val="single" w:sz="4" w:space="0" w:color="auto"/>
              <w:left w:val="single" w:sz="4" w:space="0" w:color="auto"/>
              <w:bottom w:val="single" w:sz="4" w:space="0" w:color="auto"/>
              <w:right w:val="single" w:sz="4" w:space="0" w:color="auto"/>
            </w:tcBorders>
            <w:noWrap/>
            <w:vAlign w:val="center"/>
          </w:tcPr>
          <w:p w14:paraId="6003FED7" w14:textId="77777777" w:rsidR="006D762F" w:rsidRPr="00644678" w:rsidRDefault="006D762F"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193 105 614,23</w:t>
            </w:r>
          </w:p>
        </w:tc>
      </w:tr>
      <w:tr w:rsidR="006D762F" w:rsidRPr="00644678" w14:paraId="25354628" w14:textId="77777777" w:rsidTr="004B225B">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04E697C2" w14:textId="77777777" w:rsidR="006D762F" w:rsidRPr="00644678" w:rsidRDefault="006D762F"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Kapitał własny</w:t>
            </w:r>
          </w:p>
        </w:tc>
        <w:tc>
          <w:tcPr>
            <w:tcW w:w="1070" w:type="pct"/>
            <w:tcBorders>
              <w:top w:val="single" w:sz="4" w:space="0" w:color="auto"/>
              <w:left w:val="single" w:sz="4" w:space="0" w:color="auto"/>
              <w:bottom w:val="single" w:sz="4" w:space="0" w:color="auto"/>
              <w:right w:val="single" w:sz="4" w:space="0" w:color="auto"/>
            </w:tcBorders>
            <w:vAlign w:val="center"/>
          </w:tcPr>
          <w:p w14:paraId="1D58AEE4"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96 667 256,50</w:t>
            </w:r>
          </w:p>
        </w:tc>
        <w:tc>
          <w:tcPr>
            <w:tcW w:w="1070" w:type="pct"/>
            <w:tcBorders>
              <w:top w:val="single" w:sz="4" w:space="0" w:color="auto"/>
              <w:left w:val="single" w:sz="4" w:space="0" w:color="auto"/>
              <w:bottom w:val="single" w:sz="4" w:space="0" w:color="auto"/>
              <w:right w:val="single" w:sz="4" w:space="0" w:color="auto"/>
            </w:tcBorders>
            <w:vAlign w:val="center"/>
          </w:tcPr>
          <w:p w14:paraId="6E3A2A41"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95 980 690,22</w:t>
            </w:r>
          </w:p>
        </w:tc>
        <w:tc>
          <w:tcPr>
            <w:tcW w:w="1098" w:type="pct"/>
            <w:tcBorders>
              <w:top w:val="single" w:sz="4" w:space="0" w:color="auto"/>
              <w:left w:val="single" w:sz="4" w:space="0" w:color="auto"/>
              <w:bottom w:val="single" w:sz="4" w:space="0" w:color="auto"/>
              <w:right w:val="single" w:sz="4" w:space="0" w:color="auto"/>
            </w:tcBorders>
            <w:vAlign w:val="center"/>
          </w:tcPr>
          <w:p w14:paraId="4874001D"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97 584 101,87</w:t>
            </w:r>
          </w:p>
        </w:tc>
      </w:tr>
      <w:tr w:rsidR="006D762F" w:rsidRPr="00644678" w14:paraId="274F22AF" w14:textId="77777777" w:rsidTr="004B225B">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07D13C69" w14:textId="77777777" w:rsidR="006D762F" w:rsidRPr="00644678" w:rsidRDefault="006D762F"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Zobowiązania i rezerwy</w:t>
            </w:r>
          </w:p>
        </w:tc>
        <w:tc>
          <w:tcPr>
            <w:tcW w:w="1070" w:type="pct"/>
            <w:tcBorders>
              <w:top w:val="single" w:sz="4" w:space="0" w:color="auto"/>
              <w:left w:val="single" w:sz="4" w:space="0" w:color="auto"/>
              <w:bottom w:val="single" w:sz="4" w:space="0" w:color="auto"/>
              <w:right w:val="single" w:sz="4" w:space="0" w:color="auto"/>
            </w:tcBorders>
            <w:vAlign w:val="center"/>
          </w:tcPr>
          <w:p w14:paraId="01072D63"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85 631 515,95</w:t>
            </w:r>
          </w:p>
        </w:tc>
        <w:tc>
          <w:tcPr>
            <w:tcW w:w="1070" w:type="pct"/>
            <w:tcBorders>
              <w:top w:val="single" w:sz="4" w:space="0" w:color="auto"/>
              <w:left w:val="single" w:sz="4" w:space="0" w:color="auto"/>
              <w:bottom w:val="single" w:sz="4" w:space="0" w:color="auto"/>
              <w:right w:val="single" w:sz="4" w:space="0" w:color="auto"/>
            </w:tcBorders>
            <w:vAlign w:val="center"/>
          </w:tcPr>
          <w:p w14:paraId="0B64ED02"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79 612 167,58</w:t>
            </w:r>
          </w:p>
        </w:tc>
        <w:tc>
          <w:tcPr>
            <w:tcW w:w="1098" w:type="pct"/>
            <w:tcBorders>
              <w:top w:val="single" w:sz="4" w:space="0" w:color="auto"/>
              <w:left w:val="single" w:sz="4" w:space="0" w:color="auto"/>
              <w:bottom w:val="single" w:sz="4" w:space="0" w:color="auto"/>
              <w:right w:val="single" w:sz="4" w:space="0" w:color="auto"/>
            </w:tcBorders>
            <w:vAlign w:val="center"/>
          </w:tcPr>
          <w:p w14:paraId="39E5287D"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95 521 512,36</w:t>
            </w:r>
          </w:p>
        </w:tc>
      </w:tr>
      <w:tr w:rsidR="006D762F" w:rsidRPr="00644678" w14:paraId="7D4C4F9A" w14:textId="77777777" w:rsidTr="006D762F">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21F25883" w14:textId="77777777" w:rsidR="006D762F" w:rsidRPr="00644678" w:rsidRDefault="006D762F"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w tym m.in.:</w:t>
            </w:r>
          </w:p>
        </w:tc>
        <w:tc>
          <w:tcPr>
            <w:tcW w:w="3238" w:type="pct"/>
            <w:gridSpan w:val="3"/>
            <w:tcBorders>
              <w:top w:val="single" w:sz="4" w:space="0" w:color="auto"/>
              <w:left w:val="single" w:sz="4" w:space="0" w:color="auto"/>
              <w:bottom w:val="single" w:sz="4" w:space="0" w:color="auto"/>
              <w:right w:val="single" w:sz="4" w:space="0" w:color="auto"/>
            </w:tcBorders>
            <w:vAlign w:val="center"/>
          </w:tcPr>
          <w:p w14:paraId="693A5142" w14:textId="77777777" w:rsidR="006D762F" w:rsidRPr="00644678" w:rsidRDefault="006D762F" w:rsidP="00641424">
            <w:pPr>
              <w:spacing w:after="0" w:line="360" w:lineRule="auto"/>
              <w:jc w:val="right"/>
              <w:rPr>
                <w:rFonts w:ascii="Arial" w:eastAsia="Times New Roman" w:hAnsi="Arial" w:cs="Arial"/>
                <w:sz w:val="20"/>
                <w:szCs w:val="20"/>
                <w:lang w:eastAsia="pl-PL"/>
              </w:rPr>
            </w:pPr>
          </w:p>
        </w:tc>
      </w:tr>
      <w:tr w:rsidR="006D762F" w:rsidRPr="00644678" w14:paraId="45170185" w14:textId="77777777" w:rsidTr="004B225B">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7396C619" w14:textId="77777777" w:rsidR="006D762F" w:rsidRPr="00644678" w:rsidRDefault="006D762F"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Zobowiązania krótkoterminowe</w:t>
            </w:r>
          </w:p>
        </w:tc>
        <w:tc>
          <w:tcPr>
            <w:tcW w:w="1070" w:type="pct"/>
            <w:tcBorders>
              <w:top w:val="single" w:sz="4" w:space="0" w:color="auto"/>
              <w:left w:val="single" w:sz="4" w:space="0" w:color="auto"/>
              <w:bottom w:val="single" w:sz="4" w:space="0" w:color="auto"/>
              <w:right w:val="single" w:sz="4" w:space="0" w:color="auto"/>
            </w:tcBorders>
            <w:vAlign w:val="center"/>
          </w:tcPr>
          <w:p w14:paraId="7A3A905C"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928 446,41</w:t>
            </w:r>
          </w:p>
        </w:tc>
        <w:tc>
          <w:tcPr>
            <w:tcW w:w="1070" w:type="pct"/>
            <w:tcBorders>
              <w:top w:val="single" w:sz="4" w:space="0" w:color="auto"/>
              <w:left w:val="single" w:sz="4" w:space="0" w:color="auto"/>
              <w:bottom w:val="single" w:sz="4" w:space="0" w:color="auto"/>
              <w:right w:val="single" w:sz="4" w:space="0" w:color="auto"/>
            </w:tcBorders>
            <w:vAlign w:val="center"/>
          </w:tcPr>
          <w:p w14:paraId="33C10D30"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1 042 498,52</w:t>
            </w:r>
          </w:p>
        </w:tc>
        <w:tc>
          <w:tcPr>
            <w:tcW w:w="1098" w:type="pct"/>
            <w:tcBorders>
              <w:top w:val="single" w:sz="4" w:space="0" w:color="auto"/>
              <w:left w:val="single" w:sz="4" w:space="0" w:color="auto"/>
              <w:bottom w:val="single" w:sz="4" w:space="0" w:color="auto"/>
              <w:right w:val="single" w:sz="4" w:space="0" w:color="auto"/>
            </w:tcBorders>
            <w:vAlign w:val="center"/>
          </w:tcPr>
          <w:p w14:paraId="1023B658"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1 082 046,24</w:t>
            </w:r>
          </w:p>
        </w:tc>
      </w:tr>
      <w:tr w:rsidR="006D762F" w:rsidRPr="00644678" w14:paraId="6E9A4673" w14:textId="77777777" w:rsidTr="004B225B">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1EA223F5" w14:textId="77777777" w:rsidR="006D762F" w:rsidRPr="00644678" w:rsidRDefault="006D762F"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Zobowiązania długoterminowe</w:t>
            </w:r>
          </w:p>
        </w:tc>
        <w:tc>
          <w:tcPr>
            <w:tcW w:w="1070" w:type="pct"/>
            <w:tcBorders>
              <w:top w:val="single" w:sz="4" w:space="0" w:color="auto"/>
              <w:left w:val="single" w:sz="4" w:space="0" w:color="auto"/>
              <w:bottom w:val="single" w:sz="4" w:space="0" w:color="auto"/>
              <w:right w:val="single" w:sz="4" w:space="0" w:color="auto"/>
            </w:tcBorders>
            <w:vAlign w:val="center"/>
          </w:tcPr>
          <w:p w14:paraId="4D4A4346"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62 971,40</w:t>
            </w:r>
          </w:p>
        </w:tc>
        <w:tc>
          <w:tcPr>
            <w:tcW w:w="1070" w:type="pct"/>
            <w:tcBorders>
              <w:top w:val="single" w:sz="4" w:space="0" w:color="auto"/>
              <w:left w:val="single" w:sz="4" w:space="0" w:color="auto"/>
              <w:bottom w:val="single" w:sz="4" w:space="0" w:color="auto"/>
              <w:right w:val="single" w:sz="4" w:space="0" w:color="auto"/>
            </w:tcBorders>
            <w:vAlign w:val="center"/>
          </w:tcPr>
          <w:p w14:paraId="3503A308"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36 685,36</w:t>
            </w:r>
          </w:p>
        </w:tc>
        <w:tc>
          <w:tcPr>
            <w:tcW w:w="1098" w:type="pct"/>
            <w:tcBorders>
              <w:top w:val="single" w:sz="4" w:space="0" w:color="auto"/>
              <w:left w:val="single" w:sz="4" w:space="0" w:color="auto"/>
              <w:bottom w:val="single" w:sz="4" w:space="0" w:color="auto"/>
              <w:right w:val="single" w:sz="4" w:space="0" w:color="auto"/>
            </w:tcBorders>
            <w:vAlign w:val="center"/>
          </w:tcPr>
          <w:p w14:paraId="67923223"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36 685,36</w:t>
            </w:r>
          </w:p>
        </w:tc>
      </w:tr>
      <w:tr w:rsidR="006D762F" w:rsidRPr="00644678" w14:paraId="10EE1202" w14:textId="77777777" w:rsidTr="004B225B">
        <w:trPr>
          <w:trHeight w:val="340"/>
        </w:trPr>
        <w:tc>
          <w:tcPr>
            <w:tcW w:w="1762" w:type="pct"/>
            <w:tcBorders>
              <w:top w:val="single" w:sz="4" w:space="0" w:color="auto"/>
              <w:left w:val="single" w:sz="4" w:space="0" w:color="auto"/>
              <w:bottom w:val="single" w:sz="4" w:space="0" w:color="auto"/>
              <w:right w:val="single" w:sz="4" w:space="0" w:color="auto"/>
            </w:tcBorders>
            <w:vAlign w:val="center"/>
            <w:hideMark/>
          </w:tcPr>
          <w:p w14:paraId="2F8D8C89" w14:textId="77777777" w:rsidR="006D762F" w:rsidRPr="00644678" w:rsidRDefault="006D762F"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Rozliczenia międzyokresowe</w:t>
            </w:r>
          </w:p>
        </w:tc>
        <w:tc>
          <w:tcPr>
            <w:tcW w:w="1070" w:type="pct"/>
            <w:tcBorders>
              <w:top w:val="single" w:sz="4" w:space="0" w:color="auto"/>
              <w:left w:val="single" w:sz="4" w:space="0" w:color="auto"/>
              <w:bottom w:val="single" w:sz="4" w:space="0" w:color="auto"/>
              <w:right w:val="single" w:sz="4" w:space="0" w:color="auto"/>
            </w:tcBorders>
            <w:vAlign w:val="center"/>
          </w:tcPr>
          <w:p w14:paraId="645526D4"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81 480 533,62</w:t>
            </w:r>
          </w:p>
        </w:tc>
        <w:tc>
          <w:tcPr>
            <w:tcW w:w="1070" w:type="pct"/>
            <w:tcBorders>
              <w:top w:val="single" w:sz="4" w:space="0" w:color="auto"/>
              <w:left w:val="single" w:sz="4" w:space="0" w:color="auto"/>
              <w:bottom w:val="single" w:sz="4" w:space="0" w:color="auto"/>
              <w:right w:val="single" w:sz="4" w:space="0" w:color="auto"/>
            </w:tcBorders>
            <w:vAlign w:val="center"/>
          </w:tcPr>
          <w:p w14:paraId="31BF82A9"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76 516 324,29</w:t>
            </w:r>
          </w:p>
        </w:tc>
        <w:tc>
          <w:tcPr>
            <w:tcW w:w="1098" w:type="pct"/>
            <w:tcBorders>
              <w:top w:val="single" w:sz="4" w:space="0" w:color="auto"/>
              <w:left w:val="single" w:sz="4" w:space="0" w:color="auto"/>
              <w:bottom w:val="single" w:sz="4" w:space="0" w:color="auto"/>
              <w:right w:val="single" w:sz="4" w:space="0" w:color="auto"/>
            </w:tcBorders>
            <w:vAlign w:val="center"/>
          </w:tcPr>
          <w:p w14:paraId="1B045999"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92 435 008,24</w:t>
            </w:r>
          </w:p>
        </w:tc>
      </w:tr>
    </w:tbl>
    <w:p w14:paraId="18359EE3" w14:textId="77777777" w:rsidR="006D762F" w:rsidRPr="00644678" w:rsidRDefault="006D762F" w:rsidP="006D762F">
      <w:pPr>
        <w:spacing w:after="0" w:line="360" w:lineRule="auto"/>
        <w:contextualSpacing/>
        <w:jc w:val="both"/>
        <w:rPr>
          <w:rFonts w:ascii="Arial" w:eastAsia="Calibri" w:hAnsi="Arial" w:cs="Arial"/>
          <w:sz w:val="20"/>
          <w:szCs w:val="20"/>
        </w:rPr>
      </w:pPr>
    </w:p>
    <w:tbl>
      <w:tblPr>
        <w:tblStyle w:val="Tabela-Siatka3"/>
        <w:tblW w:w="0" w:type="auto"/>
        <w:tblInd w:w="-5" w:type="dxa"/>
        <w:tblLook w:val="04A0" w:firstRow="1" w:lastRow="0" w:firstColumn="1" w:lastColumn="0" w:noHBand="0" w:noVBand="1"/>
      </w:tblPr>
      <w:tblGrid>
        <w:gridCol w:w="9067"/>
      </w:tblGrid>
      <w:tr w:rsidR="006D762F" w:rsidRPr="00644678" w14:paraId="639C9D86" w14:textId="77777777" w:rsidTr="006D762F">
        <w:trPr>
          <w:trHeight w:val="51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1D1ADE" w14:textId="77777777" w:rsidR="006D762F" w:rsidRPr="00644678" w:rsidRDefault="006D762F" w:rsidP="00641424">
            <w:pPr>
              <w:jc w:val="center"/>
              <w:rPr>
                <w:rFonts w:ascii="Arial" w:eastAsia="Calibri" w:hAnsi="Arial" w:cs="Arial"/>
                <w:sz w:val="20"/>
                <w:szCs w:val="20"/>
              </w:rPr>
            </w:pPr>
            <w:r w:rsidRPr="00644678">
              <w:rPr>
                <w:rFonts w:ascii="Arial" w:eastAsia="Calibri" w:hAnsi="Arial" w:cs="Arial"/>
                <w:b/>
                <w:sz w:val="20"/>
                <w:szCs w:val="20"/>
              </w:rPr>
              <w:t>Zasadnicze czynniki mające wpływ na zmianę aktywów w latach 2020-2022</w:t>
            </w:r>
          </w:p>
        </w:tc>
      </w:tr>
      <w:tr w:rsidR="006D762F" w:rsidRPr="00644678" w14:paraId="78BAF1F3" w14:textId="77777777" w:rsidTr="006D762F">
        <w:trPr>
          <w:trHeight w:val="1550"/>
        </w:trPr>
        <w:tc>
          <w:tcPr>
            <w:tcW w:w="9067" w:type="dxa"/>
            <w:tcBorders>
              <w:top w:val="single" w:sz="4" w:space="0" w:color="auto"/>
              <w:left w:val="single" w:sz="4" w:space="0" w:color="auto"/>
              <w:bottom w:val="single" w:sz="4" w:space="0" w:color="auto"/>
              <w:right w:val="single" w:sz="4" w:space="0" w:color="auto"/>
            </w:tcBorders>
            <w:vAlign w:val="center"/>
          </w:tcPr>
          <w:p w14:paraId="0A540695" w14:textId="77777777"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Na zmianę aktywów trwałych wpłynęły czynniki takie jak umorzenie środków trwałych, które zmniejszają ich wartość oraz przekazanie infrastruktury do Politechniki Rzeszowskiej i Uniwersytetu Rzeszowskiego. Jednocześnie nastąpił wzrost aktywów trwałych z powodu prowadzenia inwestycji Budynek Podkarpacki Park Biznesowy.</w:t>
            </w:r>
          </w:p>
          <w:p w14:paraId="4A033953" w14:textId="7C2ED0B5" w:rsidR="006D762F" w:rsidRPr="00644678" w:rsidRDefault="006D762F" w:rsidP="006D762F">
            <w:pPr>
              <w:spacing w:line="360" w:lineRule="auto"/>
              <w:jc w:val="both"/>
              <w:rPr>
                <w:rFonts w:ascii="Arial" w:eastAsia="Calibri" w:hAnsi="Arial" w:cs="Arial"/>
                <w:sz w:val="20"/>
                <w:szCs w:val="20"/>
              </w:rPr>
            </w:pPr>
            <w:r w:rsidRPr="00644678">
              <w:rPr>
                <w:rFonts w:ascii="Arial" w:eastAsia="Calibri" w:hAnsi="Arial" w:cs="Arial"/>
                <w:sz w:val="20"/>
                <w:szCs w:val="20"/>
              </w:rPr>
              <w:t>Zwiększenie aktywów obrotowych wynika ze zwiększenia działalności funduszy pożyczkowych, co spowodowało wzrost wartości udzielonych pożyczek. Wzrosła wartość środków pieniężnych przeznaczonych na udzielenie pożyczek oraz zaliczek na realizację projektów finansowanych z UE i</w:t>
            </w:r>
            <w:r w:rsidR="00F71F31">
              <w:rPr>
                <w:rFonts w:ascii="Arial" w:eastAsia="Calibri" w:hAnsi="Arial" w:cs="Arial"/>
                <w:sz w:val="20"/>
                <w:szCs w:val="20"/>
              </w:rPr>
              <w:t> </w:t>
            </w:r>
            <w:r w:rsidRPr="00644678">
              <w:rPr>
                <w:rFonts w:ascii="Arial" w:eastAsia="Calibri" w:hAnsi="Arial" w:cs="Arial"/>
                <w:sz w:val="20"/>
                <w:szCs w:val="20"/>
              </w:rPr>
              <w:t xml:space="preserve">budżetu państwa. </w:t>
            </w:r>
          </w:p>
        </w:tc>
      </w:tr>
    </w:tbl>
    <w:p w14:paraId="36E0FE73" w14:textId="77777777" w:rsidR="006D762F" w:rsidRPr="00644678" w:rsidRDefault="006D762F" w:rsidP="006D762F">
      <w:pPr>
        <w:spacing w:after="0" w:line="360" w:lineRule="auto"/>
        <w:jc w:val="both"/>
        <w:rPr>
          <w:rFonts w:ascii="Arial" w:eastAsia="Calibri" w:hAnsi="Arial" w:cs="Times New Roman"/>
          <w:sz w:val="20"/>
        </w:rPr>
      </w:pPr>
    </w:p>
    <w:tbl>
      <w:tblPr>
        <w:tblStyle w:val="Tabela-Siatka3"/>
        <w:tblW w:w="0" w:type="auto"/>
        <w:tblInd w:w="-5" w:type="dxa"/>
        <w:tblLook w:val="04A0" w:firstRow="1" w:lastRow="0" w:firstColumn="1" w:lastColumn="0" w:noHBand="0" w:noVBand="1"/>
      </w:tblPr>
      <w:tblGrid>
        <w:gridCol w:w="9067"/>
      </w:tblGrid>
      <w:tr w:rsidR="006D762F" w:rsidRPr="00644678" w14:paraId="1E862348" w14:textId="77777777" w:rsidTr="006D762F">
        <w:trPr>
          <w:trHeight w:val="51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8E4F53" w14:textId="77777777" w:rsidR="006D762F" w:rsidRPr="00644678" w:rsidRDefault="006D762F" w:rsidP="00641424">
            <w:pPr>
              <w:jc w:val="center"/>
              <w:rPr>
                <w:rFonts w:ascii="Arial" w:eastAsia="Calibri" w:hAnsi="Arial" w:cs="Arial"/>
                <w:sz w:val="20"/>
                <w:szCs w:val="20"/>
              </w:rPr>
            </w:pPr>
            <w:r w:rsidRPr="00644678">
              <w:rPr>
                <w:rFonts w:ascii="Arial" w:eastAsia="Calibri" w:hAnsi="Arial" w:cs="Arial"/>
                <w:b/>
                <w:sz w:val="20"/>
                <w:szCs w:val="20"/>
              </w:rPr>
              <w:t>Zasadnicze czynniki mające wpływ na zmianę pasywów w latach 2020-2022</w:t>
            </w:r>
          </w:p>
        </w:tc>
      </w:tr>
      <w:tr w:rsidR="006D762F" w:rsidRPr="00644678" w14:paraId="1BA531CB" w14:textId="77777777" w:rsidTr="006D762F">
        <w:trPr>
          <w:trHeight w:val="1550"/>
        </w:trPr>
        <w:tc>
          <w:tcPr>
            <w:tcW w:w="9067" w:type="dxa"/>
            <w:tcBorders>
              <w:top w:val="single" w:sz="4" w:space="0" w:color="auto"/>
              <w:left w:val="single" w:sz="4" w:space="0" w:color="auto"/>
              <w:bottom w:val="single" w:sz="4" w:space="0" w:color="auto"/>
              <w:right w:val="single" w:sz="4" w:space="0" w:color="auto"/>
            </w:tcBorders>
            <w:vAlign w:val="center"/>
          </w:tcPr>
          <w:p w14:paraId="0936F016" w14:textId="66EDAF63" w:rsidR="006D762F" w:rsidRPr="00644678" w:rsidRDefault="006D762F" w:rsidP="006D762F">
            <w:pPr>
              <w:spacing w:line="360" w:lineRule="auto"/>
              <w:jc w:val="both"/>
              <w:rPr>
                <w:rFonts w:ascii="Arial" w:eastAsia="Calibri" w:hAnsi="Arial" w:cs="Arial"/>
                <w:sz w:val="20"/>
                <w:szCs w:val="20"/>
              </w:rPr>
            </w:pPr>
            <w:r w:rsidRPr="00644678">
              <w:rPr>
                <w:rFonts w:ascii="Arial" w:eastAsia="Calibri" w:hAnsi="Arial" w:cs="Arial"/>
                <w:sz w:val="20"/>
                <w:szCs w:val="20"/>
              </w:rPr>
              <w:t xml:space="preserve">Kapitał własny wzrósł w pozycji kapitału zapasowego zwiększonego z podziału zysku za lata 2020 – 2021. Wzrosły rozliczenia międzyokresowe przychodów, które dotyczą wzrostu wartości dotacji przeznaczonych na realizację projektów finansowanych ze środków UE i budżetu państwa. </w:t>
            </w:r>
          </w:p>
        </w:tc>
      </w:tr>
    </w:tbl>
    <w:p w14:paraId="2B73FC42" w14:textId="0A20FB6D" w:rsidR="006D762F" w:rsidRPr="00644678" w:rsidRDefault="006D762F" w:rsidP="006D762F">
      <w:pPr>
        <w:spacing w:after="0" w:line="360" w:lineRule="auto"/>
        <w:jc w:val="both"/>
        <w:rPr>
          <w:rFonts w:ascii="Arial" w:eastAsia="Calibri" w:hAnsi="Arial" w:cs="Times New Roman"/>
          <w:sz w:val="20"/>
        </w:rPr>
      </w:pPr>
    </w:p>
    <w:p w14:paraId="2E5A3561" w14:textId="77777777" w:rsidR="006D762F" w:rsidRPr="00644678" w:rsidRDefault="006D762F" w:rsidP="006D762F">
      <w:pPr>
        <w:spacing w:after="0" w:line="360" w:lineRule="auto"/>
        <w:jc w:val="both"/>
        <w:rPr>
          <w:rFonts w:ascii="Arial" w:eastAsia="Calibri" w:hAnsi="Arial" w:cs="Times New Roman"/>
          <w:sz w:val="20"/>
        </w:rPr>
      </w:pPr>
    </w:p>
    <w:tbl>
      <w:tblPr>
        <w:tblW w:w="5000" w:type="pct"/>
        <w:tblInd w:w="-5" w:type="dxa"/>
        <w:tblCellMar>
          <w:left w:w="70" w:type="dxa"/>
          <w:right w:w="70" w:type="dxa"/>
        </w:tblCellMar>
        <w:tblLook w:val="04A0" w:firstRow="1" w:lastRow="0" w:firstColumn="1" w:lastColumn="0" w:noHBand="0" w:noVBand="1"/>
      </w:tblPr>
      <w:tblGrid>
        <w:gridCol w:w="3409"/>
        <w:gridCol w:w="2072"/>
        <w:gridCol w:w="1763"/>
        <w:gridCol w:w="1818"/>
      </w:tblGrid>
      <w:tr w:rsidR="006D762F" w:rsidRPr="00644678" w14:paraId="13A29F3C" w14:textId="77777777" w:rsidTr="006D762F">
        <w:trPr>
          <w:trHeight w:val="340"/>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1BA13CB5" w14:textId="77777777" w:rsidR="006D762F" w:rsidRPr="00644678" w:rsidRDefault="006D762F" w:rsidP="00641424">
            <w:pPr>
              <w:spacing w:after="0" w:line="360" w:lineRule="auto"/>
              <w:jc w:val="center"/>
              <w:rPr>
                <w:rFonts w:ascii="Arial" w:eastAsia="Times New Roman" w:hAnsi="Arial" w:cs="Arial"/>
                <w:sz w:val="20"/>
                <w:szCs w:val="20"/>
                <w:lang w:eastAsia="pl-PL"/>
              </w:rPr>
            </w:pPr>
            <w:r w:rsidRPr="00644678">
              <w:rPr>
                <w:rFonts w:ascii="Arial" w:eastAsia="Times New Roman" w:hAnsi="Arial" w:cs="Arial"/>
                <w:b/>
                <w:bCs/>
                <w:sz w:val="20"/>
                <w:szCs w:val="20"/>
                <w:lang w:eastAsia="pl-PL"/>
              </w:rPr>
              <w:lastRenderedPageBreak/>
              <w:t>Przychody – koszty Spółki</w:t>
            </w:r>
          </w:p>
        </w:tc>
      </w:tr>
      <w:tr w:rsidR="006D762F" w:rsidRPr="00644678" w14:paraId="46616FC1" w14:textId="77777777" w:rsidTr="006D762F">
        <w:trPr>
          <w:trHeight w:val="340"/>
        </w:trPr>
        <w:tc>
          <w:tcPr>
            <w:tcW w:w="188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C36C1B" w14:textId="77777777" w:rsidR="006D762F" w:rsidRPr="00644678" w:rsidRDefault="006D762F"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Wyszczególnienie</w:t>
            </w:r>
          </w:p>
        </w:tc>
        <w:tc>
          <w:tcPr>
            <w:tcW w:w="3119" w:type="pct"/>
            <w:gridSpan w:val="3"/>
            <w:tcBorders>
              <w:top w:val="single" w:sz="4" w:space="0" w:color="auto"/>
              <w:left w:val="nil"/>
              <w:bottom w:val="single" w:sz="4" w:space="0" w:color="auto"/>
              <w:right w:val="single" w:sz="4" w:space="0" w:color="auto"/>
            </w:tcBorders>
            <w:shd w:val="clear" w:color="auto" w:fill="D9D9D9"/>
            <w:vAlign w:val="center"/>
            <w:hideMark/>
          </w:tcPr>
          <w:p w14:paraId="44172133" w14:textId="77777777" w:rsidR="006D762F" w:rsidRPr="00644678" w:rsidRDefault="006D762F"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Lata</w:t>
            </w:r>
          </w:p>
        </w:tc>
      </w:tr>
      <w:tr w:rsidR="004B225B" w:rsidRPr="00644678" w14:paraId="7E2DB087" w14:textId="77777777" w:rsidTr="001829F0">
        <w:trPr>
          <w:trHeight w:val="695"/>
        </w:trPr>
        <w:tc>
          <w:tcPr>
            <w:tcW w:w="1881" w:type="pct"/>
            <w:vMerge/>
            <w:tcBorders>
              <w:top w:val="single" w:sz="4" w:space="0" w:color="auto"/>
              <w:left w:val="single" w:sz="4" w:space="0" w:color="auto"/>
              <w:bottom w:val="single" w:sz="4" w:space="0" w:color="auto"/>
              <w:right w:val="single" w:sz="4" w:space="0" w:color="auto"/>
            </w:tcBorders>
            <w:vAlign w:val="center"/>
            <w:hideMark/>
          </w:tcPr>
          <w:p w14:paraId="23090ADE" w14:textId="77777777" w:rsidR="004B225B" w:rsidRPr="00644678" w:rsidRDefault="004B225B" w:rsidP="00641424">
            <w:pPr>
              <w:spacing w:after="0"/>
              <w:rPr>
                <w:rFonts w:ascii="Arial" w:eastAsia="Times New Roman" w:hAnsi="Arial" w:cs="Arial"/>
                <w:b/>
                <w:bCs/>
                <w:sz w:val="20"/>
                <w:szCs w:val="20"/>
                <w:lang w:eastAsia="pl-PL"/>
              </w:rPr>
            </w:pPr>
          </w:p>
        </w:tc>
        <w:tc>
          <w:tcPr>
            <w:tcW w:w="1143" w:type="pct"/>
            <w:tcBorders>
              <w:top w:val="single" w:sz="4" w:space="0" w:color="auto"/>
              <w:left w:val="nil"/>
              <w:right w:val="single" w:sz="4" w:space="0" w:color="auto"/>
            </w:tcBorders>
            <w:shd w:val="clear" w:color="auto" w:fill="D9D9D9"/>
            <w:vAlign w:val="center"/>
            <w:hideMark/>
          </w:tcPr>
          <w:p w14:paraId="35019CB4" w14:textId="77777777" w:rsidR="004B225B" w:rsidRPr="00644678" w:rsidRDefault="004B225B"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31.12.2020</w:t>
            </w:r>
          </w:p>
          <w:p w14:paraId="2CF2B2A1" w14:textId="19E57890" w:rsidR="004B225B" w:rsidRPr="00644678" w:rsidRDefault="004B225B"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c>
          <w:tcPr>
            <w:tcW w:w="973" w:type="pct"/>
            <w:tcBorders>
              <w:top w:val="single" w:sz="4" w:space="0" w:color="auto"/>
              <w:left w:val="nil"/>
              <w:right w:val="single" w:sz="4" w:space="0" w:color="auto"/>
            </w:tcBorders>
            <w:shd w:val="clear" w:color="auto" w:fill="D9D9D9"/>
            <w:vAlign w:val="center"/>
            <w:hideMark/>
          </w:tcPr>
          <w:p w14:paraId="42F0AC99" w14:textId="77777777" w:rsidR="004B225B" w:rsidRPr="00644678" w:rsidRDefault="004B225B"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31.12.2021</w:t>
            </w:r>
          </w:p>
          <w:p w14:paraId="75BB8501" w14:textId="261A460C" w:rsidR="004B225B" w:rsidRPr="00644678" w:rsidRDefault="004B225B"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c>
          <w:tcPr>
            <w:tcW w:w="1003" w:type="pct"/>
            <w:tcBorders>
              <w:top w:val="single" w:sz="4" w:space="0" w:color="auto"/>
              <w:left w:val="nil"/>
              <w:right w:val="single" w:sz="4" w:space="0" w:color="auto"/>
            </w:tcBorders>
            <w:shd w:val="clear" w:color="auto" w:fill="D9D9D9"/>
            <w:vAlign w:val="center"/>
            <w:hideMark/>
          </w:tcPr>
          <w:p w14:paraId="54F82029" w14:textId="77777777" w:rsidR="004B225B" w:rsidRPr="00644678" w:rsidRDefault="004B225B"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30.06.2022</w:t>
            </w:r>
          </w:p>
          <w:p w14:paraId="35EA723F" w14:textId="4DF6A540" w:rsidR="004B225B" w:rsidRPr="00644678" w:rsidRDefault="004B225B"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r>
      <w:tr w:rsidR="006D762F" w:rsidRPr="00644678" w14:paraId="2705B000" w14:textId="77777777" w:rsidTr="006D762F">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3B0A2827" w14:textId="77777777" w:rsidR="006D762F" w:rsidRPr="00644678" w:rsidRDefault="006D762F" w:rsidP="00641424">
            <w:pPr>
              <w:spacing w:after="0" w:line="360" w:lineRule="auto"/>
              <w:jc w:val="both"/>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Przychody ogółem</w:t>
            </w:r>
          </w:p>
        </w:tc>
        <w:tc>
          <w:tcPr>
            <w:tcW w:w="1143" w:type="pct"/>
            <w:tcBorders>
              <w:top w:val="single" w:sz="4" w:space="0" w:color="auto"/>
              <w:left w:val="nil"/>
              <w:bottom w:val="single" w:sz="4" w:space="0" w:color="auto"/>
              <w:right w:val="single" w:sz="4" w:space="0" w:color="auto"/>
            </w:tcBorders>
            <w:noWrap/>
            <w:vAlign w:val="center"/>
          </w:tcPr>
          <w:p w14:paraId="0FB3233B" w14:textId="77777777" w:rsidR="006D762F" w:rsidRPr="00644678" w:rsidRDefault="006D762F"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29 394 373,72</w:t>
            </w:r>
          </w:p>
        </w:tc>
        <w:tc>
          <w:tcPr>
            <w:tcW w:w="973" w:type="pct"/>
            <w:tcBorders>
              <w:top w:val="single" w:sz="4" w:space="0" w:color="auto"/>
              <w:left w:val="nil"/>
              <w:bottom w:val="single" w:sz="4" w:space="0" w:color="auto"/>
              <w:right w:val="single" w:sz="4" w:space="0" w:color="auto"/>
            </w:tcBorders>
            <w:noWrap/>
            <w:vAlign w:val="center"/>
          </w:tcPr>
          <w:p w14:paraId="665B57B6" w14:textId="77777777" w:rsidR="006D762F" w:rsidRPr="00644678" w:rsidRDefault="006D762F"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27 499 399,39</w:t>
            </w:r>
          </w:p>
        </w:tc>
        <w:tc>
          <w:tcPr>
            <w:tcW w:w="1003" w:type="pct"/>
            <w:tcBorders>
              <w:top w:val="single" w:sz="4" w:space="0" w:color="auto"/>
              <w:left w:val="nil"/>
              <w:bottom w:val="single" w:sz="4" w:space="0" w:color="auto"/>
              <w:right w:val="single" w:sz="4" w:space="0" w:color="auto"/>
            </w:tcBorders>
            <w:noWrap/>
            <w:vAlign w:val="center"/>
          </w:tcPr>
          <w:p w14:paraId="5940D3AE" w14:textId="77777777" w:rsidR="006D762F" w:rsidRPr="00644678" w:rsidRDefault="006D762F"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 xml:space="preserve">19 525 574,04 </w:t>
            </w:r>
          </w:p>
        </w:tc>
      </w:tr>
      <w:tr w:rsidR="006D762F" w:rsidRPr="00644678" w14:paraId="0117ED04" w14:textId="77777777" w:rsidTr="006D762F">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203DB829" w14:textId="77777777" w:rsidR="006D762F" w:rsidRPr="00644678" w:rsidRDefault="006D762F" w:rsidP="00641424">
            <w:pPr>
              <w:spacing w:after="0" w:line="360" w:lineRule="auto"/>
              <w:jc w:val="both"/>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Przychody netto i zrównane z nimi</w:t>
            </w:r>
          </w:p>
        </w:tc>
        <w:tc>
          <w:tcPr>
            <w:tcW w:w="1143" w:type="pct"/>
            <w:tcBorders>
              <w:top w:val="single" w:sz="4" w:space="0" w:color="auto"/>
              <w:left w:val="nil"/>
              <w:bottom w:val="single" w:sz="4" w:space="0" w:color="auto"/>
              <w:right w:val="single" w:sz="4" w:space="0" w:color="auto"/>
            </w:tcBorders>
            <w:noWrap/>
            <w:vAlign w:val="center"/>
          </w:tcPr>
          <w:p w14:paraId="7ACEAD4C"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26 399 596,63</w:t>
            </w:r>
          </w:p>
        </w:tc>
        <w:tc>
          <w:tcPr>
            <w:tcW w:w="973" w:type="pct"/>
            <w:tcBorders>
              <w:top w:val="single" w:sz="4" w:space="0" w:color="auto"/>
              <w:left w:val="nil"/>
              <w:bottom w:val="single" w:sz="4" w:space="0" w:color="auto"/>
              <w:right w:val="single" w:sz="4" w:space="0" w:color="auto"/>
            </w:tcBorders>
            <w:noWrap/>
            <w:vAlign w:val="center"/>
          </w:tcPr>
          <w:p w14:paraId="65DB237C"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26 948 245,27</w:t>
            </w:r>
          </w:p>
        </w:tc>
        <w:tc>
          <w:tcPr>
            <w:tcW w:w="1003" w:type="pct"/>
            <w:tcBorders>
              <w:top w:val="single" w:sz="4" w:space="0" w:color="auto"/>
              <w:left w:val="nil"/>
              <w:bottom w:val="single" w:sz="4" w:space="0" w:color="auto"/>
              <w:right w:val="single" w:sz="4" w:space="0" w:color="auto"/>
            </w:tcBorders>
            <w:noWrap/>
            <w:vAlign w:val="center"/>
          </w:tcPr>
          <w:p w14:paraId="22ED3506"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19 224 649,65</w:t>
            </w:r>
          </w:p>
        </w:tc>
      </w:tr>
      <w:tr w:rsidR="006D762F" w:rsidRPr="00644678" w14:paraId="144CB8C5" w14:textId="77777777" w:rsidTr="006D762F">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0DEC7106" w14:textId="77777777" w:rsidR="006D762F" w:rsidRPr="00644678" w:rsidRDefault="006D762F" w:rsidP="00641424">
            <w:pPr>
              <w:spacing w:after="0" w:line="360" w:lineRule="auto"/>
              <w:jc w:val="both"/>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Pozostałe przychody operacyjne</w:t>
            </w:r>
          </w:p>
        </w:tc>
        <w:tc>
          <w:tcPr>
            <w:tcW w:w="1143" w:type="pct"/>
            <w:tcBorders>
              <w:top w:val="single" w:sz="4" w:space="0" w:color="auto"/>
              <w:left w:val="nil"/>
              <w:bottom w:val="single" w:sz="4" w:space="0" w:color="auto"/>
              <w:right w:val="single" w:sz="4" w:space="0" w:color="auto"/>
            </w:tcBorders>
            <w:noWrap/>
            <w:vAlign w:val="center"/>
          </w:tcPr>
          <w:p w14:paraId="42B899FE"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2 733 997,37</w:t>
            </w:r>
          </w:p>
        </w:tc>
        <w:tc>
          <w:tcPr>
            <w:tcW w:w="973" w:type="pct"/>
            <w:tcBorders>
              <w:top w:val="single" w:sz="4" w:space="0" w:color="auto"/>
              <w:left w:val="nil"/>
              <w:bottom w:val="single" w:sz="4" w:space="0" w:color="auto"/>
              <w:right w:val="single" w:sz="4" w:space="0" w:color="auto"/>
            </w:tcBorders>
            <w:noWrap/>
            <w:vAlign w:val="center"/>
          </w:tcPr>
          <w:p w14:paraId="3EF88E10"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395 392,47</w:t>
            </w:r>
          </w:p>
        </w:tc>
        <w:tc>
          <w:tcPr>
            <w:tcW w:w="1003" w:type="pct"/>
            <w:tcBorders>
              <w:top w:val="single" w:sz="4" w:space="0" w:color="auto"/>
              <w:left w:val="nil"/>
              <w:bottom w:val="single" w:sz="4" w:space="0" w:color="auto"/>
              <w:right w:val="single" w:sz="4" w:space="0" w:color="auto"/>
            </w:tcBorders>
            <w:noWrap/>
            <w:vAlign w:val="center"/>
          </w:tcPr>
          <w:p w14:paraId="606EC371"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126 684,20</w:t>
            </w:r>
          </w:p>
        </w:tc>
      </w:tr>
      <w:tr w:rsidR="006D762F" w:rsidRPr="00644678" w14:paraId="634E3005" w14:textId="77777777" w:rsidTr="006D762F">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5E591490" w14:textId="77777777" w:rsidR="006D762F" w:rsidRPr="00644678" w:rsidRDefault="006D762F" w:rsidP="00641424">
            <w:pPr>
              <w:spacing w:after="0" w:line="360" w:lineRule="auto"/>
              <w:jc w:val="both"/>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Przychody finansowe</w:t>
            </w:r>
          </w:p>
        </w:tc>
        <w:tc>
          <w:tcPr>
            <w:tcW w:w="1143" w:type="pct"/>
            <w:tcBorders>
              <w:top w:val="single" w:sz="4" w:space="0" w:color="auto"/>
              <w:left w:val="nil"/>
              <w:bottom w:val="single" w:sz="4" w:space="0" w:color="auto"/>
              <w:right w:val="single" w:sz="4" w:space="0" w:color="auto"/>
            </w:tcBorders>
            <w:noWrap/>
            <w:vAlign w:val="center"/>
          </w:tcPr>
          <w:p w14:paraId="1A76BE98"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260 779,72</w:t>
            </w:r>
          </w:p>
        </w:tc>
        <w:tc>
          <w:tcPr>
            <w:tcW w:w="973" w:type="pct"/>
            <w:tcBorders>
              <w:top w:val="single" w:sz="4" w:space="0" w:color="auto"/>
              <w:left w:val="nil"/>
              <w:bottom w:val="single" w:sz="4" w:space="0" w:color="auto"/>
              <w:right w:val="single" w:sz="4" w:space="0" w:color="auto"/>
            </w:tcBorders>
            <w:noWrap/>
            <w:vAlign w:val="center"/>
          </w:tcPr>
          <w:p w14:paraId="587A7E5F"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155 761,65</w:t>
            </w:r>
          </w:p>
        </w:tc>
        <w:tc>
          <w:tcPr>
            <w:tcW w:w="1003" w:type="pct"/>
            <w:tcBorders>
              <w:top w:val="single" w:sz="4" w:space="0" w:color="auto"/>
              <w:left w:val="nil"/>
              <w:bottom w:val="single" w:sz="4" w:space="0" w:color="auto"/>
              <w:right w:val="single" w:sz="4" w:space="0" w:color="auto"/>
            </w:tcBorders>
            <w:noWrap/>
            <w:vAlign w:val="center"/>
          </w:tcPr>
          <w:p w14:paraId="6E4EE258"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174 240,19</w:t>
            </w:r>
          </w:p>
        </w:tc>
      </w:tr>
      <w:tr w:rsidR="006D762F" w:rsidRPr="00644678" w14:paraId="3B124800" w14:textId="77777777" w:rsidTr="006D762F">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499518F1" w14:textId="77777777" w:rsidR="006D762F" w:rsidRPr="00644678" w:rsidRDefault="006D762F" w:rsidP="00641424">
            <w:pPr>
              <w:spacing w:after="0" w:line="360" w:lineRule="auto"/>
              <w:jc w:val="both"/>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Koszty ogółem</w:t>
            </w:r>
          </w:p>
        </w:tc>
        <w:tc>
          <w:tcPr>
            <w:tcW w:w="1143" w:type="pct"/>
            <w:tcBorders>
              <w:top w:val="single" w:sz="4" w:space="0" w:color="auto"/>
              <w:left w:val="nil"/>
              <w:bottom w:val="single" w:sz="4" w:space="0" w:color="auto"/>
              <w:right w:val="single" w:sz="4" w:space="0" w:color="auto"/>
            </w:tcBorders>
            <w:noWrap/>
            <w:vAlign w:val="center"/>
          </w:tcPr>
          <w:p w14:paraId="77EAA951" w14:textId="77777777" w:rsidR="006D762F" w:rsidRPr="00644678" w:rsidRDefault="006D762F"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27 152 145,54</w:t>
            </w:r>
          </w:p>
        </w:tc>
        <w:tc>
          <w:tcPr>
            <w:tcW w:w="973" w:type="pct"/>
            <w:tcBorders>
              <w:top w:val="single" w:sz="4" w:space="0" w:color="auto"/>
              <w:left w:val="nil"/>
              <w:bottom w:val="single" w:sz="4" w:space="0" w:color="auto"/>
              <w:right w:val="single" w:sz="4" w:space="0" w:color="auto"/>
            </w:tcBorders>
            <w:noWrap/>
            <w:vAlign w:val="center"/>
          </w:tcPr>
          <w:p w14:paraId="006E8B7B" w14:textId="77777777" w:rsidR="006D762F" w:rsidRPr="00644678" w:rsidRDefault="006D762F"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26 023 056,01</w:t>
            </w:r>
          </w:p>
        </w:tc>
        <w:tc>
          <w:tcPr>
            <w:tcW w:w="1003" w:type="pct"/>
            <w:tcBorders>
              <w:top w:val="single" w:sz="4" w:space="0" w:color="auto"/>
              <w:left w:val="nil"/>
              <w:bottom w:val="single" w:sz="4" w:space="0" w:color="auto"/>
              <w:right w:val="single" w:sz="4" w:space="0" w:color="auto"/>
            </w:tcBorders>
            <w:noWrap/>
            <w:vAlign w:val="center"/>
          </w:tcPr>
          <w:p w14:paraId="2BE99552" w14:textId="77777777" w:rsidR="006D762F" w:rsidRPr="00644678" w:rsidRDefault="006D762F"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19 861 365,71</w:t>
            </w:r>
          </w:p>
        </w:tc>
      </w:tr>
      <w:tr w:rsidR="006D762F" w:rsidRPr="00644678" w14:paraId="732DA7F5" w14:textId="77777777" w:rsidTr="006D762F">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47610BD8" w14:textId="77777777" w:rsidR="006D762F" w:rsidRPr="00644678" w:rsidRDefault="006D762F" w:rsidP="00641424">
            <w:pPr>
              <w:spacing w:after="0" w:line="360" w:lineRule="auto"/>
              <w:jc w:val="both"/>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Koszty działalności operacyjnej</w:t>
            </w:r>
          </w:p>
        </w:tc>
        <w:tc>
          <w:tcPr>
            <w:tcW w:w="1143" w:type="pct"/>
            <w:tcBorders>
              <w:top w:val="single" w:sz="4" w:space="0" w:color="auto"/>
              <w:left w:val="nil"/>
              <w:bottom w:val="single" w:sz="4" w:space="0" w:color="auto"/>
              <w:right w:val="single" w:sz="4" w:space="0" w:color="auto"/>
            </w:tcBorders>
            <w:noWrap/>
            <w:vAlign w:val="center"/>
          </w:tcPr>
          <w:p w14:paraId="7110258C"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26 671 400,07</w:t>
            </w:r>
          </w:p>
        </w:tc>
        <w:tc>
          <w:tcPr>
            <w:tcW w:w="973" w:type="pct"/>
            <w:tcBorders>
              <w:top w:val="single" w:sz="4" w:space="0" w:color="auto"/>
              <w:left w:val="nil"/>
              <w:bottom w:val="single" w:sz="4" w:space="0" w:color="auto"/>
              <w:right w:val="single" w:sz="4" w:space="0" w:color="auto"/>
            </w:tcBorders>
            <w:noWrap/>
            <w:vAlign w:val="center"/>
          </w:tcPr>
          <w:p w14:paraId="137D6206"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25 684 256,97</w:t>
            </w:r>
          </w:p>
        </w:tc>
        <w:tc>
          <w:tcPr>
            <w:tcW w:w="1003" w:type="pct"/>
            <w:tcBorders>
              <w:top w:val="single" w:sz="4" w:space="0" w:color="auto"/>
              <w:left w:val="nil"/>
              <w:bottom w:val="single" w:sz="4" w:space="0" w:color="auto"/>
              <w:right w:val="single" w:sz="4" w:space="0" w:color="auto"/>
            </w:tcBorders>
            <w:noWrap/>
            <w:vAlign w:val="center"/>
          </w:tcPr>
          <w:p w14:paraId="4C2644E3"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12 813 576,51</w:t>
            </w:r>
          </w:p>
        </w:tc>
      </w:tr>
      <w:tr w:rsidR="006D762F" w:rsidRPr="00644678" w14:paraId="73BF8760" w14:textId="77777777" w:rsidTr="006D762F">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399146A2" w14:textId="77777777" w:rsidR="006D762F" w:rsidRPr="00644678" w:rsidRDefault="006D762F" w:rsidP="00641424">
            <w:pPr>
              <w:spacing w:after="0" w:line="360" w:lineRule="auto"/>
              <w:jc w:val="both"/>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Pozostałe koszty operacyjne</w:t>
            </w:r>
          </w:p>
        </w:tc>
        <w:tc>
          <w:tcPr>
            <w:tcW w:w="1143" w:type="pct"/>
            <w:tcBorders>
              <w:top w:val="single" w:sz="4" w:space="0" w:color="auto"/>
              <w:left w:val="nil"/>
              <w:bottom w:val="single" w:sz="4" w:space="0" w:color="auto"/>
              <w:right w:val="single" w:sz="4" w:space="0" w:color="auto"/>
            </w:tcBorders>
            <w:noWrap/>
            <w:vAlign w:val="center"/>
          </w:tcPr>
          <w:p w14:paraId="154F8C98"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444 565,13</w:t>
            </w:r>
          </w:p>
        </w:tc>
        <w:tc>
          <w:tcPr>
            <w:tcW w:w="973" w:type="pct"/>
            <w:tcBorders>
              <w:top w:val="single" w:sz="4" w:space="0" w:color="auto"/>
              <w:left w:val="nil"/>
              <w:bottom w:val="single" w:sz="4" w:space="0" w:color="auto"/>
              <w:right w:val="single" w:sz="4" w:space="0" w:color="auto"/>
            </w:tcBorders>
            <w:noWrap/>
            <w:vAlign w:val="center"/>
          </w:tcPr>
          <w:p w14:paraId="27D17198"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303 639,46</w:t>
            </w:r>
          </w:p>
        </w:tc>
        <w:tc>
          <w:tcPr>
            <w:tcW w:w="1003" w:type="pct"/>
            <w:tcBorders>
              <w:top w:val="single" w:sz="4" w:space="0" w:color="auto"/>
              <w:left w:val="nil"/>
              <w:bottom w:val="single" w:sz="4" w:space="0" w:color="auto"/>
              <w:right w:val="single" w:sz="4" w:space="0" w:color="auto"/>
            </w:tcBorders>
            <w:noWrap/>
            <w:vAlign w:val="center"/>
          </w:tcPr>
          <w:p w14:paraId="28FFADE9"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7 030 168,07</w:t>
            </w:r>
          </w:p>
        </w:tc>
      </w:tr>
      <w:tr w:rsidR="006D762F" w:rsidRPr="00644678" w14:paraId="5925079A" w14:textId="77777777" w:rsidTr="006D762F">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15B975DF" w14:textId="77777777" w:rsidR="006D762F" w:rsidRPr="00644678" w:rsidRDefault="006D762F" w:rsidP="00641424">
            <w:pPr>
              <w:spacing w:after="0" w:line="360" w:lineRule="auto"/>
              <w:jc w:val="both"/>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Koszty finansowe</w:t>
            </w:r>
          </w:p>
        </w:tc>
        <w:tc>
          <w:tcPr>
            <w:tcW w:w="1143" w:type="pct"/>
            <w:tcBorders>
              <w:top w:val="single" w:sz="4" w:space="0" w:color="auto"/>
              <w:left w:val="nil"/>
              <w:bottom w:val="single" w:sz="4" w:space="0" w:color="auto"/>
              <w:right w:val="single" w:sz="4" w:space="0" w:color="auto"/>
            </w:tcBorders>
            <w:noWrap/>
            <w:vAlign w:val="center"/>
          </w:tcPr>
          <w:p w14:paraId="06EBB991"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36 180,34</w:t>
            </w:r>
          </w:p>
        </w:tc>
        <w:tc>
          <w:tcPr>
            <w:tcW w:w="973" w:type="pct"/>
            <w:tcBorders>
              <w:top w:val="single" w:sz="4" w:space="0" w:color="auto"/>
              <w:left w:val="nil"/>
              <w:bottom w:val="single" w:sz="4" w:space="0" w:color="auto"/>
              <w:right w:val="single" w:sz="4" w:space="0" w:color="auto"/>
            </w:tcBorders>
            <w:noWrap/>
            <w:vAlign w:val="center"/>
          </w:tcPr>
          <w:p w14:paraId="1C3AA314"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35 159,58</w:t>
            </w:r>
          </w:p>
        </w:tc>
        <w:tc>
          <w:tcPr>
            <w:tcW w:w="1003" w:type="pct"/>
            <w:tcBorders>
              <w:top w:val="single" w:sz="4" w:space="0" w:color="auto"/>
              <w:left w:val="nil"/>
              <w:bottom w:val="single" w:sz="4" w:space="0" w:color="auto"/>
              <w:right w:val="single" w:sz="4" w:space="0" w:color="auto"/>
            </w:tcBorders>
            <w:noWrap/>
            <w:vAlign w:val="center"/>
          </w:tcPr>
          <w:p w14:paraId="108F00F9" w14:textId="77777777" w:rsidR="006D762F" w:rsidRPr="00644678" w:rsidRDefault="006D762F"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17 621,13</w:t>
            </w:r>
          </w:p>
        </w:tc>
      </w:tr>
    </w:tbl>
    <w:p w14:paraId="7CA19328" w14:textId="77777777" w:rsidR="006D762F" w:rsidRPr="00644678" w:rsidRDefault="006D762F" w:rsidP="006D762F">
      <w:pPr>
        <w:spacing w:after="0" w:line="360" w:lineRule="auto"/>
        <w:jc w:val="both"/>
        <w:rPr>
          <w:rFonts w:ascii="Arial" w:eastAsia="Calibri" w:hAnsi="Arial" w:cs="Times New Roman"/>
          <w:b/>
          <w:sz w:val="20"/>
        </w:rPr>
      </w:pPr>
    </w:p>
    <w:tbl>
      <w:tblPr>
        <w:tblStyle w:val="Tabela-Siatka3"/>
        <w:tblW w:w="0" w:type="auto"/>
        <w:tblInd w:w="-5" w:type="dxa"/>
        <w:tblLook w:val="04A0" w:firstRow="1" w:lastRow="0" w:firstColumn="1" w:lastColumn="0" w:noHBand="0" w:noVBand="1"/>
      </w:tblPr>
      <w:tblGrid>
        <w:gridCol w:w="9067"/>
      </w:tblGrid>
      <w:tr w:rsidR="006D762F" w:rsidRPr="00644678" w14:paraId="1291615B" w14:textId="77777777" w:rsidTr="008C2F62">
        <w:trPr>
          <w:trHeight w:val="51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975B2B" w14:textId="77777777" w:rsidR="006D762F" w:rsidRPr="00644678" w:rsidRDefault="006D762F" w:rsidP="00641424">
            <w:pPr>
              <w:jc w:val="center"/>
              <w:rPr>
                <w:rFonts w:ascii="Arial" w:eastAsia="Calibri" w:hAnsi="Arial" w:cs="Arial"/>
                <w:sz w:val="20"/>
                <w:szCs w:val="20"/>
              </w:rPr>
            </w:pPr>
            <w:r w:rsidRPr="00644678">
              <w:rPr>
                <w:rFonts w:ascii="Arial" w:eastAsia="Calibri" w:hAnsi="Arial" w:cs="Arial"/>
                <w:b/>
                <w:sz w:val="20"/>
                <w:szCs w:val="20"/>
              </w:rPr>
              <w:t>Zasadnicze czynniki mające wpływ na zmianę</w:t>
            </w:r>
            <w:r w:rsidRPr="00644678">
              <w:rPr>
                <w:rFonts w:ascii="Arial" w:eastAsia="Calibri" w:hAnsi="Arial" w:cs="Times New Roman"/>
                <w:b/>
                <w:sz w:val="20"/>
              </w:rPr>
              <w:t xml:space="preserve"> przychodów</w:t>
            </w:r>
            <w:r w:rsidRPr="00644678">
              <w:rPr>
                <w:rFonts w:ascii="Arial" w:eastAsia="Calibri" w:hAnsi="Arial" w:cs="Arial"/>
                <w:b/>
                <w:sz w:val="20"/>
                <w:szCs w:val="20"/>
              </w:rPr>
              <w:t xml:space="preserve"> ogółem w latach 2020-2022</w:t>
            </w:r>
          </w:p>
        </w:tc>
      </w:tr>
      <w:tr w:rsidR="006D762F" w:rsidRPr="00644678" w14:paraId="085F02A3" w14:textId="77777777" w:rsidTr="008C2F62">
        <w:trPr>
          <w:trHeight w:val="1530"/>
        </w:trPr>
        <w:tc>
          <w:tcPr>
            <w:tcW w:w="9067" w:type="dxa"/>
            <w:tcBorders>
              <w:top w:val="single" w:sz="4" w:space="0" w:color="auto"/>
              <w:left w:val="single" w:sz="4" w:space="0" w:color="auto"/>
              <w:bottom w:val="single" w:sz="4" w:space="0" w:color="auto"/>
              <w:right w:val="single" w:sz="4" w:space="0" w:color="auto"/>
            </w:tcBorders>
            <w:vAlign w:val="center"/>
          </w:tcPr>
          <w:p w14:paraId="2715BF77" w14:textId="392F64E8" w:rsidR="006D762F" w:rsidRPr="00644678" w:rsidRDefault="006D762F" w:rsidP="008C2F62">
            <w:pPr>
              <w:spacing w:line="360" w:lineRule="auto"/>
              <w:jc w:val="both"/>
              <w:rPr>
                <w:rFonts w:ascii="Arial" w:eastAsia="Calibri" w:hAnsi="Arial" w:cs="Arial"/>
                <w:sz w:val="20"/>
                <w:szCs w:val="20"/>
              </w:rPr>
            </w:pPr>
            <w:r w:rsidRPr="00644678">
              <w:rPr>
                <w:rFonts w:ascii="Arial" w:eastAsia="Calibri" w:hAnsi="Arial" w:cs="Arial"/>
                <w:sz w:val="20"/>
                <w:szCs w:val="20"/>
              </w:rPr>
              <w:t>Pandemia Covid-19 wpłynęła na</w:t>
            </w:r>
            <w:r w:rsidRPr="00644678">
              <w:t xml:space="preserve"> </w:t>
            </w:r>
            <w:r w:rsidRPr="00644678">
              <w:rPr>
                <w:rFonts w:ascii="Arial" w:eastAsia="Calibri" w:hAnsi="Arial" w:cs="Arial"/>
                <w:sz w:val="20"/>
                <w:szCs w:val="20"/>
              </w:rPr>
              <w:t>przesunięcie terminów realizacji projektów co spowodowało  zmniejszenie przychodów z dotacji. W roku 2022 rozliczono jednorazowo dotację do infrastruktury przekazanej do Politechniki Rzeszowskiej i Uniwersytetu Rzeszowskiego.</w:t>
            </w:r>
          </w:p>
        </w:tc>
      </w:tr>
    </w:tbl>
    <w:p w14:paraId="3FF4E8DA" w14:textId="77777777" w:rsidR="006D762F" w:rsidRPr="00644678" w:rsidRDefault="006D762F" w:rsidP="006D762F">
      <w:pPr>
        <w:pStyle w:val="Akapitzlist"/>
        <w:spacing w:line="360" w:lineRule="auto"/>
        <w:rPr>
          <w:rFonts w:ascii="Arial" w:hAnsi="Arial"/>
          <w:b/>
          <w:sz w:val="20"/>
        </w:rPr>
      </w:pPr>
    </w:p>
    <w:tbl>
      <w:tblPr>
        <w:tblStyle w:val="Tabela-Siatka3"/>
        <w:tblW w:w="0" w:type="auto"/>
        <w:tblInd w:w="-5" w:type="dxa"/>
        <w:tblLook w:val="04A0" w:firstRow="1" w:lastRow="0" w:firstColumn="1" w:lastColumn="0" w:noHBand="0" w:noVBand="1"/>
      </w:tblPr>
      <w:tblGrid>
        <w:gridCol w:w="9067"/>
      </w:tblGrid>
      <w:tr w:rsidR="006D762F" w:rsidRPr="00644678" w14:paraId="5B941C2E" w14:textId="77777777" w:rsidTr="008C2F62">
        <w:trPr>
          <w:trHeight w:val="51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5D188" w14:textId="77777777" w:rsidR="006D762F" w:rsidRPr="00644678" w:rsidRDefault="006D762F" w:rsidP="00641424">
            <w:pPr>
              <w:jc w:val="center"/>
              <w:rPr>
                <w:rFonts w:ascii="Arial" w:eastAsia="Calibri" w:hAnsi="Arial" w:cs="Arial"/>
                <w:sz w:val="20"/>
                <w:szCs w:val="20"/>
              </w:rPr>
            </w:pPr>
            <w:r w:rsidRPr="00644678">
              <w:rPr>
                <w:rFonts w:ascii="Arial" w:eastAsia="Calibri" w:hAnsi="Arial" w:cs="Arial"/>
                <w:b/>
                <w:sz w:val="20"/>
                <w:szCs w:val="20"/>
              </w:rPr>
              <w:t>Zasadnicze czynniki mające wpływ na zmianę</w:t>
            </w:r>
            <w:r w:rsidRPr="00644678">
              <w:rPr>
                <w:rFonts w:ascii="Arial" w:eastAsia="Calibri" w:hAnsi="Arial" w:cs="Times New Roman"/>
                <w:b/>
                <w:sz w:val="20"/>
              </w:rPr>
              <w:t xml:space="preserve"> </w:t>
            </w:r>
            <w:r w:rsidRPr="00644678">
              <w:rPr>
                <w:rFonts w:ascii="Arial" w:eastAsia="Calibri" w:hAnsi="Arial" w:cs="Arial"/>
                <w:b/>
                <w:sz w:val="20"/>
                <w:szCs w:val="20"/>
              </w:rPr>
              <w:t xml:space="preserve">kosztów </w:t>
            </w:r>
            <w:r w:rsidRPr="00644678">
              <w:rPr>
                <w:rFonts w:ascii="Arial" w:eastAsia="Calibri" w:hAnsi="Arial" w:cs="Times New Roman"/>
                <w:b/>
                <w:sz w:val="20"/>
              </w:rPr>
              <w:t xml:space="preserve">ogółem </w:t>
            </w:r>
            <w:r w:rsidRPr="00644678">
              <w:rPr>
                <w:rFonts w:ascii="Arial" w:eastAsia="Calibri" w:hAnsi="Arial" w:cs="Arial"/>
                <w:b/>
                <w:sz w:val="20"/>
                <w:szCs w:val="20"/>
              </w:rPr>
              <w:t>w latach 2020-2022</w:t>
            </w:r>
          </w:p>
        </w:tc>
      </w:tr>
      <w:tr w:rsidR="006D762F" w:rsidRPr="00644678" w14:paraId="32B20D46" w14:textId="77777777" w:rsidTr="008C2F62">
        <w:trPr>
          <w:trHeight w:val="1550"/>
        </w:trPr>
        <w:tc>
          <w:tcPr>
            <w:tcW w:w="9067" w:type="dxa"/>
            <w:tcBorders>
              <w:top w:val="single" w:sz="4" w:space="0" w:color="auto"/>
              <w:left w:val="single" w:sz="4" w:space="0" w:color="auto"/>
              <w:bottom w:val="single" w:sz="4" w:space="0" w:color="auto"/>
              <w:right w:val="single" w:sz="4" w:space="0" w:color="auto"/>
            </w:tcBorders>
            <w:vAlign w:val="center"/>
          </w:tcPr>
          <w:p w14:paraId="5C09FF61" w14:textId="77777777"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Operacja przekazania infrastruktury do Politechniki Rzeszowskiej i Uniwersytetu Rzeszowskiego wpłynęła też na pozycję pozostałych kosztów operacyjnych, gdzie wykazana jest nieumorzona wartość przekazanych środków trwałych.</w:t>
            </w:r>
          </w:p>
          <w:p w14:paraId="069710F2" w14:textId="77777777"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W roku 2022 rozliczono jednorazowo dotację do infrastruktury przekazanej do Politechniki Rzeszowskiej i Uniwersytetu Rzeszowskiego, która powiększyła koszty o około 400 tyś. zł</w:t>
            </w:r>
          </w:p>
          <w:p w14:paraId="4495678B" w14:textId="1340D4C6" w:rsidR="006D762F" w:rsidRPr="00644678" w:rsidRDefault="006D762F" w:rsidP="008C2F62">
            <w:pPr>
              <w:spacing w:line="360" w:lineRule="auto"/>
              <w:jc w:val="both"/>
              <w:rPr>
                <w:rFonts w:ascii="Arial" w:eastAsia="Calibri" w:hAnsi="Arial" w:cs="Arial"/>
                <w:sz w:val="20"/>
                <w:szCs w:val="20"/>
              </w:rPr>
            </w:pPr>
            <w:r w:rsidRPr="00644678">
              <w:rPr>
                <w:rFonts w:ascii="Arial" w:eastAsia="Calibri" w:hAnsi="Arial" w:cs="Arial"/>
                <w:sz w:val="20"/>
                <w:szCs w:val="20"/>
              </w:rPr>
              <w:t>Koszty Spółki znacząco wzrosły z uwagi na występującą inflację związaną głównie z agresją Rosji na Ukrainę ( głównie znaczący wzrost kosztów energii).</w:t>
            </w:r>
          </w:p>
        </w:tc>
      </w:tr>
    </w:tbl>
    <w:tbl>
      <w:tblPr>
        <w:tblpPr w:leftFromText="141" w:rightFromText="141" w:bottomFromText="200" w:vertAnchor="text" w:horzAnchor="margin" w:tblpXSpec="center" w:tblpY="4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5"/>
        <w:gridCol w:w="2945"/>
        <w:gridCol w:w="3242"/>
      </w:tblGrid>
      <w:tr w:rsidR="006D762F" w:rsidRPr="00644678" w14:paraId="5B405700" w14:textId="77777777" w:rsidTr="008C2F62">
        <w:trPr>
          <w:trHeight w:val="285"/>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14:paraId="73B3FEBC" w14:textId="77777777" w:rsidR="006D762F" w:rsidRPr="00644678" w:rsidRDefault="006D762F" w:rsidP="00641424">
            <w:pPr>
              <w:spacing w:after="0" w:line="360" w:lineRule="auto"/>
              <w:jc w:val="center"/>
              <w:rPr>
                <w:rFonts w:ascii="Arial" w:eastAsia="Times New Roman" w:hAnsi="Arial" w:cs="Arial"/>
                <w:sz w:val="20"/>
                <w:szCs w:val="20"/>
                <w:lang w:eastAsia="pl-PL"/>
              </w:rPr>
            </w:pPr>
            <w:r w:rsidRPr="00644678">
              <w:rPr>
                <w:rFonts w:ascii="Arial" w:eastAsia="Times New Roman" w:hAnsi="Arial" w:cs="Arial"/>
                <w:b/>
                <w:bCs/>
                <w:sz w:val="20"/>
                <w:szCs w:val="20"/>
                <w:lang w:eastAsia="pl-PL"/>
              </w:rPr>
              <w:t>Wynik finansowy netto Spółki</w:t>
            </w:r>
          </w:p>
        </w:tc>
      </w:tr>
      <w:tr w:rsidR="006D762F" w:rsidRPr="00644678" w14:paraId="66852580" w14:textId="77777777" w:rsidTr="008C2F62">
        <w:trPr>
          <w:trHeight w:val="285"/>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4E5679A2" w14:textId="77777777" w:rsidR="006D762F" w:rsidRPr="00644678" w:rsidRDefault="006D762F"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Lata</w:t>
            </w:r>
          </w:p>
        </w:tc>
      </w:tr>
      <w:tr w:rsidR="008033EF" w:rsidRPr="00644678" w14:paraId="7BE6BE0E" w14:textId="77777777" w:rsidTr="00406115">
        <w:trPr>
          <w:trHeight w:val="640"/>
        </w:trPr>
        <w:tc>
          <w:tcPr>
            <w:tcW w:w="1586" w:type="pct"/>
            <w:tcBorders>
              <w:top w:val="single" w:sz="4" w:space="0" w:color="auto"/>
              <w:left w:val="single" w:sz="4" w:space="0" w:color="auto"/>
              <w:right w:val="single" w:sz="4" w:space="0" w:color="auto"/>
            </w:tcBorders>
            <w:shd w:val="clear" w:color="auto" w:fill="D9D9D9"/>
            <w:vAlign w:val="center"/>
            <w:hideMark/>
          </w:tcPr>
          <w:p w14:paraId="1917183B" w14:textId="77777777" w:rsidR="008033EF" w:rsidRPr="00644678" w:rsidRDefault="008033EF"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31.12.2020</w:t>
            </w:r>
          </w:p>
          <w:p w14:paraId="1CFC7DB0" w14:textId="26095891" w:rsidR="008033EF" w:rsidRPr="00644678" w:rsidRDefault="008033EF" w:rsidP="00406115">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c>
          <w:tcPr>
            <w:tcW w:w="1625" w:type="pct"/>
            <w:tcBorders>
              <w:top w:val="single" w:sz="4" w:space="0" w:color="auto"/>
              <w:left w:val="single" w:sz="4" w:space="0" w:color="auto"/>
              <w:right w:val="single" w:sz="4" w:space="0" w:color="auto"/>
            </w:tcBorders>
            <w:shd w:val="clear" w:color="auto" w:fill="D9D9D9"/>
            <w:vAlign w:val="center"/>
            <w:hideMark/>
          </w:tcPr>
          <w:p w14:paraId="2BD3B3E7" w14:textId="77777777" w:rsidR="008033EF" w:rsidRPr="00644678" w:rsidRDefault="008033EF"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31.12.2021</w:t>
            </w:r>
          </w:p>
          <w:p w14:paraId="1D6E88C7" w14:textId="73A970BE" w:rsidR="008033EF" w:rsidRPr="00644678" w:rsidRDefault="008033EF" w:rsidP="00406115">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c>
          <w:tcPr>
            <w:tcW w:w="1789" w:type="pct"/>
            <w:tcBorders>
              <w:top w:val="single" w:sz="4" w:space="0" w:color="auto"/>
              <w:left w:val="single" w:sz="4" w:space="0" w:color="auto"/>
              <w:right w:val="single" w:sz="4" w:space="0" w:color="auto"/>
            </w:tcBorders>
            <w:shd w:val="clear" w:color="auto" w:fill="D9D9D9"/>
            <w:vAlign w:val="center"/>
            <w:hideMark/>
          </w:tcPr>
          <w:p w14:paraId="6D44F043" w14:textId="77777777" w:rsidR="008033EF" w:rsidRPr="00644678" w:rsidRDefault="008033EF"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30.06.2022</w:t>
            </w:r>
          </w:p>
          <w:p w14:paraId="34820AD8" w14:textId="08C22351" w:rsidR="008033EF" w:rsidRPr="00644678" w:rsidRDefault="008033EF" w:rsidP="00406115">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r>
      <w:tr w:rsidR="006D762F" w:rsidRPr="00644678" w14:paraId="332CEE6D" w14:textId="77777777" w:rsidTr="008C2F62">
        <w:trPr>
          <w:trHeight w:val="285"/>
        </w:trPr>
        <w:tc>
          <w:tcPr>
            <w:tcW w:w="1586" w:type="pct"/>
            <w:tcBorders>
              <w:top w:val="single" w:sz="4" w:space="0" w:color="auto"/>
              <w:left w:val="single" w:sz="4" w:space="0" w:color="auto"/>
              <w:bottom w:val="single" w:sz="4" w:space="0" w:color="auto"/>
              <w:right w:val="single" w:sz="4" w:space="0" w:color="auto"/>
            </w:tcBorders>
            <w:noWrap/>
            <w:vAlign w:val="center"/>
          </w:tcPr>
          <w:p w14:paraId="6FCBDC9D" w14:textId="77777777" w:rsidR="006D762F" w:rsidRPr="00644678" w:rsidRDefault="006D762F"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2 221 367,09</w:t>
            </w:r>
          </w:p>
        </w:tc>
        <w:tc>
          <w:tcPr>
            <w:tcW w:w="1625" w:type="pct"/>
            <w:tcBorders>
              <w:top w:val="single" w:sz="4" w:space="0" w:color="auto"/>
              <w:left w:val="single" w:sz="4" w:space="0" w:color="auto"/>
              <w:bottom w:val="single" w:sz="4" w:space="0" w:color="auto"/>
              <w:right w:val="single" w:sz="4" w:space="0" w:color="auto"/>
            </w:tcBorders>
            <w:noWrap/>
            <w:vAlign w:val="center"/>
          </w:tcPr>
          <w:p w14:paraId="7ADB6719" w14:textId="77777777" w:rsidR="006D762F" w:rsidRPr="00644678" w:rsidRDefault="006D762F"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1 479 303,38</w:t>
            </w:r>
          </w:p>
        </w:tc>
        <w:tc>
          <w:tcPr>
            <w:tcW w:w="1789" w:type="pct"/>
            <w:tcBorders>
              <w:top w:val="single" w:sz="4" w:space="0" w:color="auto"/>
              <w:left w:val="single" w:sz="4" w:space="0" w:color="auto"/>
              <w:bottom w:val="single" w:sz="4" w:space="0" w:color="auto"/>
              <w:right w:val="single" w:sz="4" w:space="0" w:color="auto"/>
            </w:tcBorders>
            <w:noWrap/>
            <w:vAlign w:val="center"/>
          </w:tcPr>
          <w:p w14:paraId="4E0F11DB" w14:textId="77777777" w:rsidR="006D762F" w:rsidRPr="00644678" w:rsidRDefault="006D762F"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-342 022,24</w:t>
            </w:r>
          </w:p>
        </w:tc>
      </w:tr>
    </w:tbl>
    <w:p w14:paraId="5DC3ACB4" w14:textId="77777777" w:rsidR="006D762F" w:rsidRPr="00644678" w:rsidRDefault="006D762F" w:rsidP="006D762F"/>
    <w:p w14:paraId="36C55ED1" w14:textId="77777777" w:rsidR="006D762F" w:rsidRPr="00644678" w:rsidRDefault="006D762F" w:rsidP="006D762F">
      <w:r w:rsidRPr="00644678">
        <w:br w:type="page"/>
      </w:r>
    </w:p>
    <w:tbl>
      <w:tblPr>
        <w:tblStyle w:val="Tabela-Siatka3"/>
        <w:tblpPr w:leftFromText="141" w:rightFromText="141" w:vertAnchor="page" w:horzAnchor="margin" w:tblpY="1115"/>
        <w:tblW w:w="0" w:type="auto"/>
        <w:tblInd w:w="0" w:type="dxa"/>
        <w:tblLook w:val="04A0" w:firstRow="1" w:lastRow="0" w:firstColumn="1" w:lastColumn="0" w:noHBand="0" w:noVBand="1"/>
      </w:tblPr>
      <w:tblGrid>
        <w:gridCol w:w="9060"/>
      </w:tblGrid>
      <w:tr w:rsidR="006D762F" w:rsidRPr="00644678" w14:paraId="5F795A74" w14:textId="77777777" w:rsidTr="00641424">
        <w:trPr>
          <w:trHeight w:val="510"/>
        </w:trPr>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D34135" w14:textId="77777777" w:rsidR="006D762F" w:rsidRPr="00644678" w:rsidRDefault="006D762F" w:rsidP="00641424">
            <w:pPr>
              <w:jc w:val="center"/>
              <w:rPr>
                <w:rFonts w:ascii="Arial" w:eastAsia="Calibri" w:hAnsi="Arial" w:cs="Arial"/>
                <w:b/>
                <w:sz w:val="20"/>
                <w:szCs w:val="20"/>
              </w:rPr>
            </w:pPr>
            <w:r w:rsidRPr="00644678">
              <w:rPr>
                <w:rFonts w:ascii="Arial" w:eastAsia="Calibri" w:hAnsi="Arial" w:cs="Arial"/>
                <w:b/>
                <w:sz w:val="20"/>
                <w:szCs w:val="20"/>
              </w:rPr>
              <w:lastRenderedPageBreak/>
              <w:t xml:space="preserve">Przewidywane kierunki rozwoju Spółki w 2022 roku i w latach następnych </w:t>
            </w:r>
          </w:p>
        </w:tc>
      </w:tr>
      <w:tr w:rsidR="006D762F" w:rsidRPr="00644678" w14:paraId="10A88992" w14:textId="77777777" w:rsidTr="008C2F62">
        <w:trPr>
          <w:trHeight w:val="3529"/>
        </w:trPr>
        <w:tc>
          <w:tcPr>
            <w:tcW w:w="9060" w:type="dxa"/>
            <w:tcBorders>
              <w:top w:val="single" w:sz="4" w:space="0" w:color="auto"/>
              <w:left w:val="single" w:sz="4" w:space="0" w:color="auto"/>
              <w:bottom w:val="single" w:sz="4" w:space="0" w:color="auto"/>
              <w:right w:val="single" w:sz="4" w:space="0" w:color="auto"/>
            </w:tcBorders>
            <w:vAlign w:val="center"/>
          </w:tcPr>
          <w:p w14:paraId="03FAD523" w14:textId="4F41CA10"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 xml:space="preserve">Rzeszowska Agencja Rozwoju Regionalnego S.A. aktualnie swoją działalność prowadzi głównie </w:t>
            </w:r>
            <w:r w:rsidRPr="00644678">
              <w:rPr>
                <w:rFonts w:ascii="Arial" w:eastAsia="Calibri" w:hAnsi="Arial" w:cs="Arial"/>
                <w:sz w:val="20"/>
                <w:szCs w:val="20"/>
              </w:rPr>
              <w:br/>
              <w:t xml:space="preserve">w oparciu o założenia wynikające z obowiązującego od dnia 20 grudnia 2018 r. Planu restrukturyzacji Spółki. Ze względu na sytuację pandemii trwającą od roku 2020, nie dokonywano zmiany założeń tego dokumentu, tym samym będą one realizowane w zaplanowanym i możliwym do osiągnięcia wymiarze. </w:t>
            </w:r>
            <w:r w:rsidRPr="00644678">
              <w:rPr>
                <w:rFonts w:ascii="Arial" w:eastAsia="Calibri" w:hAnsi="Arial" w:cs="Arial"/>
                <w:sz w:val="20"/>
                <w:szCs w:val="20"/>
              </w:rPr>
              <w:br/>
              <w:t xml:space="preserve">W związku z tym, iż działalność Spółki w dużej mierze oparta jest o środki z funduszy unijnych oraz w związku z  przeciągającą się procedurą uruchomienia tych środków i lukę między perspektywami finansowymi  bardzo trudno jest prognozować przyszłe rozmiary działalności Spółki, bowiem większa część działalności Spółki jest ściśle związana z realizacją projektów finansowanych ze środków UE. Dodatkowym czynnikiem utrudniającym prognozowanie jest wojna miedzy Rosją a Ukrainą. Niestabilne czynniki zewnętrzne negatywnie wpływają bowiem na działalność biznesową przedsiębiorców oraz ich poziom inwestycji, w tym realizacji projektów. Zasadniczym celem określonym przez Spółkę w 2022 roku jest kontynuowanie działalności i świadczenie usług na poziomie nie </w:t>
            </w:r>
            <w:r w:rsidR="00F71F31">
              <w:rPr>
                <w:rFonts w:ascii="Arial" w:eastAsia="Calibri" w:hAnsi="Arial" w:cs="Arial"/>
                <w:sz w:val="20"/>
                <w:szCs w:val="20"/>
              </w:rPr>
              <w:t>niższym</w:t>
            </w:r>
            <w:r w:rsidRPr="00644678">
              <w:rPr>
                <w:rFonts w:ascii="Arial" w:eastAsia="Calibri" w:hAnsi="Arial" w:cs="Arial"/>
                <w:sz w:val="20"/>
                <w:szCs w:val="20"/>
              </w:rPr>
              <w:t xml:space="preserve"> niż w roku poprzednim.</w:t>
            </w:r>
          </w:p>
          <w:p w14:paraId="48CF6240" w14:textId="77777777" w:rsidR="006D762F" w:rsidRPr="00644678" w:rsidRDefault="006D762F" w:rsidP="00641424">
            <w:pPr>
              <w:spacing w:line="360" w:lineRule="auto"/>
              <w:jc w:val="both"/>
              <w:rPr>
                <w:rFonts w:ascii="Arial" w:eastAsia="Calibri" w:hAnsi="Arial" w:cs="Arial"/>
                <w:sz w:val="20"/>
                <w:szCs w:val="20"/>
              </w:rPr>
            </w:pPr>
          </w:p>
          <w:p w14:paraId="56F9167A" w14:textId="77777777"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 xml:space="preserve">Działalność Spółki związana z realizacją projektów i programów będzie również kontynuowana </w:t>
            </w:r>
            <w:r w:rsidRPr="00644678">
              <w:rPr>
                <w:rFonts w:ascii="Arial" w:eastAsia="Calibri" w:hAnsi="Arial" w:cs="Arial"/>
                <w:sz w:val="20"/>
                <w:szCs w:val="20"/>
              </w:rPr>
              <w:br/>
              <w:t xml:space="preserve">w 2022 roku i w kolejnych latach. Spółka na bieżąco obserwuje prace przygotowawcze do nowej perspektywy finansowej Unii Europejskiej, chcąc być czynnym uczestnikiem tworzenia dokumentów na szczeblu krajowym i regionalnym, które w kolejnych latach staną się podstawą do korzystania ze środków finansowych dostępnych w programach krajowych i regionalnych. Co istotne dotychczasowa działalność projektowa Spółki przebiega prawidłowo i z tego tytułu Spółka nie ponosi dodatkowych, nieprzewidzianych kosztów finansowych dotyczących korekt lub niewłaściwej realizacji projektów, </w:t>
            </w:r>
            <w:r w:rsidRPr="00644678">
              <w:rPr>
                <w:rFonts w:ascii="Arial" w:eastAsia="Calibri" w:hAnsi="Arial" w:cs="Arial"/>
                <w:sz w:val="20"/>
                <w:szCs w:val="20"/>
              </w:rPr>
              <w:br/>
              <w:t xml:space="preserve">a dzięki swojemu wzorowemu zaangażowaniu projektowemu stała się znaczącym na rynku Pośrednikiem Finansowym w dystrybucji preferencyjnych pożyczek dla przedsiębiorców. Oferowane instrumenty pożyczkowe cieszą się dużym zainteresowaniem wśród przedsiębiorców i są, szczególnie w sytuacji coraz mniejszego dostępu do środków pomocowych UE, doskonałą alternatywą dla rozwoju prowadzonej działalności. </w:t>
            </w:r>
          </w:p>
          <w:p w14:paraId="2CE02F5F" w14:textId="77777777"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Spółka zamierza nadal realizować projekty o znaczeniu regionalnym i ponadregionalnym. Do takich należy zaliczyć:</w:t>
            </w:r>
          </w:p>
          <w:p w14:paraId="2F861C51" w14:textId="77777777"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 „Platformy Startowe Start In Podkarpackie”- projekt dedykowany startupom, którego budżet wynosi ok. 25 mln zł,</w:t>
            </w:r>
          </w:p>
          <w:p w14:paraId="46F909DF" w14:textId="77777777"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 „Wsparcie rozwoju sektora ekonomii społecznej w dwóch subregionach województwa”- dwa projekty o budżecie niemal 50 mln zł, służące budowaniu tego sektora gospodarki,</w:t>
            </w:r>
          </w:p>
          <w:p w14:paraId="5AFC7D90" w14:textId="14542C24"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 „Dostępna szkoła”- projekt z budżetem wynoszącym niemal 50 mln zł, w tym około 40 mln przeznaczonych na działalność grantową, będący efektem poszukiwani</w:t>
            </w:r>
            <w:r w:rsidR="00F71F31">
              <w:rPr>
                <w:rFonts w:ascii="Arial" w:eastAsia="Calibri" w:hAnsi="Arial" w:cs="Arial"/>
                <w:sz w:val="20"/>
                <w:szCs w:val="20"/>
              </w:rPr>
              <w:t>a</w:t>
            </w:r>
            <w:r w:rsidRPr="00644678">
              <w:rPr>
                <w:rFonts w:ascii="Arial" w:eastAsia="Calibri" w:hAnsi="Arial" w:cs="Arial"/>
                <w:sz w:val="20"/>
                <w:szCs w:val="20"/>
              </w:rPr>
              <w:t xml:space="preserve"> przez Spółkę nowych przestrzeni dla prowadzenia działalności,</w:t>
            </w:r>
          </w:p>
          <w:p w14:paraId="2369D714" w14:textId="77777777"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 xml:space="preserve">- „Europejski Hub Innowacji Cyfrowych (EDIH)”- projekt partnerski, w którym RARR S.A. jest Partnerem projektu, a Liderem projektu Polski Klaster </w:t>
            </w:r>
            <w:proofErr w:type="spellStart"/>
            <w:r w:rsidRPr="00644678">
              <w:rPr>
                <w:rFonts w:ascii="Arial" w:eastAsia="Calibri" w:hAnsi="Arial" w:cs="Arial"/>
                <w:sz w:val="20"/>
                <w:szCs w:val="20"/>
              </w:rPr>
              <w:t>IoT</w:t>
            </w:r>
            <w:proofErr w:type="spellEnd"/>
            <w:r w:rsidRPr="00644678">
              <w:rPr>
                <w:rFonts w:ascii="Arial" w:eastAsia="Calibri" w:hAnsi="Arial" w:cs="Arial"/>
                <w:sz w:val="20"/>
                <w:szCs w:val="20"/>
              </w:rPr>
              <w:t xml:space="preserve"> &amp; AI SINOTAIC. Planowa data podpisana umowy z Komisją Europejską to wrzesień- październik 2022 r. Projekt realizowany ma być w okresie </w:t>
            </w:r>
            <w:r w:rsidRPr="00644678">
              <w:rPr>
                <w:rFonts w:ascii="Arial" w:eastAsia="Calibri" w:hAnsi="Arial" w:cs="Arial"/>
                <w:sz w:val="20"/>
                <w:szCs w:val="20"/>
              </w:rPr>
              <w:lastRenderedPageBreak/>
              <w:t>od listopada 2022 r. do października 2025 r. EDIH specjalizować się będzie w Smart City/</w:t>
            </w:r>
            <w:proofErr w:type="spellStart"/>
            <w:r w:rsidRPr="00644678">
              <w:rPr>
                <w:rFonts w:ascii="Arial" w:eastAsia="Calibri" w:hAnsi="Arial" w:cs="Arial"/>
                <w:sz w:val="20"/>
                <w:szCs w:val="20"/>
              </w:rPr>
              <w:t>IoT</w:t>
            </w:r>
            <w:proofErr w:type="spellEnd"/>
            <w:r w:rsidRPr="00644678">
              <w:rPr>
                <w:rFonts w:ascii="Arial" w:eastAsia="Calibri" w:hAnsi="Arial" w:cs="Arial"/>
                <w:sz w:val="20"/>
                <w:szCs w:val="20"/>
              </w:rPr>
              <w:t xml:space="preserve">, jego beneficjentami będą MŚP oraz organizacje sektora publicznego (PSO). Odpowiadając na ich potrzeby, EDIH zapewni narzędzia wspierające wewnętrzną cyfryzację, rozwój inteligentnych technologii i ich wdrażanie. Zapewni także edukację i podnoszenie świadomości za pomocą szkoleń, rozwój innowacji i skalowanie, dzięki usługom dostępu do finansów. Zbuduje również współpracę MŚP i PSO poprzez infrastrukturę Networking and Test </w:t>
            </w:r>
            <w:proofErr w:type="spellStart"/>
            <w:r w:rsidRPr="00644678">
              <w:rPr>
                <w:rFonts w:ascii="Arial" w:eastAsia="Calibri" w:hAnsi="Arial" w:cs="Arial"/>
                <w:sz w:val="20"/>
                <w:szCs w:val="20"/>
              </w:rPr>
              <w:t>Before</w:t>
            </w:r>
            <w:proofErr w:type="spellEnd"/>
            <w:r w:rsidRPr="00644678">
              <w:rPr>
                <w:rFonts w:ascii="Arial" w:eastAsia="Calibri" w:hAnsi="Arial" w:cs="Arial"/>
                <w:sz w:val="20"/>
                <w:szCs w:val="20"/>
              </w:rPr>
              <w:t xml:space="preserve"> Invest. </w:t>
            </w:r>
          </w:p>
          <w:p w14:paraId="2E6CE4F8" w14:textId="77777777" w:rsidR="006D762F" w:rsidRPr="00644678" w:rsidRDefault="006D762F" w:rsidP="00641424">
            <w:pPr>
              <w:spacing w:line="360" w:lineRule="auto"/>
              <w:jc w:val="both"/>
              <w:rPr>
                <w:rFonts w:ascii="Arial" w:eastAsia="Calibri" w:hAnsi="Arial" w:cs="Arial"/>
                <w:sz w:val="20"/>
                <w:szCs w:val="20"/>
              </w:rPr>
            </w:pPr>
          </w:p>
          <w:p w14:paraId="2298DB9B" w14:textId="77777777"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 xml:space="preserve">Działalność PPN-T AEROPOLIS będzie w 2022 roku i w latach następnych koncentrowała się na stabilizacji przychodów z prowadzonej działalności, realizacji obowiązku transferu pomocy publicznej, tworzeniu warunków dla rozwoju gospodarczego dla małych i średnich firm, w tym w szczególności startupów. Działania te będą prowadzone w oparciu o dostępną infrastrukturę (kompleks inkubatora) oraz poprzez prowadzenie działań miękkich związanych z promowaniem innowacyjnych technologii i firm, w szczególności tych, które wpisują się w inteligentne specjalizacje województwa podkarpackiego. </w:t>
            </w:r>
          </w:p>
          <w:p w14:paraId="5D2D9728" w14:textId="77777777"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 xml:space="preserve">W 2022 r. Spółka planuje odbiór inwestycji pn.: „Podkarpacki Park Biznesowy”. Budynek </w:t>
            </w:r>
            <w:r w:rsidRPr="00644678">
              <w:rPr>
                <w:rFonts w:ascii="Arial" w:eastAsia="Calibri" w:hAnsi="Arial" w:cs="Arial"/>
                <w:sz w:val="20"/>
                <w:szCs w:val="20"/>
              </w:rPr>
              <w:br/>
              <w:t>o powierzchni niemal 2 700 m</w:t>
            </w:r>
            <w:r w:rsidRPr="00644678">
              <w:rPr>
                <w:rFonts w:ascii="Arial" w:eastAsia="Calibri" w:hAnsi="Arial" w:cs="Arial"/>
                <w:sz w:val="20"/>
                <w:szCs w:val="20"/>
                <w:vertAlign w:val="superscript"/>
              </w:rPr>
              <w:t>2</w:t>
            </w:r>
            <w:r w:rsidRPr="00644678">
              <w:rPr>
                <w:rFonts w:ascii="Arial" w:eastAsia="Calibri" w:hAnsi="Arial" w:cs="Arial"/>
                <w:sz w:val="20"/>
                <w:szCs w:val="20"/>
              </w:rPr>
              <w:t xml:space="preserve"> ma stać się swego rodzaju centrum obsługi biznesu w głównej mierze zlokalizowanego w obrębie stref inwestycyjnych PPN-T AEROPOLIS. Pozwoli to ustabilizować przychody Spółki w jeszcze większym stopniu. W 2022 roku planujemy podjąć intensywne działania mające na celu wynajęcie jak największej części powierzchni ww. budynku, tak, aby inwestycja mogła przynosić przychody jak najszybciej po oddaniu do użytkowania. </w:t>
            </w:r>
          </w:p>
          <w:p w14:paraId="390CCF2B" w14:textId="77777777"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 xml:space="preserve">Istotne znaczenie dla działalności PPN-T AEROPOLIS będzie planowane na IV kwartał 2022 r. rozpoczęcie realizacji nowego projektu tj. </w:t>
            </w:r>
            <w:r w:rsidRPr="00644678">
              <w:rPr>
                <w:rFonts w:ascii="Arial" w:hAnsi="Arial" w:cs="Arial"/>
                <w:bCs/>
                <w:sz w:val="20"/>
                <w:szCs w:val="20"/>
              </w:rPr>
              <w:t>ESA BIC – inkubator kosmiczny.</w:t>
            </w:r>
          </w:p>
          <w:p w14:paraId="3B748534" w14:textId="77777777" w:rsidR="006D762F" w:rsidRPr="00644678" w:rsidRDefault="006D762F" w:rsidP="00641424">
            <w:pPr>
              <w:spacing w:line="360" w:lineRule="auto"/>
              <w:jc w:val="both"/>
              <w:rPr>
                <w:rFonts w:ascii="Arial" w:hAnsi="Arial" w:cs="Arial"/>
                <w:sz w:val="20"/>
                <w:szCs w:val="20"/>
              </w:rPr>
            </w:pPr>
            <w:r w:rsidRPr="00644678">
              <w:rPr>
                <w:rFonts w:ascii="Arial" w:hAnsi="Arial" w:cs="Arial"/>
                <w:sz w:val="20"/>
                <w:szCs w:val="20"/>
              </w:rPr>
              <w:t>Celem międzynarodowego projektu jest utworzenia w Polsce Inkubatora ESA BIC, w celu wsparcia rozwoju start-</w:t>
            </w:r>
            <w:proofErr w:type="spellStart"/>
            <w:r w:rsidRPr="00644678">
              <w:rPr>
                <w:rFonts w:ascii="Arial" w:hAnsi="Arial" w:cs="Arial"/>
                <w:sz w:val="20"/>
                <w:szCs w:val="20"/>
              </w:rPr>
              <w:t>upów</w:t>
            </w:r>
            <w:proofErr w:type="spellEnd"/>
            <w:r w:rsidRPr="00644678">
              <w:rPr>
                <w:rFonts w:ascii="Arial" w:hAnsi="Arial" w:cs="Arial"/>
                <w:sz w:val="20"/>
                <w:szCs w:val="20"/>
              </w:rPr>
              <w:t xml:space="preserve"> z obszaru technologii kosmicznych. </w:t>
            </w:r>
          </w:p>
          <w:p w14:paraId="0026FAE7" w14:textId="77777777" w:rsidR="006D762F" w:rsidRPr="00644678" w:rsidRDefault="006D762F" w:rsidP="00641424">
            <w:pPr>
              <w:spacing w:line="360" w:lineRule="auto"/>
              <w:jc w:val="both"/>
              <w:rPr>
                <w:rFonts w:ascii="Arial" w:hAnsi="Arial" w:cs="Arial"/>
                <w:sz w:val="20"/>
                <w:szCs w:val="20"/>
              </w:rPr>
            </w:pPr>
            <w:r w:rsidRPr="00644678">
              <w:rPr>
                <w:rFonts w:ascii="Arial" w:hAnsi="Arial" w:cs="Arial"/>
                <w:sz w:val="20"/>
                <w:szCs w:val="20"/>
              </w:rPr>
              <w:t xml:space="preserve">Projekt będzie realizowany w ramach umowy pomiędzy Europejską Agencją Kosmiczną ESA </w:t>
            </w:r>
            <w:r w:rsidRPr="00644678">
              <w:rPr>
                <w:rFonts w:ascii="Arial" w:hAnsi="Arial" w:cs="Arial"/>
                <w:sz w:val="20"/>
                <w:szCs w:val="20"/>
              </w:rPr>
              <w:br/>
              <w:t xml:space="preserve">i Agencją Rozwoju Przemysłu ARP w Warszawie. </w:t>
            </w:r>
          </w:p>
          <w:p w14:paraId="72742FAE" w14:textId="7EC8416D" w:rsidR="006D762F" w:rsidRPr="00644678" w:rsidRDefault="006D762F" w:rsidP="00641424">
            <w:pPr>
              <w:spacing w:line="360" w:lineRule="auto"/>
              <w:jc w:val="both"/>
              <w:rPr>
                <w:rFonts w:ascii="Arial" w:hAnsi="Arial" w:cs="Arial"/>
                <w:sz w:val="20"/>
                <w:szCs w:val="20"/>
              </w:rPr>
            </w:pPr>
            <w:r w:rsidRPr="00644678">
              <w:rPr>
                <w:rFonts w:ascii="Arial" w:hAnsi="Arial" w:cs="Arial"/>
                <w:sz w:val="20"/>
                <w:szCs w:val="20"/>
              </w:rPr>
              <w:t>W ramach umowy Konsorcjum Krajowego</w:t>
            </w:r>
            <w:r w:rsidR="00786109">
              <w:rPr>
                <w:rFonts w:ascii="Arial" w:hAnsi="Arial" w:cs="Arial"/>
                <w:sz w:val="20"/>
                <w:szCs w:val="20"/>
              </w:rPr>
              <w:t xml:space="preserve"> S.A. (</w:t>
            </w:r>
            <w:r w:rsidRPr="00644678">
              <w:rPr>
                <w:rFonts w:ascii="Arial" w:hAnsi="Arial" w:cs="Arial"/>
                <w:sz w:val="20"/>
                <w:szCs w:val="20"/>
              </w:rPr>
              <w:t>ARP</w:t>
            </w:r>
            <w:r w:rsidR="00786109">
              <w:rPr>
                <w:rFonts w:ascii="Arial" w:hAnsi="Arial" w:cs="Arial"/>
                <w:sz w:val="20"/>
                <w:szCs w:val="20"/>
              </w:rPr>
              <w:t>)</w:t>
            </w:r>
            <w:r w:rsidRPr="00644678">
              <w:rPr>
                <w:rFonts w:ascii="Arial" w:hAnsi="Arial" w:cs="Arial"/>
                <w:sz w:val="20"/>
                <w:szCs w:val="20"/>
              </w:rPr>
              <w:t xml:space="preserve"> z Fundacją Przedsiębiorczości Technologicznej z siedzibą w Warszawie i Województwem Podkarpackim podmioty zobowiązują się do realizacji projektów w ramach dwóch konsorcjów regionalnych.  </w:t>
            </w:r>
          </w:p>
          <w:p w14:paraId="6E561627" w14:textId="77777777" w:rsidR="006D762F" w:rsidRPr="00644678" w:rsidRDefault="006D762F" w:rsidP="00641424">
            <w:pPr>
              <w:spacing w:line="360" w:lineRule="auto"/>
              <w:jc w:val="both"/>
              <w:rPr>
                <w:rFonts w:ascii="Arial" w:hAnsi="Arial" w:cs="Arial"/>
                <w:sz w:val="20"/>
                <w:szCs w:val="20"/>
              </w:rPr>
            </w:pPr>
            <w:r w:rsidRPr="00644678">
              <w:rPr>
                <w:rFonts w:ascii="Arial" w:hAnsi="Arial" w:cs="Arial"/>
                <w:sz w:val="20"/>
                <w:szCs w:val="20"/>
              </w:rPr>
              <w:t>Konsorcjum Województwa Podkarpackiego liczy 14 partnerów – Liderem jest Województwo Podkarpackie, jednym z Partnerów jest RARR S.A.</w:t>
            </w:r>
          </w:p>
          <w:p w14:paraId="779CCCA0" w14:textId="77777777" w:rsidR="006D762F" w:rsidRPr="00644678" w:rsidRDefault="006D762F" w:rsidP="00641424">
            <w:pPr>
              <w:spacing w:line="360" w:lineRule="auto"/>
              <w:jc w:val="both"/>
              <w:rPr>
                <w:rFonts w:ascii="Arial" w:hAnsi="Arial" w:cs="Arial"/>
                <w:sz w:val="20"/>
                <w:szCs w:val="20"/>
              </w:rPr>
            </w:pPr>
            <w:r w:rsidRPr="00644678">
              <w:rPr>
                <w:rFonts w:ascii="Arial" w:hAnsi="Arial" w:cs="Arial"/>
                <w:sz w:val="20"/>
                <w:szCs w:val="20"/>
              </w:rPr>
              <w:t>Celem Konsorcjum WP jest wsparcie w okresie 5 lat (plus 2) dziesięciu podmiotów gospodarczych (po dwóch w każdym roku), których zadaniem jest wykorzystanie i wdrożenie technologii kosmicznych w ramach indywidualnych projektów i rozwiązań w nowych obszarach użytkowych.</w:t>
            </w:r>
          </w:p>
          <w:p w14:paraId="55631D12" w14:textId="77777777" w:rsidR="006D762F" w:rsidRPr="00644678" w:rsidRDefault="006D762F" w:rsidP="00641424">
            <w:pPr>
              <w:spacing w:line="360" w:lineRule="auto"/>
              <w:jc w:val="both"/>
              <w:rPr>
                <w:rFonts w:ascii="Arial" w:hAnsi="Arial" w:cs="Arial"/>
                <w:sz w:val="20"/>
                <w:szCs w:val="20"/>
              </w:rPr>
            </w:pPr>
            <w:r w:rsidRPr="00644678">
              <w:rPr>
                <w:rFonts w:ascii="Arial" w:hAnsi="Arial" w:cs="Arial"/>
                <w:sz w:val="20"/>
                <w:szCs w:val="20"/>
              </w:rPr>
              <w:t xml:space="preserve">RARR S.A. ma mieć strategiczne znaczenie w ramach projektu ESA BIC w ramach Konsorcjum WP, gdyż została wskazana, jako Centrum Inkubacji. </w:t>
            </w:r>
          </w:p>
          <w:p w14:paraId="565F1A9F" w14:textId="77777777"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 xml:space="preserve">Centrum Inkubacji wedle swoich założeń będzie zobowiązane do: </w:t>
            </w:r>
          </w:p>
          <w:p w14:paraId="198D32DC" w14:textId="77777777"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a. Zapewnienia zgodności procesu inkubacyjnego z wymaganiami ESA,</w:t>
            </w:r>
          </w:p>
          <w:p w14:paraId="58E4E761" w14:textId="77777777"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lastRenderedPageBreak/>
              <w:t xml:space="preserve">b. Koordynowania i monitorowania realizacji zadań, nadzór nad prowadzeniem doradztwa technicznego, technologicznego przez konsorcjantów, prowadzenia doradztwa administracyjnego </w:t>
            </w:r>
            <w:r w:rsidRPr="00644678">
              <w:rPr>
                <w:rFonts w:ascii="Arial" w:hAnsi="Arial" w:cs="Arial"/>
                <w:sz w:val="20"/>
                <w:szCs w:val="20"/>
              </w:rPr>
              <w:br/>
              <w:t xml:space="preserve">i biznesowego dla start- </w:t>
            </w:r>
            <w:proofErr w:type="spellStart"/>
            <w:r w:rsidRPr="00644678">
              <w:rPr>
                <w:rFonts w:ascii="Arial" w:hAnsi="Arial" w:cs="Arial"/>
                <w:sz w:val="20"/>
                <w:szCs w:val="20"/>
              </w:rPr>
              <w:t>upów</w:t>
            </w:r>
            <w:proofErr w:type="spellEnd"/>
            <w:r w:rsidRPr="00644678">
              <w:rPr>
                <w:rFonts w:ascii="Arial" w:hAnsi="Arial" w:cs="Arial"/>
                <w:sz w:val="20"/>
                <w:szCs w:val="20"/>
              </w:rPr>
              <w:t>,</w:t>
            </w:r>
          </w:p>
          <w:p w14:paraId="608D5CB0" w14:textId="77777777"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c. Przedkładania sprawozdań z realizacji projektu wymaganych przez ESA i składania raportów do ARP dotyczących postępów prac z realizacji projektu,</w:t>
            </w:r>
          </w:p>
          <w:p w14:paraId="2A29ADB8" w14:textId="77777777"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d. Wsparcia ARP w przygotowywaniu umowy ze start-</w:t>
            </w:r>
            <w:proofErr w:type="spellStart"/>
            <w:r w:rsidRPr="00644678">
              <w:rPr>
                <w:rFonts w:ascii="Arial" w:hAnsi="Arial" w:cs="Arial"/>
                <w:sz w:val="20"/>
                <w:szCs w:val="20"/>
              </w:rPr>
              <w:t>upem</w:t>
            </w:r>
            <w:proofErr w:type="spellEnd"/>
            <w:r w:rsidRPr="00644678">
              <w:rPr>
                <w:rFonts w:ascii="Arial" w:hAnsi="Arial" w:cs="Arial"/>
                <w:sz w:val="20"/>
                <w:szCs w:val="20"/>
              </w:rPr>
              <w:t>,</w:t>
            </w:r>
          </w:p>
          <w:p w14:paraId="1BFA4742" w14:textId="77777777"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e. Udziału w obradach dwóch komitetów – oceniających zgłoszenia start-</w:t>
            </w:r>
            <w:proofErr w:type="spellStart"/>
            <w:r w:rsidRPr="00644678">
              <w:rPr>
                <w:rFonts w:ascii="Arial" w:hAnsi="Arial" w:cs="Arial"/>
                <w:sz w:val="20"/>
                <w:szCs w:val="20"/>
              </w:rPr>
              <w:t>upów</w:t>
            </w:r>
            <w:proofErr w:type="spellEnd"/>
            <w:r w:rsidRPr="00644678">
              <w:rPr>
                <w:rFonts w:ascii="Arial" w:hAnsi="Arial" w:cs="Arial"/>
                <w:sz w:val="20"/>
                <w:szCs w:val="20"/>
              </w:rPr>
              <w:t xml:space="preserve"> pod względem formalnym i merytorycznym, </w:t>
            </w:r>
          </w:p>
          <w:p w14:paraId="6B8C7987" w14:textId="77777777"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f. Wspierania działań WP i ARP promujących ESA BIC na terenie województwa podkarpackiego.</w:t>
            </w:r>
          </w:p>
          <w:p w14:paraId="071F25FC" w14:textId="77777777" w:rsidR="006D762F" w:rsidRPr="00644678" w:rsidRDefault="006D762F" w:rsidP="00641424">
            <w:pPr>
              <w:pStyle w:val="Akapitzlist"/>
              <w:spacing w:line="360" w:lineRule="auto"/>
              <w:ind w:left="0"/>
              <w:rPr>
                <w:rFonts w:ascii="Arial" w:hAnsi="Arial" w:cs="Arial"/>
                <w:sz w:val="20"/>
                <w:szCs w:val="20"/>
              </w:rPr>
            </w:pPr>
            <w:r w:rsidRPr="00644678">
              <w:rPr>
                <w:rFonts w:ascii="Arial" w:hAnsi="Arial" w:cs="Arial"/>
                <w:sz w:val="20"/>
                <w:szCs w:val="20"/>
              </w:rPr>
              <w:t>Miejscem prowadzenia działalności gospodarczej przez nowe start-</w:t>
            </w:r>
            <w:proofErr w:type="spellStart"/>
            <w:r w:rsidRPr="00644678">
              <w:rPr>
                <w:rFonts w:ascii="Arial" w:hAnsi="Arial" w:cs="Arial"/>
                <w:sz w:val="20"/>
                <w:szCs w:val="20"/>
              </w:rPr>
              <w:t>upy</w:t>
            </w:r>
            <w:proofErr w:type="spellEnd"/>
            <w:r w:rsidRPr="00644678">
              <w:rPr>
                <w:rFonts w:ascii="Arial" w:hAnsi="Arial" w:cs="Arial"/>
                <w:sz w:val="20"/>
                <w:szCs w:val="20"/>
              </w:rPr>
              <w:t xml:space="preserve"> będzie Inkubator Technologiczny AEROPOLIS.</w:t>
            </w:r>
          </w:p>
          <w:p w14:paraId="5100E46D" w14:textId="77777777" w:rsidR="006D762F" w:rsidRPr="00644678" w:rsidRDefault="006D762F" w:rsidP="00641424">
            <w:pPr>
              <w:spacing w:line="360" w:lineRule="auto"/>
              <w:jc w:val="both"/>
              <w:rPr>
                <w:rFonts w:ascii="Arial" w:eastAsia="Calibri" w:hAnsi="Arial" w:cs="Arial"/>
                <w:sz w:val="20"/>
                <w:szCs w:val="20"/>
              </w:rPr>
            </w:pPr>
          </w:p>
          <w:p w14:paraId="2A480610" w14:textId="32198F40"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 xml:space="preserve">W ramach działalności komercyjnej celem prowadzonych prac będzie przede wszystkim poszukiwanie w oparciu o potrzeby rynku nowych usług, które mogą stać się w przyszłości źródłem przychodów. Spółka planuje przeprowadzenie modyfikacji świadczonych usług, co obejmuje zmiany w obrębie obecnej oferty (ulepszenie produktów/usług, dodanie nowych usług, zwiększenie użyteczności dla klientów). Spółka będzie dążyła do realizacji dużych, a co za tym idzie bardziej zyskownych zleceń np. z NCBR. Ponadto planujemy wprowadzenie pilotażu komercyjnej usługi </w:t>
            </w:r>
            <w:r w:rsidRPr="00644678">
              <w:rPr>
                <w:rFonts w:ascii="Arial" w:eastAsia="Calibri" w:hAnsi="Arial" w:cs="Arial"/>
                <w:sz w:val="20"/>
                <w:szCs w:val="20"/>
              </w:rPr>
              <w:br/>
              <w:t>w zakresie pomocy start-</w:t>
            </w:r>
            <w:proofErr w:type="spellStart"/>
            <w:r w:rsidRPr="00644678">
              <w:rPr>
                <w:rFonts w:ascii="Arial" w:eastAsia="Calibri" w:hAnsi="Arial" w:cs="Arial"/>
                <w:sz w:val="20"/>
                <w:szCs w:val="20"/>
              </w:rPr>
              <w:t>upom</w:t>
            </w:r>
            <w:proofErr w:type="spellEnd"/>
            <w:r w:rsidRPr="00644678">
              <w:rPr>
                <w:rFonts w:ascii="Arial" w:eastAsia="Calibri" w:hAnsi="Arial" w:cs="Arial"/>
                <w:sz w:val="20"/>
                <w:szCs w:val="20"/>
              </w:rPr>
              <w:t xml:space="preserve"> w uzyskaniu finansowania z funduszy typu VC. Kolejnym kierunkiem, w którym Spółka planuje się rozwijać to komercyjna usługa sprzedaży produktów i usług oferowanych przez naszych Rezydentów z PPN</w:t>
            </w:r>
            <w:r w:rsidR="00786109">
              <w:rPr>
                <w:rFonts w:ascii="Arial" w:eastAsia="Calibri" w:hAnsi="Arial" w:cs="Arial"/>
                <w:sz w:val="20"/>
                <w:szCs w:val="20"/>
              </w:rPr>
              <w:t>-</w:t>
            </w:r>
            <w:r w:rsidRPr="00644678">
              <w:rPr>
                <w:rFonts w:ascii="Arial" w:eastAsia="Calibri" w:hAnsi="Arial" w:cs="Arial"/>
                <w:sz w:val="20"/>
                <w:szCs w:val="20"/>
              </w:rPr>
              <w:t xml:space="preserve">T na zasadach podobnych do umów agencyjnych. Pozwoli to nie tylko zwiększyć przychody Spółki, ale również w przypadku sukcesu pozwoli zwiększyć przychody naszym Rezydentom. Ponadto w 2022 r. Spółka planuje opracowywanie nowego planu inkubacji, akceleracji oraz </w:t>
            </w:r>
            <w:proofErr w:type="spellStart"/>
            <w:r w:rsidRPr="00644678">
              <w:rPr>
                <w:rFonts w:ascii="Arial" w:eastAsia="Calibri" w:hAnsi="Arial" w:cs="Arial"/>
                <w:sz w:val="20"/>
                <w:szCs w:val="20"/>
              </w:rPr>
              <w:t>postakceleracji</w:t>
            </w:r>
            <w:proofErr w:type="spellEnd"/>
            <w:r w:rsidRPr="00644678">
              <w:rPr>
                <w:rFonts w:ascii="Arial" w:eastAsia="Calibri" w:hAnsi="Arial" w:cs="Arial"/>
                <w:sz w:val="20"/>
                <w:szCs w:val="20"/>
              </w:rPr>
              <w:t>. Chcemy mieć możliwość nabycia prawa opcji za pomoc w inkubacji i akceleracji, co w długiej perspektywie może przynieść dodatkowe przychody. Ponadto planujemy stworzenie internetowej platformy ułatwiającej  naszym rezydentom z PPN</w:t>
            </w:r>
            <w:r w:rsidR="00786109">
              <w:rPr>
                <w:rFonts w:ascii="Arial" w:eastAsia="Calibri" w:hAnsi="Arial" w:cs="Arial"/>
                <w:sz w:val="20"/>
                <w:szCs w:val="20"/>
              </w:rPr>
              <w:t>-</w:t>
            </w:r>
            <w:r w:rsidRPr="00644678">
              <w:rPr>
                <w:rFonts w:ascii="Arial" w:eastAsia="Calibri" w:hAnsi="Arial" w:cs="Arial"/>
                <w:sz w:val="20"/>
                <w:szCs w:val="20"/>
              </w:rPr>
              <w:t xml:space="preserve">T, ale nie tylko, eksport produktów i usług na rynki zachodnie. Platforma ta pozwoli w przyszłości na osiągnięcie pewnych przychodów. </w:t>
            </w:r>
          </w:p>
          <w:p w14:paraId="281D4CD6" w14:textId="77777777" w:rsidR="006D762F" w:rsidRPr="00644678" w:rsidRDefault="006D762F" w:rsidP="00641424">
            <w:pPr>
              <w:spacing w:line="360" w:lineRule="auto"/>
              <w:jc w:val="both"/>
              <w:rPr>
                <w:rFonts w:ascii="Arial" w:eastAsia="Calibri" w:hAnsi="Arial" w:cs="Arial"/>
                <w:sz w:val="20"/>
                <w:szCs w:val="20"/>
              </w:rPr>
            </w:pPr>
            <w:r w:rsidRPr="00644678">
              <w:rPr>
                <w:rFonts w:ascii="Arial" w:hAnsi="Arial" w:cs="Arial"/>
                <w:sz w:val="20"/>
                <w:szCs w:val="20"/>
              </w:rPr>
              <w:t xml:space="preserve">Interesującym działaniem komercyjnym była organizacja </w:t>
            </w:r>
            <w:r w:rsidRPr="00644678">
              <w:rPr>
                <w:rFonts w:ascii="Arial" w:eastAsia="Calibri" w:hAnsi="Arial" w:cs="Arial"/>
                <w:sz w:val="20"/>
                <w:szCs w:val="20"/>
              </w:rPr>
              <w:t xml:space="preserve">w dniu 28 października 2021 r. wydarzenia pn. </w:t>
            </w:r>
            <w:proofErr w:type="spellStart"/>
            <w:r w:rsidRPr="00644678">
              <w:rPr>
                <w:rFonts w:ascii="Arial" w:hAnsi="Arial" w:cs="Arial"/>
                <w:sz w:val="20"/>
                <w:szCs w:val="20"/>
              </w:rPr>
              <w:t>Carpathian</w:t>
            </w:r>
            <w:proofErr w:type="spellEnd"/>
            <w:r w:rsidRPr="00644678">
              <w:rPr>
                <w:rFonts w:ascii="Arial" w:hAnsi="Arial" w:cs="Arial"/>
                <w:sz w:val="20"/>
                <w:szCs w:val="20"/>
              </w:rPr>
              <w:t xml:space="preserve"> Startup Fest 2021, którego celem było </w:t>
            </w:r>
            <w:r w:rsidRPr="00644678">
              <w:rPr>
                <w:rFonts w:ascii="Arial" w:eastAsia="Calibri" w:hAnsi="Arial" w:cs="Arial"/>
                <w:sz w:val="20"/>
                <w:szCs w:val="20"/>
              </w:rPr>
              <w:t xml:space="preserve">zgromadzenie i zaprezentowanie pomysłów </w:t>
            </w:r>
            <w:r w:rsidRPr="00644678">
              <w:rPr>
                <w:rFonts w:ascii="Arial" w:eastAsia="Calibri" w:hAnsi="Arial" w:cs="Arial"/>
                <w:sz w:val="20"/>
                <w:szCs w:val="20"/>
              </w:rPr>
              <w:br/>
              <w:t>w fazie idei, przedsiębiorstw typu start-</w:t>
            </w:r>
            <w:proofErr w:type="spellStart"/>
            <w:r w:rsidRPr="00644678">
              <w:rPr>
                <w:rFonts w:ascii="Arial" w:eastAsia="Calibri" w:hAnsi="Arial" w:cs="Arial"/>
                <w:sz w:val="20"/>
                <w:szCs w:val="20"/>
              </w:rPr>
              <w:t>up</w:t>
            </w:r>
            <w:proofErr w:type="spellEnd"/>
            <w:r w:rsidRPr="00644678">
              <w:rPr>
                <w:rFonts w:ascii="Arial" w:eastAsia="Calibri" w:hAnsi="Arial" w:cs="Arial"/>
                <w:sz w:val="20"/>
                <w:szCs w:val="20"/>
              </w:rPr>
              <w:t xml:space="preserve"> oraz </w:t>
            </w:r>
            <w:proofErr w:type="spellStart"/>
            <w:r w:rsidRPr="00644678">
              <w:rPr>
                <w:rFonts w:ascii="Arial" w:eastAsia="Calibri" w:hAnsi="Arial" w:cs="Arial"/>
                <w:sz w:val="20"/>
                <w:szCs w:val="20"/>
              </w:rPr>
              <w:t>scale</w:t>
            </w:r>
            <w:proofErr w:type="spellEnd"/>
            <w:r w:rsidRPr="00644678">
              <w:rPr>
                <w:rFonts w:ascii="Arial" w:eastAsia="Calibri" w:hAnsi="Arial" w:cs="Arial"/>
                <w:sz w:val="20"/>
                <w:szCs w:val="20"/>
              </w:rPr>
              <w:t>-up. W ramach CSF21 odbyło się Demo Day, podczas którego start-</w:t>
            </w:r>
            <w:proofErr w:type="spellStart"/>
            <w:r w:rsidRPr="00644678">
              <w:rPr>
                <w:rFonts w:ascii="Arial" w:eastAsia="Calibri" w:hAnsi="Arial" w:cs="Arial"/>
                <w:sz w:val="20"/>
                <w:szCs w:val="20"/>
              </w:rPr>
              <w:t>upy</w:t>
            </w:r>
            <w:proofErr w:type="spellEnd"/>
            <w:r w:rsidRPr="00644678">
              <w:rPr>
                <w:rFonts w:ascii="Arial" w:eastAsia="Calibri" w:hAnsi="Arial" w:cs="Arial"/>
                <w:sz w:val="20"/>
                <w:szCs w:val="20"/>
              </w:rPr>
              <w:t xml:space="preserve"> w fazie inkubacji, start-</w:t>
            </w:r>
            <w:proofErr w:type="spellStart"/>
            <w:r w:rsidRPr="00644678">
              <w:rPr>
                <w:rFonts w:ascii="Arial" w:eastAsia="Calibri" w:hAnsi="Arial" w:cs="Arial"/>
                <w:sz w:val="20"/>
                <w:szCs w:val="20"/>
              </w:rPr>
              <w:t>upy</w:t>
            </w:r>
            <w:proofErr w:type="spellEnd"/>
            <w:r w:rsidRPr="00644678">
              <w:rPr>
                <w:rFonts w:ascii="Arial" w:eastAsia="Calibri" w:hAnsi="Arial" w:cs="Arial"/>
                <w:sz w:val="20"/>
                <w:szCs w:val="20"/>
              </w:rPr>
              <w:t xml:space="preserve"> posiadające MVP, start-</w:t>
            </w:r>
            <w:proofErr w:type="spellStart"/>
            <w:r w:rsidRPr="00644678">
              <w:rPr>
                <w:rFonts w:ascii="Arial" w:eastAsia="Calibri" w:hAnsi="Arial" w:cs="Arial"/>
                <w:sz w:val="20"/>
                <w:szCs w:val="20"/>
              </w:rPr>
              <w:t>upy</w:t>
            </w:r>
            <w:proofErr w:type="spellEnd"/>
            <w:r w:rsidRPr="00644678">
              <w:rPr>
                <w:rFonts w:ascii="Arial" w:eastAsia="Calibri" w:hAnsi="Arial" w:cs="Arial"/>
                <w:sz w:val="20"/>
                <w:szCs w:val="20"/>
              </w:rPr>
              <w:t xml:space="preserve"> posiadające produkt i start-</w:t>
            </w:r>
            <w:proofErr w:type="spellStart"/>
            <w:r w:rsidRPr="00644678">
              <w:rPr>
                <w:rFonts w:ascii="Arial" w:eastAsia="Calibri" w:hAnsi="Arial" w:cs="Arial"/>
                <w:sz w:val="20"/>
                <w:szCs w:val="20"/>
              </w:rPr>
              <w:t>upy</w:t>
            </w:r>
            <w:proofErr w:type="spellEnd"/>
            <w:r w:rsidRPr="00644678">
              <w:rPr>
                <w:rFonts w:ascii="Arial" w:eastAsia="Calibri" w:hAnsi="Arial" w:cs="Arial"/>
                <w:sz w:val="20"/>
                <w:szCs w:val="20"/>
              </w:rPr>
              <w:t xml:space="preserve"> prowadzące sprzedaż mogły zaprezentować się przed potencjalnymi inwestorami indywidualnymi i funduszami inwestycyjnymi. Udział w wydarzeniu zgłosiło ponad 140 projektów na różnych etapach rozwoju, począwszy od pomysłów, przez start-</w:t>
            </w:r>
            <w:proofErr w:type="spellStart"/>
            <w:r w:rsidRPr="00644678">
              <w:rPr>
                <w:rFonts w:ascii="Arial" w:eastAsia="Calibri" w:hAnsi="Arial" w:cs="Arial"/>
                <w:sz w:val="20"/>
                <w:szCs w:val="20"/>
              </w:rPr>
              <w:t>upy</w:t>
            </w:r>
            <w:proofErr w:type="spellEnd"/>
            <w:r w:rsidRPr="00644678">
              <w:rPr>
                <w:rFonts w:ascii="Arial" w:eastAsia="Calibri" w:hAnsi="Arial" w:cs="Arial"/>
                <w:sz w:val="20"/>
                <w:szCs w:val="20"/>
              </w:rPr>
              <w:t xml:space="preserve">, aż po </w:t>
            </w:r>
            <w:proofErr w:type="spellStart"/>
            <w:r w:rsidRPr="00644678">
              <w:rPr>
                <w:rFonts w:ascii="Arial" w:eastAsia="Calibri" w:hAnsi="Arial" w:cs="Arial"/>
                <w:sz w:val="20"/>
                <w:szCs w:val="20"/>
              </w:rPr>
              <w:t>scale-upy</w:t>
            </w:r>
            <w:proofErr w:type="spellEnd"/>
            <w:r w:rsidRPr="00644678">
              <w:rPr>
                <w:rFonts w:ascii="Arial" w:eastAsia="Calibri" w:hAnsi="Arial" w:cs="Arial"/>
                <w:sz w:val="20"/>
                <w:szCs w:val="20"/>
              </w:rPr>
              <w:t xml:space="preserve">. Na festiwalu obecnych było 20 funduszy i podmiotów gotowych zainwestować kapitał w obiecujące przedsięwzięcia biznesowe, a także przedsiębiorcy i osoby z regionu, które szukały ciekawych okazji inwestycyjnych. </w:t>
            </w:r>
            <w:r w:rsidRPr="00644678">
              <w:rPr>
                <w:rFonts w:ascii="Arial" w:hAnsi="Arial" w:cs="Arial"/>
                <w:sz w:val="20"/>
                <w:szCs w:val="20"/>
              </w:rPr>
              <w:t xml:space="preserve">Pozytywny odbiór imprezy był podstawą do decyzji o kontynuacji tego rodzaju wydarzeń w kolejnych latach. Tym samym postanowiono o organizacji analogicznego działania </w:t>
            </w:r>
            <w:r w:rsidRPr="00644678">
              <w:rPr>
                <w:rFonts w:ascii="Arial" w:hAnsi="Arial" w:cs="Arial"/>
                <w:sz w:val="20"/>
                <w:szCs w:val="20"/>
              </w:rPr>
              <w:br/>
              <w:t xml:space="preserve">w roku bieżącym. Planowane jest ono w dniach 13-14 października, jednakże jego zasięg i złożoność </w:t>
            </w:r>
            <w:r w:rsidRPr="00644678">
              <w:rPr>
                <w:rFonts w:ascii="Arial" w:hAnsi="Arial" w:cs="Arial"/>
                <w:sz w:val="20"/>
                <w:szCs w:val="20"/>
              </w:rPr>
              <w:lastRenderedPageBreak/>
              <w:t>w stosunku do ubiegłorocznego uległy znacznemu zwiększeniu. Szczególnie istotnym stał się aktualnie komponent zagraniczny tj. obecność gości z wielu krajów, podnoszący prestiż wydarzenia i jego wartość merytoryczną oraz biznesową.</w:t>
            </w:r>
          </w:p>
          <w:p w14:paraId="7503C3E2" w14:textId="0F07BACA" w:rsidR="006D762F" w:rsidRPr="00644678" w:rsidRDefault="006D762F" w:rsidP="00641424">
            <w:pPr>
              <w:spacing w:line="360" w:lineRule="auto"/>
              <w:jc w:val="both"/>
              <w:rPr>
                <w:rFonts w:ascii="Arial" w:eastAsia="Calibri" w:hAnsi="Arial" w:cs="Arial"/>
                <w:sz w:val="20"/>
                <w:szCs w:val="20"/>
              </w:rPr>
            </w:pPr>
            <w:r w:rsidRPr="00644678">
              <w:rPr>
                <w:rFonts w:ascii="Arial" w:eastAsia="Calibri" w:hAnsi="Arial" w:cs="Arial"/>
                <w:sz w:val="20"/>
                <w:szCs w:val="20"/>
              </w:rPr>
              <w:t xml:space="preserve">Kolejnym ważnym kierunkiem działalności będzie świadczenie usług inwestora zastępczego. Wydaje się, iż po uruchomieniu środków UE nastąpi znaczny przyrost inwestycji budowlanych oraz infrastrukturalnych szczególnie w sektorze publicznym. Dlatego też Spółka będzie starała się pozyskać takie zamówienia. RARR S.A. posiada doświadczenie w realizacji takich usług i po wzmocnieniu kadry bądź zleceniu części usług na zewnątrz wydaje się, iż może to wygenerować znaczące przychody w przyszłości. Oczywiście wdrożenie tych działań będzie zależało od aktualnego otoczenia biznesowego oraz popytu na ww. usługi. </w:t>
            </w:r>
          </w:p>
          <w:p w14:paraId="2C7E9F0D" w14:textId="77777777" w:rsidR="006D762F" w:rsidRPr="00644678" w:rsidRDefault="006D762F" w:rsidP="00641424">
            <w:pPr>
              <w:spacing w:line="360" w:lineRule="auto"/>
              <w:jc w:val="center"/>
              <w:rPr>
                <w:rFonts w:ascii="Arial" w:eastAsia="Calibri" w:hAnsi="Arial" w:cs="Arial"/>
                <w:sz w:val="20"/>
                <w:szCs w:val="20"/>
              </w:rPr>
            </w:pPr>
          </w:p>
        </w:tc>
      </w:tr>
    </w:tbl>
    <w:p w14:paraId="2CB26355" w14:textId="77777777" w:rsidR="006D762F" w:rsidRPr="00644678" w:rsidRDefault="006D762F" w:rsidP="006D762F"/>
    <w:tbl>
      <w:tblPr>
        <w:tblStyle w:val="Tabela-Siatka"/>
        <w:tblW w:w="0" w:type="auto"/>
        <w:tblLook w:val="04A0" w:firstRow="1" w:lastRow="0" w:firstColumn="1" w:lastColumn="0" w:noHBand="0" w:noVBand="1"/>
      </w:tblPr>
      <w:tblGrid>
        <w:gridCol w:w="9062"/>
      </w:tblGrid>
      <w:tr w:rsidR="008C2F62" w:rsidRPr="00644678" w14:paraId="60913C59" w14:textId="77777777" w:rsidTr="008C2F62">
        <w:trPr>
          <w:trHeight w:val="628"/>
        </w:trPr>
        <w:tc>
          <w:tcPr>
            <w:tcW w:w="9062" w:type="dxa"/>
            <w:shd w:val="clear" w:color="auto" w:fill="EEECE1" w:themeFill="background2"/>
            <w:vAlign w:val="center"/>
          </w:tcPr>
          <w:p w14:paraId="647B12E8" w14:textId="5BD3566A" w:rsidR="008C2F62" w:rsidRPr="00644678" w:rsidRDefault="008C2F62" w:rsidP="008C2F62">
            <w:pPr>
              <w:jc w:val="center"/>
            </w:pPr>
            <w:r w:rsidRPr="00644678">
              <w:rPr>
                <w:rFonts w:ascii="Arial" w:eastAsia="Calibri" w:hAnsi="Arial" w:cs="Arial"/>
                <w:b/>
                <w:sz w:val="20"/>
                <w:szCs w:val="20"/>
              </w:rPr>
              <w:t>Ewentualne dodatkowe informacje i uwagi</w:t>
            </w:r>
          </w:p>
        </w:tc>
      </w:tr>
      <w:tr w:rsidR="008C2F62" w:rsidRPr="00644678" w14:paraId="2AD09EB2" w14:textId="77777777" w:rsidTr="008C2F62">
        <w:trPr>
          <w:trHeight w:val="1354"/>
        </w:trPr>
        <w:tc>
          <w:tcPr>
            <w:tcW w:w="9062" w:type="dxa"/>
          </w:tcPr>
          <w:p w14:paraId="3EC51C04" w14:textId="77777777" w:rsidR="008C2F62" w:rsidRPr="00644678" w:rsidRDefault="008C2F62" w:rsidP="006D762F"/>
        </w:tc>
      </w:tr>
    </w:tbl>
    <w:p w14:paraId="52997DAF" w14:textId="77777777" w:rsidR="006D762F" w:rsidRPr="00644678" w:rsidRDefault="006D762F" w:rsidP="006D762F"/>
    <w:p w14:paraId="5D1874F0" w14:textId="77777777" w:rsidR="006D762F" w:rsidRPr="00644678" w:rsidRDefault="006D762F" w:rsidP="006D762F"/>
    <w:p w14:paraId="0E4AF541" w14:textId="77777777" w:rsidR="006D762F" w:rsidRPr="00644678" w:rsidRDefault="006D762F" w:rsidP="006D762F"/>
    <w:p w14:paraId="7CDB3B80" w14:textId="52A9A838" w:rsidR="006D762F" w:rsidRPr="00644678" w:rsidRDefault="006D762F" w:rsidP="006D762F">
      <w:pPr>
        <w:tabs>
          <w:tab w:val="left" w:pos="1025"/>
        </w:tabs>
        <w:rPr>
          <w:rFonts w:ascii="Arial" w:eastAsia="Calibri" w:hAnsi="Arial" w:cs="Arial"/>
          <w:sz w:val="20"/>
          <w:szCs w:val="20"/>
        </w:rPr>
      </w:pPr>
    </w:p>
    <w:p w14:paraId="4A689991" w14:textId="77777777" w:rsidR="00D413CB" w:rsidRPr="00644678" w:rsidRDefault="00D413CB" w:rsidP="006D762F">
      <w:pPr>
        <w:tabs>
          <w:tab w:val="left" w:pos="1025"/>
        </w:tabs>
        <w:rPr>
          <w:rFonts w:ascii="Arial" w:eastAsia="Calibri" w:hAnsi="Arial" w:cs="Arial"/>
          <w:sz w:val="20"/>
          <w:szCs w:val="20"/>
        </w:rPr>
      </w:pPr>
    </w:p>
    <w:p w14:paraId="23A1FC9F" w14:textId="1B69F1A9" w:rsidR="006D762F" w:rsidRPr="00644678" w:rsidRDefault="006D762F" w:rsidP="006D762F">
      <w:pPr>
        <w:tabs>
          <w:tab w:val="left" w:pos="1025"/>
        </w:tabs>
        <w:rPr>
          <w:rFonts w:ascii="Arial" w:eastAsia="Calibri" w:hAnsi="Arial" w:cs="Arial"/>
          <w:sz w:val="20"/>
          <w:szCs w:val="20"/>
        </w:rPr>
        <w:sectPr w:rsidR="006D762F" w:rsidRPr="00644678" w:rsidSect="006D762F">
          <w:pgSz w:w="11906" w:h="16838"/>
          <w:pgMar w:top="1417" w:right="1417" w:bottom="1417" w:left="1417" w:header="708" w:footer="708" w:gutter="0"/>
          <w:cols w:space="708"/>
          <w:docGrid w:linePitch="299"/>
        </w:sectPr>
      </w:pPr>
    </w:p>
    <w:p w14:paraId="7B077C88" w14:textId="28DE41CB" w:rsidR="001C3DE2" w:rsidRPr="00644678" w:rsidRDefault="001C3DE2" w:rsidP="002F066C">
      <w:pPr>
        <w:spacing w:after="0" w:line="360" w:lineRule="auto"/>
        <w:jc w:val="both"/>
        <w:rPr>
          <w:rFonts w:ascii="Arial" w:hAnsi="Arial" w:cs="Arial"/>
        </w:rPr>
      </w:pPr>
    </w:p>
    <w:p w14:paraId="718EC06A" w14:textId="0C78A124" w:rsidR="002F4FBF" w:rsidRPr="00644678" w:rsidRDefault="002F4FBF" w:rsidP="002F066C">
      <w:pPr>
        <w:spacing w:after="0" w:line="360" w:lineRule="auto"/>
        <w:jc w:val="both"/>
        <w:rPr>
          <w:rFonts w:ascii="Arial" w:hAnsi="Arial" w:cs="Arial"/>
        </w:rPr>
      </w:pPr>
    </w:p>
    <w:p w14:paraId="0ACA94A9" w14:textId="18B5BBD0" w:rsidR="002F4FBF" w:rsidRPr="00644678" w:rsidRDefault="002F4FBF" w:rsidP="002F066C">
      <w:pPr>
        <w:spacing w:after="0" w:line="360" w:lineRule="auto"/>
        <w:jc w:val="both"/>
        <w:rPr>
          <w:rFonts w:ascii="Arial" w:hAnsi="Arial" w:cs="Arial"/>
        </w:rPr>
      </w:pPr>
    </w:p>
    <w:p w14:paraId="0EF2D8AE" w14:textId="156F54F1" w:rsidR="002F4FBF" w:rsidRPr="00644678" w:rsidRDefault="002F4FBF" w:rsidP="002F066C">
      <w:pPr>
        <w:spacing w:after="0" w:line="360" w:lineRule="auto"/>
        <w:jc w:val="both"/>
        <w:rPr>
          <w:rFonts w:ascii="Arial" w:hAnsi="Arial" w:cs="Arial"/>
        </w:rPr>
      </w:pPr>
    </w:p>
    <w:p w14:paraId="6B1A7132" w14:textId="77777777" w:rsidR="002F4FBF" w:rsidRPr="00644678" w:rsidRDefault="002F4FBF" w:rsidP="002F066C">
      <w:pPr>
        <w:spacing w:after="0" w:line="360" w:lineRule="auto"/>
        <w:jc w:val="both"/>
        <w:rPr>
          <w:rFonts w:ascii="Arial" w:hAnsi="Arial" w:cs="Arial"/>
        </w:rPr>
      </w:pPr>
    </w:p>
    <w:p w14:paraId="69416F54" w14:textId="0C72EE02" w:rsidR="001C3DE2" w:rsidRPr="00644678" w:rsidRDefault="001C3DE2" w:rsidP="002F066C">
      <w:pPr>
        <w:spacing w:after="0" w:line="360" w:lineRule="auto"/>
        <w:jc w:val="center"/>
        <w:rPr>
          <w:rFonts w:ascii="Arial" w:hAnsi="Arial" w:cs="Arial"/>
          <w:i/>
          <w:sz w:val="52"/>
          <w:szCs w:val="52"/>
        </w:rPr>
      </w:pPr>
      <w:r w:rsidRPr="00644678">
        <w:rPr>
          <w:rFonts w:ascii="Arial" w:hAnsi="Arial" w:cs="Arial"/>
          <w:b/>
          <w:sz w:val="52"/>
          <w:szCs w:val="52"/>
        </w:rPr>
        <w:t>INFORMACJA O DZIAŁALNOŚCI SPÓŁKI ZA ROK 20</w:t>
      </w:r>
      <w:r w:rsidR="0070192F" w:rsidRPr="00644678">
        <w:rPr>
          <w:rFonts w:ascii="Arial" w:hAnsi="Arial" w:cs="Arial"/>
          <w:b/>
          <w:sz w:val="52"/>
          <w:szCs w:val="52"/>
        </w:rPr>
        <w:t>2</w:t>
      </w:r>
      <w:r w:rsidR="008033EF">
        <w:rPr>
          <w:rFonts w:ascii="Arial" w:hAnsi="Arial" w:cs="Arial"/>
          <w:b/>
          <w:sz w:val="52"/>
          <w:szCs w:val="52"/>
        </w:rPr>
        <w:t>1</w:t>
      </w:r>
      <w:r w:rsidRPr="00644678">
        <w:rPr>
          <w:rFonts w:ascii="Arial" w:hAnsi="Arial" w:cs="Arial"/>
          <w:b/>
          <w:sz w:val="52"/>
          <w:szCs w:val="52"/>
        </w:rPr>
        <w:t xml:space="preserve"> ORAZ I POŁOWĘ 202</w:t>
      </w:r>
      <w:r w:rsidR="008033EF">
        <w:rPr>
          <w:rFonts w:ascii="Arial" w:hAnsi="Arial" w:cs="Arial"/>
          <w:b/>
          <w:sz w:val="52"/>
          <w:szCs w:val="52"/>
        </w:rPr>
        <w:t>2</w:t>
      </w:r>
      <w:r w:rsidRPr="00644678">
        <w:rPr>
          <w:rFonts w:ascii="Arial" w:hAnsi="Arial" w:cs="Arial"/>
          <w:b/>
          <w:sz w:val="52"/>
          <w:szCs w:val="52"/>
        </w:rPr>
        <w:t xml:space="preserve"> ROKU</w:t>
      </w:r>
    </w:p>
    <w:p w14:paraId="0E58E886" w14:textId="77777777" w:rsidR="001C3DE2" w:rsidRPr="00644678" w:rsidRDefault="001C3DE2" w:rsidP="002F066C">
      <w:pPr>
        <w:spacing w:after="0" w:line="360" w:lineRule="auto"/>
        <w:jc w:val="center"/>
        <w:rPr>
          <w:rFonts w:ascii="Arial" w:hAnsi="Arial" w:cs="Arial"/>
          <w:b/>
          <w:sz w:val="52"/>
          <w:szCs w:val="52"/>
        </w:rPr>
      </w:pPr>
    </w:p>
    <w:p w14:paraId="03DD0B97" w14:textId="77777777" w:rsidR="001C3DE2" w:rsidRPr="00644678" w:rsidRDefault="001C3DE2" w:rsidP="002F066C">
      <w:pPr>
        <w:spacing w:after="0" w:line="360" w:lineRule="auto"/>
        <w:jc w:val="center"/>
        <w:rPr>
          <w:rFonts w:ascii="Arial" w:hAnsi="Arial" w:cs="Arial"/>
          <w:b/>
          <w:sz w:val="52"/>
          <w:szCs w:val="52"/>
        </w:rPr>
      </w:pPr>
    </w:p>
    <w:p w14:paraId="52124817" w14:textId="77777777" w:rsidR="001C3DE2" w:rsidRPr="00644678" w:rsidRDefault="001C3DE2" w:rsidP="002F066C">
      <w:pPr>
        <w:spacing w:after="0" w:line="360" w:lineRule="auto"/>
        <w:jc w:val="center"/>
        <w:rPr>
          <w:rFonts w:ascii="Arial" w:hAnsi="Arial" w:cs="Arial"/>
          <w:b/>
          <w:sz w:val="52"/>
          <w:szCs w:val="52"/>
        </w:rPr>
      </w:pPr>
    </w:p>
    <w:p w14:paraId="226488F4" w14:textId="68314BB3" w:rsidR="001C3DE2" w:rsidRPr="00644678" w:rsidRDefault="001C3DE2" w:rsidP="008C1B43">
      <w:pPr>
        <w:pStyle w:val="Nagwek1"/>
        <w:rPr>
          <w:color w:val="auto"/>
        </w:rPr>
      </w:pPr>
      <w:bookmarkStart w:id="6" w:name="_Toc51831257"/>
      <w:r w:rsidRPr="00644678">
        <w:rPr>
          <w:color w:val="auto"/>
        </w:rPr>
        <w:t xml:space="preserve">„Uzdrowisko Rymanów” </w:t>
      </w:r>
      <w:r w:rsidRPr="00644678">
        <w:rPr>
          <w:color w:val="auto"/>
        </w:rPr>
        <w:br/>
        <w:t>Spółka Akcyjna</w:t>
      </w:r>
      <w:bookmarkEnd w:id="6"/>
    </w:p>
    <w:p w14:paraId="05E6B004" w14:textId="77777777" w:rsidR="001C3DE2" w:rsidRPr="00644678" w:rsidRDefault="001C3DE2" w:rsidP="002F066C">
      <w:pPr>
        <w:spacing w:after="0" w:line="360" w:lineRule="auto"/>
        <w:jc w:val="both"/>
        <w:rPr>
          <w:rFonts w:ascii="Arial" w:hAnsi="Arial" w:cs="Arial"/>
        </w:rPr>
      </w:pPr>
    </w:p>
    <w:p w14:paraId="7DFB45D8" w14:textId="77777777" w:rsidR="001C3DE2" w:rsidRPr="00644678" w:rsidRDefault="001C3DE2" w:rsidP="002F066C">
      <w:pPr>
        <w:spacing w:after="0" w:line="360" w:lineRule="auto"/>
        <w:jc w:val="both"/>
        <w:rPr>
          <w:rFonts w:ascii="Arial" w:hAnsi="Arial" w:cs="Arial"/>
        </w:rPr>
      </w:pPr>
    </w:p>
    <w:p w14:paraId="2BB358BF" w14:textId="77777777" w:rsidR="001C3DE2" w:rsidRPr="00644678" w:rsidRDefault="001C3DE2" w:rsidP="002F066C">
      <w:pPr>
        <w:spacing w:after="0" w:line="360" w:lineRule="auto"/>
        <w:jc w:val="both"/>
        <w:rPr>
          <w:rFonts w:ascii="Arial" w:hAnsi="Arial" w:cs="Arial"/>
        </w:rPr>
      </w:pPr>
      <w:r w:rsidRPr="00644678">
        <w:rPr>
          <w:rFonts w:ascii="Arial" w:hAnsi="Arial" w:cs="Arial"/>
        </w:rPr>
        <w:br w:type="page"/>
      </w:r>
    </w:p>
    <w:p w14:paraId="2D22C47D" w14:textId="77777777" w:rsidR="00D069DF" w:rsidRPr="00644678" w:rsidRDefault="00D069DF" w:rsidP="002F066C">
      <w:pPr>
        <w:spacing w:after="0" w:line="360" w:lineRule="auto"/>
        <w:jc w:val="center"/>
        <w:rPr>
          <w:rFonts w:ascii="Arial" w:hAnsi="Arial" w:cs="Arial"/>
          <w:b/>
          <w:sz w:val="24"/>
          <w:szCs w:val="24"/>
        </w:rPr>
      </w:pPr>
    </w:p>
    <w:p w14:paraId="09DF1657" w14:textId="1CC78414" w:rsidR="00D069DF" w:rsidRPr="00644678" w:rsidRDefault="00D069DF" w:rsidP="002F066C">
      <w:pPr>
        <w:spacing w:after="0" w:line="360" w:lineRule="auto"/>
        <w:jc w:val="center"/>
        <w:rPr>
          <w:rFonts w:ascii="Arial" w:hAnsi="Arial" w:cs="Arial"/>
          <w:b/>
          <w:sz w:val="24"/>
          <w:szCs w:val="24"/>
        </w:rPr>
      </w:pPr>
      <w:r w:rsidRPr="00644678">
        <w:rPr>
          <w:rFonts w:ascii="Arial" w:hAnsi="Arial" w:cs="Arial"/>
          <w:b/>
          <w:sz w:val="24"/>
          <w:szCs w:val="24"/>
        </w:rPr>
        <w:t>„Uzdrowisko Rymanów” Spółka Akcyjna</w:t>
      </w:r>
    </w:p>
    <w:p w14:paraId="4E68B576" w14:textId="77777777" w:rsidR="00D069DF" w:rsidRPr="00644678" w:rsidRDefault="00D069DF" w:rsidP="002F066C">
      <w:pPr>
        <w:spacing w:after="0" w:line="360" w:lineRule="auto"/>
        <w:jc w:val="center"/>
        <w:rPr>
          <w:rFonts w:ascii="Arial" w:hAnsi="Arial" w:cs="Arial"/>
          <w:b/>
          <w:sz w:val="24"/>
          <w:szCs w:val="24"/>
        </w:rPr>
      </w:pPr>
    </w:p>
    <w:p w14:paraId="22065001" w14:textId="77777777" w:rsidR="00D069DF" w:rsidRPr="00644678" w:rsidRDefault="00D069DF" w:rsidP="002F066C">
      <w:pPr>
        <w:spacing w:after="0" w:line="360" w:lineRule="auto"/>
        <w:rPr>
          <w:rFonts w:ascii="Arial" w:hAnsi="Arial" w:cs="Arial"/>
          <w:sz w:val="24"/>
          <w:szCs w:val="24"/>
        </w:rPr>
      </w:pPr>
      <w:r w:rsidRPr="00644678">
        <w:rPr>
          <w:rFonts w:ascii="Arial" w:hAnsi="Arial" w:cs="Arial"/>
          <w:sz w:val="24"/>
          <w:szCs w:val="24"/>
        </w:rPr>
        <w:t>ul. Zdrojowa 48</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lang w:val="de-DE"/>
        </w:rPr>
        <w:t>KRS: 0000098424</w:t>
      </w:r>
    </w:p>
    <w:p w14:paraId="6737EB8F" w14:textId="77777777" w:rsidR="00D069DF" w:rsidRPr="00644678" w:rsidRDefault="00D069DF" w:rsidP="002F066C">
      <w:pPr>
        <w:spacing w:after="0" w:line="360" w:lineRule="auto"/>
        <w:rPr>
          <w:rFonts w:ascii="Arial" w:hAnsi="Arial" w:cs="Arial"/>
          <w:sz w:val="24"/>
          <w:szCs w:val="24"/>
        </w:rPr>
      </w:pPr>
      <w:r w:rsidRPr="00644678">
        <w:rPr>
          <w:rFonts w:ascii="Arial" w:hAnsi="Arial" w:cs="Arial"/>
          <w:sz w:val="24"/>
          <w:szCs w:val="24"/>
        </w:rPr>
        <w:t>38-481 Rymanów-Zdrój</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lang w:val="de-DE"/>
        </w:rPr>
        <w:t>NIP: 6840000790</w:t>
      </w:r>
    </w:p>
    <w:p w14:paraId="6754CBCD" w14:textId="77777777" w:rsidR="00D069DF" w:rsidRPr="00644678" w:rsidRDefault="00D069DF" w:rsidP="002F066C">
      <w:pPr>
        <w:spacing w:after="0" w:line="360" w:lineRule="auto"/>
        <w:rPr>
          <w:rFonts w:ascii="Arial" w:hAnsi="Arial" w:cs="Arial"/>
          <w:sz w:val="24"/>
          <w:szCs w:val="24"/>
        </w:rPr>
      </w:pPr>
      <w:r w:rsidRPr="00644678">
        <w:rPr>
          <w:rFonts w:ascii="Arial" w:hAnsi="Arial" w:cs="Arial"/>
          <w:sz w:val="24"/>
          <w:szCs w:val="24"/>
        </w:rPr>
        <w:t>tel. +48 13 435 74 01</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lang w:val="de-DE"/>
        </w:rPr>
        <w:t>REGON: 000872059</w:t>
      </w:r>
    </w:p>
    <w:p w14:paraId="3B1B652B" w14:textId="77777777" w:rsidR="00D069DF" w:rsidRPr="00644678" w:rsidRDefault="00D069DF" w:rsidP="002F066C">
      <w:pPr>
        <w:spacing w:after="0" w:line="360" w:lineRule="auto"/>
        <w:rPr>
          <w:rFonts w:ascii="Arial" w:hAnsi="Arial" w:cs="Arial"/>
          <w:sz w:val="24"/>
          <w:szCs w:val="24"/>
          <w:lang w:val="en-US"/>
        </w:rPr>
      </w:pPr>
      <w:r w:rsidRPr="00644678">
        <w:rPr>
          <w:rFonts w:ascii="Arial" w:hAnsi="Arial" w:cs="Arial"/>
          <w:sz w:val="24"/>
          <w:szCs w:val="24"/>
          <w:lang w:val="en-US"/>
        </w:rPr>
        <w:t>fax. +48 13 435 74 75</w:t>
      </w:r>
    </w:p>
    <w:p w14:paraId="2504F977" w14:textId="77777777" w:rsidR="00D069DF" w:rsidRPr="00644678" w:rsidRDefault="00D069DF" w:rsidP="002F066C">
      <w:pPr>
        <w:spacing w:after="0" w:line="360" w:lineRule="auto"/>
        <w:rPr>
          <w:rFonts w:ascii="Arial" w:hAnsi="Arial" w:cs="Arial"/>
          <w:sz w:val="24"/>
          <w:szCs w:val="24"/>
          <w:lang w:val="de-DE"/>
        </w:rPr>
      </w:pPr>
      <w:proofErr w:type="spellStart"/>
      <w:r w:rsidRPr="00644678">
        <w:rPr>
          <w:rFonts w:ascii="Arial" w:hAnsi="Arial" w:cs="Arial"/>
          <w:sz w:val="24"/>
          <w:szCs w:val="24"/>
          <w:lang w:val="de-DE"/>
        </w:rPr>
        <w:t>e-mail</w:t>
      </w:r>
      <w:proofErr w:type="spellEnd"/>
      <w:r w:rsidRPr="00644678">
        <w:rPr>
          <w:rFonts w:ascii="Arial" w:hAnsi="Arial" w:cs="Arial"/>
          <w:sz w:val="24"/>
          <w:szCs w:val="24"/>
          <w:lang w:val="de-DE"/>
        </w:rPr>
        <w:t>: biuro@uzdrowisko-rymanow.com.pl</w:t>
      </w:r>
    </w:p>
    <w:p w14:paraId="4AE311B6" w14:textId="77777777" w:rsidR="00D069DF" w:rsidRPr="00644678" w:rsidRDefault="00D069DF" w:rsidP="002F066C">
      <w:pPr>
        <w:spacing w:after="0" w:line="360" w:lineRule="auto"/>
        <w:rPr>
          <w:rFonts w:ascii="Arial" w:hAnsi="Arial" w:cs="Arial"/>
          <w:sz w:val="24"/>
          <w:szCs w:val="24"/>
          <w:lang w:val="de-DE"/>
        </w:rPr>
      </w:pPr>
      <w:r w:rsidRPr="00644678">
        <w:rPr>
          <w:rFonts w:ascii="Arial" w:hAnsi="Arial" w:cs="Arial"/>
          <w:sz w:val="24"/>
          <w:szCs w:val="24"/>
        </w:rPr>
        <w:t>www.</w:t>
      </w:r>
      <w:r w:rsidRPr="00644678">
        <w:rPr>
          <w:rFonts w:ascii="Arial" w:hAnsi="Arial" w:cs="Arial"/>
          <w:sz w:val="24"/>
          <w:szCs w:val="24"/>
          <w:lang w:val="de-DE"/>
        </w:rPr>
        <w:t>uzdrowisko-rymanow.com.pl</w:t>
      </w:r>
    </w:p>
    <w:p w14:paraId="042B57E6" w14:textId="77777777" w:rsidR="00D069DF" w:rsidRPr="00644678" w:rsidRDefault="00D069DF" w:rsidP="002F066C">
      <w:pPr>
        <w:spacing w:after="0" w:line="360" w:lineRule="auto"/>
        <w:jc w:val="both"/>
        <w:rPr>
          <w:rFonts w:ascii="Arial" w:hAnsi="Arial" w:cs="Arial"/>
          <w:b/>
          <w:sz w:val="24"/>
          <w:szCs w:val="24"/>
          <w:u w:val="single"/>
        </w:rPr>
      </w:pPr>
    </w:p>
    <w:p w14:paraId="0DD7D1CC" w14:textId="77777777" w:rsidR="00D069DF" w:rsidRPr="00644678" w:rsidRDefault="00D069DF" w:rsidP="002F066C">
      <w:pPr>
        <w:spacing w:after="0" w:line="360" w:lineRule="auto"/>
        <w:jc w:val="both"/>
        <w:rPr>
          <w:rFonts w:ascii="Arial" w:hAnsi="Arial" w:cs="Arial"/>
          <w:b/>
          <w:sz w:val="24"/>
          <w:szCs w:val="24"/>
          <w:u w:val="single"/>
        </w:rPr>
      </w:pPr>
    </w:p>
    <w:p w14:paraId="2B983E47" w14:textId="77777777" w:rsidR="00D069DF" w:rsidRPr="00644678" w:rsidRDefault="00D069DF"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Kapitał zakładowy:</w:t>
      </w:r>
    </w:p>
    <w:p w14:paraId="14ADB748" w14:textId="77777777" w:rsidR="00D069DF" w:rsidRPr="00644678" w:rsidRDefault="00D069DF" w:rsidP="002F066C">
      <w:pPr>
        <w:spacing w:after="0" w:line="360" w:lineRule="auto"/>
        <w:jc w:val="both"/>
        <w:rPr>
          <w:rFonts w:ascii="Arial" w:hAnsi="Arial" w:cs="Arial"/>
          <w:sz w:val="24"/>
          <w:szCs w:val="24"/>
        </w:rPr>
      </w:pPr>
    </w:p>
    <w:p w14:paraId="675CF0FD" w14:textId="11774120" w:rsidR="00D069DF" w:rsidRPr="00644678" w:rsidRDefault="00D069DF" w:rsidP="002F066C">
      <w:pPr>
        <w:spacing w:after="0" w:line="360" w:lineRule="auto"/>
        <w:jc w:val="both"/>
        <w:rPr>
          <w:rFonts w:ascii="Arial" w:hAnsi="Arial" w:cs="Arial"/>
          <w:sz w:val="24"/>
          <w:szCs w:val="24"/>
        </w:rPr>
      </w:pPr>
      <w:r w:rsidRPr="00644678">
        <w:rPr>
          <w:rFonts w:ascii="Arial" w:hAnsi="Arial" w:cs="Arial"/>
          <w:b/>
          <w:sz w:val="24"/>
          <w:szCs w:val="24"/>
        </w:rPr>
        <w:t>Kapitał zakładowy</w:t>
      </w:r>
      <w:r w:rsidRPr="00644678">
        <w:rPr>
          <w:rFonts w:ascii="Arial" w:hAnsi="Arial" w:cs="Arial"/>
          <w:sz w:val="24"/>
          <w:szCs w:val="24"/>
        </w:rPr>
        <w:t xml:space="preserve"> Spółki </w:t>
      </w:r>
      <w:r w:rsidR="00B9659A">
        <w:rPr>
          <w:rFonts w:ascii="Arial" w:hAnsi="Arial" w:cs="Arial"/>
          <w:sz w:val="24"/>
          <w:szCs w:val="24"/>
        </w:rPr>
        <w:t>wynosi</w:t>
      </w:r>
      <w:r w:rsidRPr="00644678">
        <w:rPr>
          <w:rFonts w:ascii="Arial" w:hAnsi="Arial" w:cs="Arial"/>
          <w:sz w:val="24"/>
          <w:szCs w:val="24"/>
        </w:rPr>
        <w:t xml:space="preserve"> </w:t>
      </w:r>
      <w:r w:rsidRPr="00644678">
        <w:rPr>
          <w:rFonts w:ascii="Arial" w:hAnsi="Arial" w:cs="Arial"/>
          <w:b/>
          <w:sz w:val="24"/>
          <w:szCs w:val="24"/>
        </w:rPr>
        <w:t>23 564 000,00 zł</w:t>
      </w:r>
      <w:r w:rsidRPr="00644678">
        <w:rPr>
          <w:rFonts w:ascii="Arial" w:hAnsi="Arial" w:cs="Arial"/>
          <w:sz w:val="24"/>
          <w:szCs w:val="24"/>
        </w:rPr>
        <w:t xml:space="preserve"> (100% - </w:t>
      </w:r>
      <w:r w:rsidRPr="00644678">
        <w:rPr>
          <w:rFonts w:ascii="Arial" w:hAnsi="Arial" w:cs="Arial"/>
          <w:b/>
          <w:sz w:val="24"/>
          <w:szCs w:val="24"/>
        </w:rPr>
        <w:t xml:space="preserve">2 356 400 </w:t>
      </w:r>
      <w:r w:rsidRPr="00644678">
        <w:rPr>
          <w:rFonts w:ascii="Arial" w:hAnsi="Arial" w:cs="Arial"/>
          <w:sz w:val="24"/>
          <w:szCs w:val="24"/>
        </w:rPr>
        <w:t>sztuk akcji). Województwo Podkarpackie posiad</w:t>
      </w:r>
      <w:r w:rsidR="00B9659A">
        <w:rPr>
          <w:rFonts w:ascii="Arial" w:hAnsi="Arial" w:cs="Arial"/>
          <w:sz w:val="24"/>
          <w:szCs w:val="24"/>
        </w:rPr>
        <w:t xml:space="preserve">a </w:t>
      </w:r>
      <w:r w:rsidRPr="00644678">
        <w:rPr>
          <w:rFonts w:ascii="Arial" w:hAnsi="Arial" w:cs="Arial"/>
          <w:b/>
          <w:sz w:val="24"/>
          <w:szCs w:val="24"/>
        </w:rPr>
        <w:t>2 356 400 sztuk akcji</w:t>
      </w:r>
      <w:r w:rsidRPr="00644678">
        <w:rPr>
          <w:rFonts w:ascii="Arial" w:hAnsi="Arial" w:cs="Arial"/>
          <w:sz w:val="24"/>
          <w:szCs w:val="24"/>
        </w:rPr>
        <w:t xml:space="preserve"> Spółki „Uzdrowisko Rymanów” S.A. o łącznej wartości nominalnej </w:t>
      </w:r>
      <w:r w:rsidRPr="00644678">
        <w:rPr>
          <w:rFonts w:ascii="Arial" w:hAnsi="Arial" w:cs="Arial"/>
          <w:b/>
          <w:sz w:val="24"/>
          <w:szCs w:val="24"/>
        </w:rPr>
        <w:t>23 564 000,00 zł</w:t>
      </w:r>
      <w:r w:rsidRPr="00644678">
        <w:rPr>
          <w:rFonts w:ascii="Arial" w:hAnsi="Arial" w:cs="Arial"/>
          <w:sz w:val="24"/>
          <w:szCs w:val="24"/>
        </w:rPr>
        <w:t>, co stanow</w:t>
      </w:r>
      <w:r w:rsidR="00B9659A">
        <w:rPr>
          <w:rFonts w:ascii="Arial" w:hAnsi="Arial" w:cs="Arial"/>
          <w:sz w:val="24"/>
          <w:szCs w:val="24"/>
        </w:rPr>
        <w:t>i</w:t>
      </w:r>
      <w:r w:rsidRPr="00644678">
        <w:rPr>
          <w:rFonts w:ascii="Arial" w:hAnsi="Arial" w:cs="Arial"/>
          <w:sz w:val="24"/>
          <w:szCs w:val="24"/>
        </w:rPr>
        <w:t xml:space="preserve"> </w:t>
      </w:r>
      <w:r w:rsidRPr="00644678">
        <w:rPr>
          <w:rFonts w:ascii="Arial" w:hAnsi="Arial" w:cs="Arial"/>
          <w:b/>
          <w:sz w:val="24"/>
          <w:szCs w:val="24"/>
        </w:rPr>
        <w:t>100%</w:t>
      </w:r>
      <w:r w:rsidRPr="00644678">
        <w:rPr>
          <w:rFonts w:ascii="Arial" w:hAnsi="Arial" w:cs="Arial"/>
          <w:sz w:val="24"/>
          <w:szCs w:val="24"/>
        </w:rPr>
        <w:t xml:space="preserve"> kapitału zakładowego tej Spółki. Cena nominalna jednej akcji wynosi: </w:t>
      </w:r>
      <w:r w:rsidRPr="00644678">
        <w:rPr>
          <w:rFonts w:ascii="Arial" w:hAnsi="Arial" w:cs="Arial"/>
          <w:b/>
          <w:sz w:val="24"/>
          <w:szCs w:val="24"/>
        </w:rPr>
        <w:t>10,00 zł.</w:t>
      </w:r>
    </w:p>
    <w:p w14:paraId="7395FDB6" w14:textId="59B636F0" w:rsidR="00D069DF" w:rsidRPr="00644678" w:rsidRDefault="00D069DF" w:rsidP="002F066C">
      <w:pPr>
        <w:spacing w:after="0" w:line="360" w:lineRule="auto"/>
        <w:jc w:val="both"/>
        <w:rPr>
          <w:rFonts w:ascii="Arial" w:hAnsi="Arial" w:cs="Arial"/>
          <w:sz w:val="24"/>
          <w:szCs w:val="24"/>
        </w:rPr>
      </w:pPr>
      <w:r w:rsidRPr="00644678">
        <w:rPr>
          <w:rFonts w:ascii="Arial" w:hAnsi="Arial" w:cs="Arial"/>
          <w:b/>
          <w:sz w:val="24"/>
          <w:szCs w:val="24"/>
        </w:rPr>
        <w:t>Liczba głosów</w:t>
      </w:r>
      <w:r w:rsidRPr="00644678">
        <w:rPr>
          <w:rFonts w:ascii="Arial" w:hAnsi="Arial" w:cs="Arial"/>
          <w:sz w:val="24"/>
          <w:szCs w:val="24"/>
        </w:rPr>
        <w:t xml:space="preserve"> Województwa Podkarpackiego na Walnym Zgromadzeniu Spółki wynosi </w:t>
      </w:r>
      <w:r w:rsidRPr="00644678">
        <w:rPr>
          <w:rFonts w:ascii="Arial" w:hAnsi="Arial" w:cs="Arial"/>
          <w:b/>
          <w:sz w:val="24"/>
          <w:szCs w:val="24"/>
        </w:rPr>
        <w:t xml:space="preserve">2 356 400 </w:t>
      </w:r>
      <w:r w:rsidRPr="00644678">
        <w:rPr>
          <w:rFonts w:ascii="Arial" w:hAnsi="Arial" w:cs="Arial"/>
          <w:sz w:val="24"/>
          <w:szCs w:val="24"/>
        </w:rPr>
        <w:t xml:space="preserve">co daje </w:t>
      </w:r>
      <w:r w:rsidRPr="00644678">
        <w:rPr>
          <w:rFonts w:ascii="Arial" w:hAnsi="Arial" w:cs="Arial"/>
          <w:b/>
          <w:sz w:val="24"/>
          <w:szCs w:val="24"/>
        </w:rPr>
        <w:t>100%</w:t>
      </w:r>
      <w:r w:rsidRPr="00644678">
        <w:rPr>
          <w:rFonts w:ascii="Arial" w:hAnsi="Arial" w:cs="Arial"/>
          <w:sz w:val="24"/>
          <w:szCs w:val="24"/>
        </w:rPr>
        <w:t xml:space="preserve"> ogólnej liczby głosów.</w:t>
      </w:r>
    </w:p>
    <w:p w14:paraId="5C332D38" w14:textId="77777777" w:rsidR="00D069DF" w:rsidRPr="00644678" w:rsidRDefault="00D069DF" w:rsidP="002F066C">
      <w:pPr>
        <w:autoSpaceDE w:val="0"/>
        <w:autoSpaceDN w:val="0"/>
        <w:adjustRightInd w:val="0"/>
        <w:spacing w:after="0" w:line="360" w:lineRule="auto"/>
        <w:rPr>
          <w:rFonts w:ascii="Arial" w:hAnsi="Arial" w:cs="Arial"/>
          <w:b/>
          <w:sz w:val="24"/>
          <w:szCs w:val="24"/>
          <w:u w:val="single"/>
        </w:rPr>
      </w:pPr>
    </w:p>
    <w:p w14:paraId="325AB228" w14:textId="77777777" w:rsidR="00D069DF" w:rsidRPr="00644678" w:rsidRDefault="00D069DF" w:rsidP="002F066C">
      <w:pPr>
        <w:autoSpaceDE w:val="0"/>
        <w:autoSpaceDN w:val="0"/>
        <w:adjustRightInd w:val="0"/>
        <w:spacing w:after="0" w:line="360" w:lineRule="auto"/>
        <w:rPr>
          <w:rFonts w:ascii="Arial" w:hAnsi="Arial" w:cs="Arial"/>
          <w:b/>
          <w:sz w:val="24"/>
          <w:szCs w:val="24"/>
          <w:u w:val="single"/>
        </w:rPr>
      </w:pPr>
      <w:r w:rsidRPr="00644678">
        <w:rPr>
          <w:rFonts w:ascii="Arial" w:hAnsi="Arial" w:cs="Arial"/>
          <w:b/>
          <w:sz w:val="24"/>
          <w:szCs w:val="24"/>
          <w:u w:val="single"/>
        </w:rPr>
        <w:t>Struktura własnościowa Spółki:</w:t>
      </w:r>
    </w:p>
    <w:p w14:paraId="5C718930" w14:textId="564C5AF2" w:rsidR="00D069DF" w:rsidRDefault="00D069DF" w:rsidP="002F066C">
      <w:pPr>
        <w:spacing w:after="0" w:line="360" w:lineRule="auto"/>
        <w:rPr>
          <w:rFonts w:ascii="Arial" w:eastAsia="Times New Roman" w:hAnsi="Arial" w:cs="Arial"/>
          <w:sz w:val="24"/>
          <w:szCs w:val="24"/>
        </w:rPr>
      </w:pPr>
      <w:r w:rsidRPr="00644678">
        <w:rPr>
          <w:rFonts w:ascii="Arial" w:eastAsia="Times New Roman" w:hAnsi="Arial" w:cs="Arial"/>
          <w:sz w:val="24"/>
          <w:szCs w:val="24"/>
        </w:rPr>
        <w:t>Jedynym akcjonariuszem Spółki jest Województwo Podkarpackie.</w:t>
      </w:r>
    </w:p>
    <w:p w14:paraId="66A221AF" w14:textId="77777777" w:rsidR="006D624A" w:rsidRPr="00644678" w:rsidRDefault="006D624A" w:rsidP="002F066C">
      <w:pPr>
        <w:spacing w:after="0" w:line="360" w:lineRule="auto"/>
        <w:jc w:val="both"/>
        <w:rPr>
          <w:rFonts w:ascii="Arial" w:hAnsi="Arial" w:cs="Arial"/>
          <w:b/>
          <w:sz w:val="24"/>
          <w:szCs w:val="24"/>
          <w:u w:val="single"/>
        </w:rPr>
      </w:pPr>
    </w:p>
    <w:p w14:paraId="0B1CB084" w14:textId="77777777" w:rsidR="00D069DF" w:rsidRPr="00644678" w:rsidRDefault="00D069DF"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Wynik finansowy:</w:t>
      </w:r>
    </w:p>
    <w:p w14:paraId="66AC81E8" w14:textId="77777777" w:rsidR="00D069DF" w:rsidRPr="00644678" w:rsidRDefault="00D069DF" w:rsidP="002F066C">
      <w:pPr>
        <w:spacing w:after="0" w:line="360" w:lineRule="auto"/>
        <w:jc w:val="both"/>
        <w:rPr>
          <w:rFonts w:ascii="Arial" w:hAnsi="Arial" w:cs="Arial"/>
          <w:b/>
          <w:bCs/>
          <w:sz w:val="24"/>
          <w:szCs w:val="24"/>
        </w:rPr>
      </w:pPr>
    </w:p>
    <w:p w14:paraId="030085D7" w14:textId="4BE0777C" w:rsidR="00D069DF" w:rsidRPr="006D624A" w:rsidRDefault="006D624A" w:rsidP="002F066C">
      <w:pPr>
        <w:spacing w:after="0" w:line="360" w:lineRule="auto"/>
        <w:jc w:val="both"/>
        <w:rPr>
          <w:rFonts w:ascii="Arial" w:hAnsi="Arial" w:cs="Arial"/>
          <w:sz w:val="24"/>
          <w:szCs w:val="24"/>
        </w:rPr>
      </w:pPr>
      <w:r>
        <w:rPr>
          <w:rFonts w:ascii="Arial" w:hAnsi="Arial" w:cs="Arial"/>
          <w:b/>
          <w:sz w:val="24"/>
          <w:szCs w:val="24"/>
        </w:rPr>
        <w:t>Zysk</w:t>
      </w:r>
      <w:r w:rsidR="00D069DF" w:rsidRPr="00644678">
        <w:rPr>
          <w:rFonts w:ascii="Arial" w:hAnsi="Arial" w:cs="Arial"/>
          <w:b/>
          <w:sz w:val="24"/>
          <w:szCs w:val="24"/>
        </w:rPr>
        <w:t xml:space="preserve"> netto</w:t>
      </w:r>
      <w:r w:rsidR="00D069DF" w:rsidRPr="00644678">
        <w:rPr>
          <w:rFonts w:ascii="Arial" w:hAnsi="Arial" w:cs="Arial"/>
          <w:sz w:val="24"/>
          <w:szCs w:val="24"/>
        </w:rPr>
        <w:t xml:space="preserve"> Spółki „Uzdrowisko Rymanów" S.A. za </w:t>
      </w:r>
      <w:r w:rsidR="00D069DF" w:rsidRPr="00644678">
        <w:rPr>
          <w:rFonts w:ascii="Arial" w:hAnsi="Arial" w:cs="Arial"/>
          <w:b/>
          <w:sz w:val="24"/>
          <w:szCs w:val="24"/>
        </w:rPr>
        <w:t>rok 202</w:t>
      </w:r>
      <w:r>
        <w:rPr>
          <w:rFonts w:ascii="Arial" w:hAnsi="Arial" w:cs="Arial"/>
          <w:b/>
          <w:sz w:val="24"/>
          <w:szCs w:val="24"/>
        </w:rPr>
        <w:t>1</w:t>
      </w:r>
      <w:r w:rsidR="00D069DF" w:rsidRPr="00644678">
        <w:rPr>
          <w:rFonts w:ascii="Arial" w:hAnsi="Arial" w:cs="Arial"/>
          <w:sz w:val="24"/>
          <w:szCs w:val="24"/>
        </w:rPr>
        <w:t>, określon</w:t>
      </w:r>
      <w:r>
        <w:rPr>
          <w:rFonts w:ascii="Arial" w:hAnsi="Arial" w:cs="Arial"/>
          <w:sz w:val="24"/>
          <w:szCs w:val="24"/>
        </w:rPr>
        <w:t>y</w:t>
      </w:r>
      <w:r w:rsidR="00D069DF" w:rsidRPr="00644678">
        <w:rPr>
          <w:rFonts w:ascii="Arial" w:hAnsi="Arial" w:cs="Arial"/>
          <w:sz w:val="24"/>
          <w:szCs w:val="24"/>
        </w:rPr>
        <w:t xml:space="preserve"> na podstawie rachunku zysków i strat sporządzonego na dzień 31 grudnia 202</w:t>
      </w:r>
      <w:r>
        <w:rPr>
          <w:rFonts w:ascii="Arial" w:hAnsi="Arial" w:cs="Arial"/>
          <w:sz w:val="24"/>
          <w:szCs w:val="24"/>
        </w:rPr>
        <w:t>1</w:t>
      </w:r>
      <w:r w:rsidR="00D069DF" w:rsidRPr="00644678">
        <w:rPr>
          <w:rFonts w:ascii="Arial" w:hAnsi="Arial" w:cs="Arial"/>
          <w:sz w:val="24"/>
          <w:szCs w:val="24"/>
        </w:rPr>
        <w:t xml:space="preserve"> roku, wyni</w:t>
      </w:r>
      <w:r>
        <w:rPr>
          <w:rFonts w:ascii="Arial" w:hAnsi="Arial" w:cs="Arial"/>
          <w:sz w:val="24"/>
          <w:szCs w:val="24"/>
        </w:rPr>
        <w:t>ósł</w:t>
      </w:r>
      <w:r w:rsidR="00D069DF" w:rsidRPr="00644678">
        <w:rPr>
          <w:rFonts w:ascii="Arial" w:hAnsi="Arial" w:cs="Arial"/>
          <w:sz w:val="24"/>
          <w:szCs w:val="24"/>
        </w:rPr>
        <w:t xml:space="preserve"> </w:t>
      </w:r>
      <w:r w:rsidRPr="006D624A">
        <w:rPr>
          <w:rFonts w:ascii="Arial" w:hAnsi="Arial" w:cs="Arial"/>
          <w:b/>
          <w:sz w:val="24"/>
          <w:szCs w:val="24"/>
        </w:rPr>
        <w:t>4</w:t>
      </w:r>
      <w:r>
        <w:rPr>
          <w:rFonts w:ascii="Arial" w:hAnsi="Arial" w:cs="Arial"/>
          <w:b/>
          <w:sz w:val="24"/>
          <w:szCs w:val="24"/>
        </w:rPr>
        <w:t> </w:t>
      </w:r>
      <w:r w:rsidRPr="006D624A">
        <w:rPr>
          <w:rFonts w:ascii="Arial" w:hAnsi="Arial" w:cs="Arial"/>
          <w:b/>
          <w:sz w:val="24"/>
          <w:szCs w:val="24"/>
        </w:rPr>
        <w:t>476</w:t>
      </w:r>
      <w:r>
        <w:rPr>
          <w:rFonts w:ascii="Arial" w:hAnsi="Arial" w:cs="Arial"/>
          <w:b/>
          <w:sz w:val="24"/>
          <w:szCs w:val="24"/>
        </w:rPr>
        <w:t> </w:t>
      </w:r>
      <w:r w:rsidRPr="006D624A">
        <w:rPr>
          <w:rFonts w:ascii="Arial" w:hAnsi="Arial" w:cs="Arial"/>
          <w:b/>
          <w:sz w:val="24"/>
          <w:szCs w:val="24"/>
        </w:rPr>
        <w:t>809,51</w:t>
      </w:r>
      <w:r w:rsidRPr="006D624A">
        <w:rPr>
          <w:rFonts w:ascii="Arial" w:hAnsi="Arial" w:cs="Arial"/>
          <w:sz w:val="24"/>
          <w:szCs w:val="24"/>
        </w:rPr>
        <w:t xml:space="preserve"> </w:t>
      </w:r>
      <w:r w:rsidR="00D069DF" w:rsidRPr="006D624A">
        <w:rPr>
          <w:rFonts w:ascii="Arial" w:hAnsi="Arial" w:cs="Arial"/>
          <w:b/>
          <w:sz w:val="24"/>
          <w:szCs w:val="24"/>
        </w:rPr>
        <w:t>zł</w:t>
      </w:r>
      <w:r w:rsidR="00D069DF" w:rsidRPr="006D624A">
        <w:rPr>
          <w:rFonts w:ascii="Arial" w:hAnsi="Arial" w:cs="Arial"/>
          <w:sz w:val="24"/>
          <w:szCs w:val="24"/>
        </w:rPr>
        <w:t xml:space="preserve">. </w:t>
      </w:r>
      <w:r>
        <w:rPr>
          <w:rFonts w:ascii="Arial" w:hAnsi="Arial" w:cs="Arial"/>
          <w:sz w:val="24"/>
          <w:szCs w:val="24"/>
        </w:rPr>
        <w:t xml:space="preserve">Zysk netto </w:t>
      </w:r>
      <w:r w:rsidRPr="006D624A">
        <w:rPr>
          <w:rFonts w:ascii="Arial" w:hAnsi="Arial" w:cs="Arial"/>
          <w:sz w:val="24"/>
          <w:szCs w:val="24"/>
        </w:rPr>
        <w:t>został przeznaczony w całości na kapitał zapasowy Spółki</w:t>
      </w:r>
      <w:r w:rsidR="00D069DF" w:rsidRPr="006D624A">
        <w:rPr>
          <w:rFonts w:ascii="Arial" w:hAnsi="Arial" w:cs="Arial"/>
          <w:sz w:val="24"/>
          <w:szCs w:val="24"/>
        </w:rPr>
        <w:t xml:space="preserve">. </w:t>
      </w:r>
    </w:p>
    <w:p w14:paraId="03B0A160" w14:textId="77777777" w:rsidR="005C5E95" w:rsidRDefault="005C5E95" w:rsidP="002F066C">
      <w:pPr>
        <w:spacing w:after="0" w:line="360" w:lineRule="auto"/>
        <w:jc w:val="both"/>
        <w:rPr>
          <w:rFonts w:ascii="Arial" w:hAnsi="Arial" w:cs="Arial"/>
          <w:b/>
          <w:sz w:val="24"/>
          <w:szCs w:val="24"/>
        </w:rPr>
      </w:pPr>
    </w:p>
    <w:p w14:paraId="1C914195" w14:textId="6F113F27" w:rsidR="00D069DF" w:rsidRPr="00644678" w:rsidRDefault="005C5E95" w:rsidP="002F066C">
      <w:pPr>
        <w:spacing w:after="0" w:line="360" w:lineRule="auto"/>
        <w:jc w:val="both"/>
        <w:rPr>
          <w:rFonts w:ascii="Arial" w:hAnsi="Arial" w:cs="Arial"/>
          <w:bCs/>
          <w:sz w:val="24"/>
          <w:szCs w:val="24"/>
          <w:lang w:eastAsia="pl-PL"/>
        </w:rPr>
      </w:pPr>
      <w:r w:rsidRPr="000A6274">
        <w:rPr>
          <w:rFonts w:ascii="Arial" w:hAnsi="Arial" w:cs="Arial"/>
          <w:b/>
          <w:sz w:val="24"/>
          <w:szCs w:val="24"/>
        </w:rPr>
        <w:t>Strata netto</w:t>
      </w:r>
      <w:r w:rsidRPr="000A6274">
        <w:rPr>
          <w:rFonts w:ascii="Arial" w:hAnsi="Arial" w:cs="Arial"/>
          <w:sz w:val="24"/>
          <w:szCs w:val="24"/>
        </w:rPr>
        <w:t xml:space="preserve"> Spółki „Uzdrowisko Rymanów" S.A. za </w:t>
      </w:r>
      <w:r w:rsidRPr="000A6274">
        <w:rPr>
          <w:rFonts w:ascii="Arial" w:hAnsi="Arial" w:cs="Arial"/>
          <w:b/>
          <w:sz w:val="24"/>
          <w:szCs w:val="24"/>
        </w:rPr>
        <w:t>rok 2020</w:t>
      </w:r>
      <w:r w:rsidRPr="000A6274">
        <w:rPr>
          <w:rFonts w:ascii="Arial" w:hAnsi="Arial" w:cs="Arial"/>
          <w:sz w:val="24"/>
          <w:szCs w:val="24"/>
        </w:rPr>
        <w:t xml:space="preserve">, określona na podstawie rachunku zysków i strat sporządzonego na dzień 31 grudnia 2020 roku, wyniosła </w:t>
      </w:r>
      <w:r w:rsidRPr="000A6274">
        <w:rPr>
          <w:rFonts w:ascii="Arial" w:hAnsi="Arial" w:cs="Arial"/>
          <w:b/>
          <w:sz w:val="24"/>
          <w:szCs w:val="24"/>
        </w:rPr>
        <w:t>2 297 786,67 zł</w:t>
      </w:r>
      <w:r w:rsidRPr="000A6274">
        <w:rPr>
          <w:rFonts w:ascii="Arial" w:hAnsi="Arial" w:cs="Arial"/>
          <w:sz w:val="24"/>
          <w:szCs w:val="24"/>
        </w:rPr>
        <w:t>. Strata netto zostanie pokryta z kapitału zapasowego Spółki.</w:t>
      </w:r>
    </w:p>
    <w:p w14:paraId="45FDA037" w14:textId="2DF83892" w:rsidR="006D624A" w:rsidRDefault="006D624A" w:rsidP="002F066C">
      <w:pPr>
        <w:spacing w:after="0" w:line="360" w:lineRule="auto"/>
        <w:jc w:val="both"/>
        <w:rPr>
          <w:rFonts w:ascii="Arial" w:hAnsi="Arial" w:cs="Arial"/>
          <w:sz w:val="24"/>
          <w:szCs w:val="24"/>
        </w:rPr>
      </w:pPr>
    </w:p>
    <w:p w14:paraId="269F03AB" w14:textId="7D549D4B" w:rsidR="006D624A" w:rsidRDefault="006D624A">
      <w:pPr>
        <w:rPr>
          <w:rFonts w:ascii="Arial" w:hAnsi="Arial" w:cs="Arial"/>
          <w:sz w:val="24"/>
          <w:szCs w:val="24"/>
        </w:rPr>
      </w:pPr>
      <w:r>
        <w:rPr>
          <w:rFonts w:ascii="Arial" w:hAnsi="Arial" w:cs="Arial"/>
          <w:sz w:val="24"/>
          <w:szCs w:val="24"/>
        </w:rPr>
        <w:br w:type="page"/>
      </w:r>
    </w:p>
    <w:p w14:paraId="322350DD" w14:textId="77777777" w:rsidR="006D624A" w:rsidRPr="00644678" w:rsidRDefault="006D624A" w:rsidP="002F066C">
      <w:pPr>
        <w:spacing w:after="0" w:line="360" w:lineRule="auto"/>
        <w:jc w:val="both"/>
        <w:rPr>
          <w:rFonts w:ascii="Arial" w:hAnsi="Arial" w:cs="Arial"/>
          <w:sz w:val="24"/>
          <w:szCs w:val="24"/>
        </w:rPr>
      </w:pPr>
    </w:p>
    <w:p w14:paraId="3CDB10C2" w14:textId="77777777" w:rsidR="00D069DF" w:rsidRPr="00644678" w:rsidRDefault="00D069DF"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Organy Spółki:</w:t>
      </w:r>
    </w:p>
    <w:p w14:paraId="3B1EC29C" w14:textId="77777777" w:rsidR="00D069DF" w:rsidRPr="00644678" w:rsidRDefault="00D069DF" w:rsidP="002F066C">
      <w:pPr>
        <w:spacing w:after="0" w:line="360" w:lineRule="auto"/>
        <w:jc w:val="both"/>
        <w:rPr>
          <w:rFonts w:ascii="Arial" w:hAnsi="Arial" w:cs="Arial"/>
          <w:sz w:val="24"/>
          <w:szCs w:val="24"/>
        </w:rPr>
      </w:pPr>
    </w:p>
    <w:p w14:paraId="261CB63C" w14:textId="77777777" w:rsidR="00D069DF" w:rsidRPr="00644678" w:rsidRDefault="00D069DF" w:rsidP="002F066C">
      <w:pPr>
        <w:spacing w:after="0" w:line="360" w:lineRule="auto"/>
        <w:jc w:val="both"/>
        <w:rPr>
          <w:rFonts w:ascii="Arial" w:hAnsi="Arial" w:cs="Arial"/>
          <w:b/>
          <w:sz w:val="24"/>
          <w:szCs w:val="24"/>
        </w:rPr>
      </w:pPr>
      <w:r w:rsidRPr="00644678">
        <w:rPr>
          <w:rFonts w:ascii="Arial" w:hAnsi="Arial" w:cs="Arial"/>
          <w:b/>
          <w:sz w:val="24"/>
          <w:szCs w:val="24"/>
        </w:rPr>
        <w:t>Zarząd Spółki:</w:t>
      </w:r>
    </w:p>
    <w:p w14:paraId="3687F44A" w14:textId="6D68E0F8" w:rsidR="00D069DF" w:rsidRPr="006D624A" w:rsidRDefault="00D069DF" w:rsidP="00F47AD6">
      <w:pPr>
        <w:pStyle w:val="Akapitzlist"/>
        <w:numPr>
          <w:ilvl w:val="0"/>
          <w:numId w:val="3"/>
        </w:numPr>
        <w:spacing w:line="360" w:lineRule="auto"/>
        <w:rPr>
          <w:rFonts w:ascii="Arial" w:hAnsi="Arial" w:cs="Arial"/>
          <w:sz w:val="24"/>
          <w:szCs w:val="24"/>
        </w:rPr>
      </w:pPr>
      <w:r w:rsidRPr="00644678">
        <w:rPr>
          <w:rFonts w:ascii="Arial" w:hAnsi="Arial" w:cs="Arial"/>
          <w:sz w:val="24"/>
          <w:szCs w:val="24"/>
        </w:rPr>
        <w:t>Iwona Olejnik</w:t>
      </w:r>
      <w:r w:rsidRPr="00644678">
        <w:rPr>
          <w:rFonts w:ascii="Arial" w:hAnsi="Arial" w:cs="Arial"/>
          <w:sz w:val="24"/>
          <w:szCs w:val="24"/>
        </w:rPr>
        <w:tab/>
      </w:r>
      <w:r w:rsidRPr="00644678">
        <w:rPr>
          <w:rFonts w:ascii="Arial" w:hAnsi="Arial" w:cs="Arial"/>
          <w:sz w:val="24"/>
          <w:szCs w:val="24"/>
        </w:rPr>
        <w:tab/>
        <w:t xml:space="preserve">Prezes Zarządu </w:t>
      </w:r>
      <w:r w:rsidR="006D624A" w:rsidRPr="006D624A">
        <w:rPr>
          <w:rFonts w:ascii="Arial" w:hAnsi="Arial" w:cs="Arial"/>
          <w:i/>
          <w:sz w:val="24"/>
          <w:szCs w:val="24"/>
        </w:rPr>
        <w:t>(do 31 sierpnia 2022 r.)</w:t>
      </w:r>
    </w:p>
    <w:p w14:paraId="27BC3CF8" w14:textId="77777777" w:rsidR="00A437D6" w:rsidRPr="00A437D6" w:rsidRDefault="006D624A" w:rsidP="00F47AD6">
      <w:pPr>
        <w:pStyle w:val="Akapitzlist"/>
        <w:numPr>
          <w:ilvl w:val="0"/>
          <w:numId w:val="3"/>
        </w:numPr>
        <w:spacing w:line="360" w:lineRule="auto"/>
        <w:rPr>
          <w:rFonts w:ascii="Arial" w:hAnsi="Arial" w:cs="Arial"/>
          <w:sz w:val="24"/>
          <w:szCs w:val="24"/>
        </w:rPr>
      </w:pPr>
      <w:r>
        <w:rPr>
          <w:rFonts w:ascii="Arial" w:hAnsi="Arial" w:cs="Arial"/>
          <w:sz w:val="24"/>
          <w:szCs w:val="24"/>
        </w:rPr>
        <w:t>Wacław Szary</w:t>
      </w:r>
      <w:r>
        <w:rPr>
          <w:rFonts w:ascii="Arial" w:hAnsi="Arial" w:cs="Arial"/>
          <w:sz w:val="24"/>
          <w:szCs w:val="24"/>
        </w:rPr>
        <w:tab/>
      </w:r>
      <w:r>
        <w:rPr>
          <w:rFonts w:ascii="Arial" w:hAnsi="Arial" w:cs="Arial"/>
          <w:sz w:val="24"/>
          <w:szCs w:val="24"/>
        </w:rPr>
        <w:tab/>
      </w:r>
      <w:r w:rsidR="00F71F31">
        <w:rPr>
          <w:rFonts w:ascii="Arial" w:hAnsi="Arial" w:cs="Arial"/>
          <w:sz w:val="24"/>
          <w:szCs w:val="24"/>
        </w:rPr>
        <w:t xml:space="preserve">p.o. </w:t>
      </w:r>
      <w:r w:rsidRPr="00644678">
        <w:rPr>
          <w:rFonts w:ascii="Arial" w:hAnsi="Arial" w:cs="Arial"/>
          <w:sz w:val="24"/>
          <w:szCs w:val="24"/>
        </w:rPr>
        <w:t>Prezes</w:t>
      </w:r>
      <w:r w:rsidR="00DA3CE0">
        <w:rPr>
          <w:rFonts w:ascii="Arial" w:hAnsi="Arial" w:cs="Arial"/>
          <w:sz w:val="24"/>
          <w:szCs w:val="24"/>
        </w:rPr>
        <w:t>a</w:t>
      </w:r>
      <w:r w:rsidRPr="00644678">
        <w:rPr>
          <w:rFonts w:ascii="Arial" w:hAnsi="Arial" w:cs="Arial"/>
          <w:sz w:val="24"/>
          <w:szCs w:val="24"/>
        </w:rPr>
        <w:t xml:space="preserve"> Zarządu</w:t>
      </w:r>
      <w:r>
        <w:rPr>
          <w:rFonts w:ascii="Arial" w:hAnsi="Arial" w:cs="Arial"/>
          <w:sz w:val="24"/>
          <w:szCs w:val="24"/>
        </w:rPr>
        <w:t xml:space="preserve"> </w:t>
      </w:r>
      <w:r w:rsidRPr="006D624A">
        <w:rPr>
          <w:rFonts w:ascii="Arial" w:hAnsi="Arial" w:cs="Arial"/>
          <w:i/>
          <w:sz w:val="24"/>
          <w:szCs w:val="24"/>
        </w:rPr>
        <w:t>(od 1 września 2022 r.</w:t>
      </w:r>
      <w:r w:rsidR="00F71F31">
        <w:rPr>
          <w:rFonts w:ascii="Arial" w:hAnsi="Arial" w:cs="Arial"/>
          <w:i/>
          <w:sz w:val="24"/>
          <w:szCs w:val="24"/>
        </w:rPr>
        <w:t xml:space="preserve"> do </w:t>
      </w:r>
    </w:p>
    <w:p w14:paraId="6B8B7A7C" w14:textId="4BE83EC1" w:rsidR="006D624A" w:rsidRPr="00644678" w:rsidRDefault="00F71F31" w:rsidP="00A437D6">
      <w:pPr>
        <w:pStyle w:val="Akapitzlist"/>
        <w:spacing w:line="360" w:lineRule="auto"/>
        <w:ind w:left="2844" w:firstLine="696"/>
        <w:rPr>
          <w:rFonts w:ascii="Arial" w:hAnsi="Arial" w:cs="Arial"/>
          <w:sz w:val="24"/>
          <w:szCs w:val="24"/>
        </w:rPr>
      </w:pPr>
      <w:r>
        <w:rPr>
          <w:rFonts w:ascii="Arial" w:hAnsi="Arial" w:cs="Arial"/>
          <w:i/>
          <w:sz w:val="24"/>
          <w:szCs w:val="24"/>
        </w:rPr>
        <w:t>21 października 2022 r.</w:t>
      </w:r>
      <w:r w:rsidR="006D624A" w:rsidRPr="006D624A">
        <w:rPr>
          <w:rFonts w:ascii="Arial" w:hAnsi="Arial" w:cs="Arial"/>
          <w:i/>
          <w:sz w:val="24"/>
          <w:szCs w:val="24"/>
        </w:rPr>
        <w:t>)</w:t>
      </w:r>
    </w:p>
    <w:p w14:paraId="18B38238" w14:textId="3D50A07A" w:rsidR="00D069DF" w:rsidRPr="00644678" w:rsidRDefault="00D069DF" w:rsidP="00F47AD6">
      <w:pPr>
        <w:pStyle w:val="Akapitzlist"/>
        <w:numPr>
          <w:ilvl w:val="0"/>
          <w:numId w:val="3"/>
        </w:numPr>
        <w:spacing w:line="360" w:lineRule="auto"/>
        <w:rPr>
          <w:rFonts w:ascii="Arial" w:hAnsi="Arial" w:cs="Arial"/>
          <w:i/>
          <w:sz w:val="24"/>
          <w:szCs w:val="24"/>
        </w:rPr>
      </w:pPr>
      <w:r w:rsidRPr="00644678">
        <w:rPr>
          <w:rFonts w:ascii="Arial" w:hAnsi="Arial" w:cs="Arial"/>
          <w:sz w:val="24"/>
          <w:szCs w:val="24"/>
        </w:rPr>
        <w:t>Wojciech Trzaska</w:t>
      </w:r>
      <w:r w:rsidRPr="00644678">
        <w:rPr>
          <w:rFonts w:ascii="Arial" w:hAnsi="Arial" w:cs="Arial"/>
          <w:sz w:val="24"/>
          <w:szCs w:val="24"/>
        </w:rPr>
        <w:tab/>
      </w:r>
      <w:r w:rsidRPr="00644678">
        <w:rPr>
          <w:rFonts w:ascii="Arial" w:hAnsi="Arial" w:cs="Arial"/>
          <w:sz w:val="24"/>
          <w:szCs w:val="24"/>
        </w:rPr>
        <w:tab/>
        <w:t>Wiceprezes Zarządu</w:t>
      </w:r>
    </w:p>
    <w:p w14:paraId="39974ED3" w14:textId="77777777" w:rsidR="00D069DF" w:rsidRPr="00644678" w:rsidRDefault="00D069DF" w:rsidP="002F066C">
      <w:pPr>
        <w:spacing w:after="0" w:line="360" w:lineRule="auto"/>
        <w:jc w:val="both"/>
        <w:rPr>
          <w:rFonts w:ascii="Arial" w:hAnsi="Arial" w:cs="Arial"/>
          <w:b/>
          <w:sz w:val="24"/>
          <w:szCs w:val="24"/>
        </w:rPr>
      </w:pPr>
      <w:r w:rsidRPr="00644678">
        <w:rPr>
          <w:rFonts w:ascii="Arial" w:hAnsi="Arial" w:cs="Arial"/>
          <w:b/>
          <w:sz w:val="24"/>
          <w:szCs w:val="24"/>
        </w:rPr>
        <w:t>Rada Nadzorcza:</w:t>
      </w:r>
      <w:r w:rsidRPr="00644678">
        <w:rPr>
          <w:rFonts w:ascii="Arial" w:hAnsi="Arial" w:cs="Arial"/>
          <w:b/>
          <w:sz w:val="24"/>
          <w:szCs w:val="24"/>
        </w:rPr>
        <w:tab/>
      </w:r>
    </w:p>
    <w:p w14:paraId="2EAEAEE4" w14:textId="77777777" w:rsidR="00A437D6" w:rsidRPr="00A437D6" w:rsidRDefault="00D069DF" w:rsidP="00F47AD6">
      <w:pPr>
        <w:pStyle w:val="Akapitzlist"/>
        <w:numPr>
          <w:ilvl w:val="0"/>
          <w:numId w:val="3"/>
        </w:numPr>
        <w:spacing w:line="360" w:lineRule="auto"/>
        <w:rPr>
          <w:rFonts w:ascii="Arial" w:hAnsi="Arial" w:cs="Arial"/>
          <w:b/>
          <w:i/>
          <w:sz w:val="24"/>
          <w:szCs w:val="24"/>
        </w:rPr>
      </w:pPr>
      <w:r w:rsidRPr="00644678">
        <w:rPr>
          <w:rFonts w:ascii="Arial" w:hAnsi="Arial" w:cs="Arial"/>
          <w:sz w:val="24"/>
          <w:szCs w:val="24"/>
        </w:rPr>
        <w:t>Wacław Szary</w:t>
      </w:r>
      <w:r w:rsidRPr="00644678">
        <w:rPr>
          <w:rFonts w:ascii="Arial" w:hAnsi="Arial" w:cs="Arial"/>
          <w:b/>
          <w:sz w:val="24"/>
          <w:szCs w:val="24"/>
        </w:rPr>
        <w:tab/>
      </w:r>
      <w:r w:rsidRPr="00644678">
        <w:rPr>
          <w:rFonts w:ascii="Arial" w:hAnsi="Arial" w:cs="Arial"/>
          <w:b/>
          <w:sz w:val="24"/>
          <w:szCs w:val="24"/>
        </w:rPr>
        <w:tab/>
      </w:r>
      <w:r w:rsidRPr="00644678">
        <w:rPr>
          <w:rFonts w:ascii="Arial" w:hAnsi="Arial" w:cs="Arial"/>
          <w:sz w:val="24"/>
          <w:szCs w:val="24"/>
        </w:rPr>
        <w:t>Przewodniczący Rady Nadzorczej</w:t>
      </w:r>
      <w:r w:rsidR="006D624A">
        <w:rPr>
          <w:rFonts w:ascii="Arial" w:hAnsi="Arial" w:cs="Arial"/>
          <w:sz w:val="24"/>
          <w:szCs w:val="24"/>
        </w:rPr>
        <w:t xml:space="preserve"> </w:t>
      </w:r>
      <w:r w:rsidR="006D624A" w:rsidRPr="006D624A">
        <w:rPr>
          <w:rFonts w:ascii="Arial" w:hAnsi="Arial" w:cs="Arial"/>
          <w:i/>
          <w:sz w:val="24"/>
          <w:szCs w:val="24"/>
        </w:rPr>
        <w:t>(delegowany do</w:t>
      </w:r>
    </w:p>
    <w:p w14:paraId="7CB7BC21" w14:textId="54C89952" w:rsidR="00D069DF" w:rsidRPr="00A437D6" w:rsidRDefault="006D624A" w:rsidP="00A437D6">
      <w:pPr>
        <w:spacing w:line="360" w:lineRule="auto"/>
        <w:ind w:left="3544"/>
        <w:rPr>
          <w:rFonts w:ascii="Arial" w:hAnsi="Arial" w:cs="Arial"/>
          <w:b/>
          <w:i/>
          <w:sz w:val="24"/>
          <w:szCs w:val="24"/>
        </w:rPr>
      </w:pPr>
      <w:r w:rsidRPr="00A437D6">
        <w:rPr>
          <w:rFonts w:ascii="Arial" w:hAnsi="Arial" w:cs="Arial"/>
          <w:i/>
          <w:sz w:val="24"/>
          <w:szCs w:val="24"/>
        </w:rPr>
        <w:t>czasowego pełnienia obowiązków Prezesa Zarządu Spółki od 1 września 2022</w:t>
      </w:r>
      <w:r w:rsidR="00F71F31" w:rsidRPr="00A437D6">
        <w:rPr>
          <w:rFonts w:ascii="Arial" w:hAnsi="Arial" w:cs="Arial"/>
          <w:i/>
          <w:sz w:val="24"/>
          <w:szCs w:val="24"/>
        </w:rPr>
        <w:t> </w:t>
      </w:r>
      <w:r w:rsidRPr="00A437D6">
        <w:rPr>
          <w:rFonts w:ascii="Arial" w:hAnsi="Arial" w:cs="Arial"/>
          <w:i/>
          <w:sz w:val="24"/>
          <w:szCs w:val="24"/>
        </w:rPr>
        <w:t>r. do 21 października 2022 r.)</w:t>
      </w:r>
    </w:p>
    <w:p w14:paraId="2FB94922" w14:textId="77777777" w:rsidR="00D069DF" w:rsidRPr="00644678" w:rsidRDefault="00D069DF" w:rsidP="00F47AD6">
      <w:pPr>
        <w:pStyle w:val="Akapitzlist"/>
        <w:numPr>
          <w:ilvl w:val="0"/>
          <w:numId w:val="3"/>
        </w:numPr>
        <w:spacing w:line="360" w:lineRule="auto"/>
        <w:rPr>
          <w:rFonts w:ascii="Arial" w:hAnsi="Arial" w:cs="Arial"/>
          <w:b/>
          <w:sz w:val="24"/>
          <w:szCs w:val="24"/>
        </w:rPr>
      </w:pPr>
      <w:r w:rsidRPr="00644678">
        <w:rPr>
          <w:rFonts w:ascii="Arial" w:hAnsi="Arial" w:cs="Arial"/>
          <w:sz w:val="24"/>
          <w:szCs w:val="24"/>
        </w:rPr>
        <w:t>Piotr Masłowski</w:t>
      </w:r>
      <w:r w:rsidRPr="00644678">
        <w:rPr>
          <w:rFonts w:ascii="Arial" w:hAnsi="Arial" w:cs="Arial"/>
          <w:b/>
          <w:sz w:val="24"/>
          <w:szCs w:val="24"/>
        </w:rPr>
        <w:tab/>
      </w:r>
      <w:r w:rsidRPr="00644678">
        <w:rPr>
          <w:rFonts w:ascii="Arial" w:hAnsi="Arial" w:cs="Arial"/>
          <w:b/>
          <w:sz w:val="24"/>
          <w:szCs w:val="24"/>
        </w:rPr>
        <w:tab/>
      </w:r>
      <w:r w:rsidRPr="00644678">
        <w:rPr>
          <w:rFonts w:ascii="Arial" w:hAnsi="Arial" w:cs="Arial"/>
          <w:sz w:val="24"/>
          <w:szCs w:val="24"/>
        </w:rPr>
        <w:t>Wiceprzewodniczący Rady Nadzorczej</w:t>
      </w:r>
    </w:p>
    <w:p w14:paraId="72375CAA" w14:textId="77777777" w:rsidR="00D069DF" w:rsidRPr="00644678" w:rsidRDefault="00D069DF" w:rsidP="00F47AD6">
      <w:pPr>
        <w:pStyle w:val="Akapitzlist"/>
        <w:numPr>
          <w:ilvl w:val="0"/>
          <w:numId w:val="3"/>
        </w:numPr>
        <w:spacing w:line="360" w:lineRule="auto"/>
        <w:rPr>
          <w:rFonts w:ascii="Arial" w:hAnsi="Arial" w:cs="Arial"/>
          <w:sz w:val="24"/>
          <w:szCs w:val="24"/>
        </w:rPr>
      </w:pPr>
      <w:r w:rsidRPr="00644678">
        <w:rPr>
          <w:rFonts w:ascii="Arial" w:hAnsi="Arial" w:cs="Arial"/>
          <w:sz w:val="24"/>
          <w:szCs w:val="24"/>
        </w:rPr>
        <w:t>Jacek Kopacz</w:t>
      </w:r>
      <w:r w:rsidRPr="00644678">
        <w:rPr>
          <w:rFonts w:ascii="Arial" w:hAnsi="Arial" w:cs="Arial"/>
          <w:sz w:val="24"/>
          <w:szCs w:val="24"/>
        </w:rPr>
        <w:tab/>
      </w:r>
      <w:r w:rsidRPr="00644678">
        <w:rPr>
          <w:rFonts w:ascii="Arial" w:hAnsi="Arial" w:cs="Arial"/>
          <w:sz w:val="24"/>
          <w:szCs w:val="24"/>
        </w:rPr>
        <w:tab/>
        <w:t xml:space="preserve">Sekretarz Rady Nadzorczej </w:t>
      </w:r>
    </w:p>
    <w:p w14:paraId="010B9A09" w14:textId="6C59883A" w:rsidR="00C57431" w:rsidRPr="00644678" w:rsidRDefault="00F71F31" w:rsidP="00641424">
      <w:pPr>
        <w:pStyle w:val="Akapitzlist"/>
        <w:numPr>
          <w:ilvl w:val="0"/>
          <w:numId w:val="3"/>
        </w:numPr>
        <w:spacing w:line="360" w:lineRule="auto"/>
      </w:pPr>
      <w:r>
        <w:rPr>
          <w:rFonts w:ascii="Arial" w:hAnsi="Arial" w:cs="Arial"/>
          <w:sz w:val="24"/>
          <w:szCs w:val="24"/>
        </w:rPr>
        <w:t>Janusz Kilar</w:t>
      </w:r>
      <w:r w:rsidR="00D069DF" w:rsidRPr="00644678">
        <w:rPr>
          <w:rFonts w:ascii="Arial" w:hAnsi="Arial" w:cs="Arial"/>
          <w:sz w:val="24"/>
          <w:szCs w:val="24"/>
        </w:rPr>
        <w:tab/>
      </w:r>
      <w:r w:rsidR="00D069DF" w:rsidRPr="00644678">
        <w:rPr>
          <w:rFonts w:ascii="Arial" w:hAnsi="Arial" w:cs="Arial"/>
          <w:sz w:val="24"/>
          <w:szCs w:val="24"/>
        </w:rPr>
        <w:tab/>
      </w:r>
      <w:r w:rsidR="00D069DF" w:rsidRPr="00644678">
        <w:rPr>
          <w:rFonts w:ascii="Arial" w:hAnsi="Arial" w:cs="Arial"/>
          <w:sz w:val="24"/>
          <w:szCs w:val="24"/>
        </w:rPr>
        <w:tab/>
        <w:t>Członek Rady Nadzorcze</w:t>
      </w:r>
      <w:r w:rsidR="00641424" w:rsidRPr="00644678">
        <w:rPr>
          <w:rFonts w:ascii="Arial" w:hAnsi="Arial" w:cs="Arial"/>
          <w:sz w:val="24"/>
          <w:szCs w:val="24"/>
        </w:rPr>
        <w:t>j</w:t>
      </w:r>
    </w:p>
    <w:p w14:paraId="0A8697DF" w14:textId="0B2D50CA" w:rsidR="00DB77C3" w:rsidRPr="00644678" w:rsidRDefault="00DB77C3">
      <w:pPr>
        <w:rPr>
          <w:rFonts w:ascii="Arial" w:eastAsia="Calibri" w:hAnsi="Arial" w:cs="Arial"/>
          <w:u w:val="single"/>
        </w:rPr>
      </w:pPr>
      <w:r w:rsidRPr="00644678">
        <w:rPr>
          <w:rFonts w:ascii="Arial" w:eastAsia="Calibri" w:hAnsi="Arial" w:cs="Arial"/>
          <w:u w:val="single"/>
        </w:rPr>
        <w:br w:type="page"/>
      </w:r>
    </w:p>
    <w:p w14:paraId="5BF39566" w14:textId="77777777" w:rsidR="007472BE" w:rsidRPr="00644678" w:rsidRDefault="007472BE">
      <w:pPr>
        <w:rPr>
          <w:rFonts w:ascii="Arial" w:eastAsia="Calibri" w:hAnsi="Arial" w:cs="Arial"/>
          <w:u w:val="single"/>
        </w:rPr>
        <w:sectPr w:rsidR="007472BE" w:rsidRPr="00644678" w:rsidSect="007472BE">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299"/>
        </w:sectPr>
      </w:pPr>
    </w:p>
    <w:p w14:paraId="64811BF7" w14:textId="01F62B9B" w:rsidR="007472BE" w:rsidRPr="00644678" w:rsidRDefault="007472BE">
      <w:pPr>
        <w:rPr>
          <w:rFonts w:ascii="Arial" w:eastAsia="Calibri" w:hAnsi="Arial" w:cs="Arial"/>
          <w:u w:val="single"/>
        </w:rPr>
      </w:pPr>
    </w:p>
    <w:p w14:paraId="2EC8680A" w14:textId="77777777" w:rsidR="00641424" w:rsidRPr="00644678" w:rsidRDefault="00641424" w:rsidP="00641424">
      <w:pPr>
        <w:tabs>
          <w:tab w:val="left" w:pos="284"/>
        </w:tabs>
        <w:spacing w:after="0" w:line="360" w:lineRule="auto"/>
        <w:jc w:val="center"/>
        <w:rPr>
          <w:rFonts w:ascii="Arial" w:eastAsia="Calibri" w:hAnsi="Arial" w:cs="Arial"/>
          <w:b/>
          <w:sz w:val="20"/>
          <w:szCs w:val="20"/>
          <w:u w:val="single"/>
        </w:rPr>
      </w:pPr>
      <w:r w:rsidRPr="00644678">
        <w:rPr>
          <w:rFonts w:ascii="Arial" w:eastAsia="Calibri" w:hAnsi="Arial" w:cs="Arial"/>
          <w:b/>
          <w:sz w:val="20"/>
          <w:szCs w:val="20"/>
          <w:u w:val="single"/>
        </w:rPr>
        <w:t>Informacja o działalności Spółki w 2021 roku oraz w I połowie 2022 roku</w:t>
      </w:r>
    </w:p>
    <w:p w14:paraId="594C036D" w14:textId="77777777" w:rsidR="00641424" w:rsidRPr="00644678" w:rsidRDefault="00641424" w:rsidP="00641424">
      <w:pPr>
        <w:tabs>
          <w:tab w:val="left" w:pos="284"/>
        </w:tabs>
        <w:spacing w:after="0" w:line="360" w:lineRule="auto"/>
        <w:jc w:val="both"/>
        <w:rPr>
          <w:rFonts w:ascii="Arial" w:eastAsia="Calibri" w:hAnsi="Arial" w:cs="Arial"/>
          <w:b/>
          <w:sz w:val="20"/>
          <w:szCs w:val="20"/>
          <w:u w:val="single"/>
        </w:rPr>
      </w:pPr>
    </w:p>
    <w:tbl>
      <w:tblPr>
        <w:tblStyle w:val="Tabela-Siatka31"/>
        <w:tblW w:w="5268" w:type="pct"/>
        <w:tblInd w:w="-431" w:type="dxa"/>
        <w:tblLook w:val="04A0" w:firstRow="1" w:lastRow="0" w:firstColumn="1" w:lastColumn="0" w:noHBand="0" w:noVBand="1"/>
      </w:tblPr>
      <w:tblGrid>
        <w:gridCol w:w="546"/>
        <w:gridCol w:w="4014"/>
        <w:gridCol w:w="3289"/>
        <w:gridCol w:w="1496"/>
        <w:gridCol w:w="2920"/>
        <w:gridCol w:w="2479"/>
      </w:tblGrid>
      <w:tr w:rsidR="00644678" w:rsidRPr="00644678" w14:paraId="414C4BB9" w14:textId="77777777" w:rsidTr="00641424">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2C447D"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Najważniejsze projekty i inwestycje realizowane przez Spółkę w 2021 roku oraz I połowie 2022 roku</w:t>
            </w:r>
          </w:p>
        </w:tc>
      </w:tr>
      <w:tr w:rsidR="00644678" w:rsidRPr="00644678" w14:paraId="5044B26A" w14:textId="77777777" w:rsidTr="00641424">
        <w:trPr>
          <w:trHeight w:val="510"/>
        </w:trPr>
        <w:tc>
          <w:tcPr>
            <w:tcW w:w="1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01C9A8"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Lp.</w:t>
            </w:r>
          </w:p>
        </w:tc>
        <w:tc>
          <w:tcPr>
            <w:tcW w:w="13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A1F685"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Nazwa projektu lub inwestycji</w:t>
            </w:r>
          </w:p>
        </w:tc>
        <w:tc>
          <w:tcPr>
            <w:tcW w:w="11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B008C"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Zakres projektu lub inwestycji</w:t>
            </w:r>
          </w:p>
        </w:tc>
        <w:tc>
          <w:tcPr>
            <w:tcW w:w="4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D09F20" w14:textId="1B01EA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Budżet</w:t>
            </w:r>
            <w:r w:rsidR="00F71F31">
              <w:rPr>
                <w:rFonts w:ascii="Arial" w:eastAsia="Calibri" w:hAnsi="Arial" w:cs="Arial"/>
                <w:sz w:val="20"/>
                <w:szCs w:val="20"/>
              </w:rPr>
              <w:t xml:space="preserve"> w zł.</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75652C" w14:textId="068AC98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Źródła finansowania</w:t>
            </w:r>
            <w:r w:rsidR="00F71F31">
              <w:rPr>
                <w:rFonts w:ascii="Arial" w:eastAsia="Calibri" w:hAnsi="Arial" w:cs="Arial"/>
                <w:sz w:val="20"/>
                <w:szCs w:val="20"/>
              </w:rPr>
              <w:t xml:space="preserve"> w zł.</w:t>
            </w:r>
          </w:p>
        </w:tc>
        <w:tc>
          <w:tcPr>
            <w:tcW w:w="8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B70B98"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Okres realizacji projektu</w:t>
            </w:r>
          </w:p>
        </w:tc>
      </w:tr>
      <w:tr w:rsidR="00644678" w:rsidRPr="00644678" w14:paraId="3617E587" w14:textId="77777777" w:rsidTr="00641424">
        <w:trPr>
          <w:trHeight w:val="1460"/>
        </w:trPr>
        <w:tc>
          <w:tcPr>
            <w:tcW w:w="187" w:type="pct"/>
            <w:tcBorders>
              <w:top w:val="single" w:sz="4" w:space="0" w:color="auto"/>
              <w:left w:val="single" w:sz="4" w:space="0" w:color="auto"/>
              <w:bottom w:val="single" w:sz="4" w:space="0" w:color="auto"/>
              <w:right w:val="single" w:sz="4" w:space="0" w:color="auto"/>
            </w:tcBorders>
            <w:vAlign w:val="center"/>
          </w:tcPr>
          <w:p w14:paraId="767D716F" w14:textId="77777777" w:rsidR="00641424" w:rsidRPr="00644678" w:rsidRDefault="00641424" w:rsidP="00641424">
            <w:pPr>
              <w:spacing w:line="276" w:lineRule="auto"/>
              <w:ind w:left="284"/>
              <w:contextualSpacing/>
              <w:jc w:val="both"/>
              <w:rPr>
                <w:rFonts w:ascii="Arial" w:eastAsia="Calibri" w:hAnsi="Arial" w:cs="Arial"/>
                <w:sz w:val="20"/>
                <w:szCs w:val="20"/>
              </w:rPr>
            </w:pPr>
          </w:p>
        </w:tc>
        <w:tc>
          <w:tcPr>
            <w:tcW w:w="1363" w:type="pct"/>
            <w:tcBorders>
              <w:top w:val="single" w:sz="4" w:space="0" w:color="auto"/>
              <w:left w:val="single" w:sz="4" w:space="0" w:color="auto"/>
              <w:bottom w:val="single" w:sz="4" w:space="0" w:color="auto"/>
              <w:right w:val="single" w:sz="4" w:space="0" w:color="auto"/>
            </w:tcBorders>
            <w:vAlign w:val="center"/>
          </w:tcPr>
          <w:p w14:paraId="4575A2DD" w14:textId="6704E6CD" w:rsidR="00641424" w:rsidRPr="00644678" w:rsidRDefault="00641424" w:rsidP="00641424">
            <w:pPr>
              <w:tabs>
                <w:tab w:val="left" w:pos="426"/>
              </w:tabs>
              <w:spacing w:line="276" w:lineRule="auto"/>
              <w:jc w:val="center"/>
              <w:rPr>
                <w:rFonts w:ascii="Arial" w:eastAsia="Calibri" w:hAnsi="Arial" w:cs="Arial"/>
                <w:sz w:val="20"/>
                <w:szCs w:val="20"/>
              </w:rPr>
            </w:pPr>
            <w:r w:rsidRPr="00644678">
              <w:rPr>
                <w:rFonts w:ascii="Arial" w:eastAsia="Calibri" w:hAnsi="Arial" w:cs="Arial"/>
                <w:sz w:val="20"/>
                <w:szCs w:val="20"/>
              </w:rPr>
              <w:t xml:space="preserve">„Przebudowa i rozbudowa Sanatorium Uzdrowiskowego Anna wraz z przebudową zabytkowego budynku </w:t>
            </w:r>
            <w:r w:rsidR="00F71F31">
              <w:rPr>
                <w:rFonts w:ascii="Arial" w:eastAsia="Calibri" w:hAnsi="Arial" w:cs="Arial"/>
                <w:sz w:val="20"/>
                <w:szCs w:val="20"/>
              </w:rPr>
              <w:t>F</w:t>
            </w:r>
            <w:r w:rsidRPr="00644678">
              <w:rPr>
                <w:rFonts w:ascii="Arial" w:eastAsia="Calibri" w:hAnsi="Arial" w:cs="Arial"/>
                <w:sz w:val="20"/>
                <w:szCs w:val="20"/>
              </w:rPr>
              <w:t>izykoterapii na obszarze Uzdrowiska Rymanów-Zdrój”</w:t>
            </w:r>
          </w:p>
        </w:tc>
        <w:tc>
          <w:tcPr>
            <w:tcW w:w="1117" w:type="pct"/>
            <w:tcBorders>
              <w:top w:val="single" w:sz="4" w:space="0" w:color="auto"/>
              <w:left w:val="single" w:sz="4" w:space="0" w:color="auto"/>
              <w:bottom w:val="single" w:sz="4" w:space="0" w:color="auto"/>
              <w:right w:val="single" w:sz="4" w:space="0" w:color="auto"/>
            </w:tcBorders>
            <w:vAlign w:val="center"/>
          </w:tcPr>
          <w:p w14:paraId="4CF5D5B8" w14:textId="77777777" w:rsidR="00641424" w:rsidRPr="00644678" w:rsidRDefault="00641424" w:rsidP="00641424">
            <w:pPr>
              <w:tabs>
                <w:tab w:val="left" w:pos="426"/>
              </w:tabs>
              <w:spacing w:line="276" w:lineRule="auto"/>
              <w:jc w:val="center"/>
              <w:rPr>
                <w:rFonts w:ascii="Arial" w:eastAsia="Calibri" w:hAnsi="Arial" w:cs="Arial"/>
                <w:sz w:val="20"/>
                <w:szCs w:val="20"/>
              </w:rPr>
            </w:pPr>
            <w:r w:rsidRPr="00644678">
              <w:rPr>
                <w:rFonts w:ascii="Arial" w:eastAsia="Calibri" w:hAnsi="Arial" w:cs="Arial"/>
                <w:sz w:val="20"/>
                <w:szCs w:val="20"/>
              </w:rPr>
              <w:t>Rozbudowa i modernizacja dwóch obiektów wraz wyposażeniem</w:t>
            </w:r>
          </w:p>
        </w:tc>
        <w:tc>
          <w:tcPr>
            <w:tcW w:w="499" w:type="pct"/>
            <w:tcBorders>
              <w:top w:val="single" w:sz="4" w:space="0" w:color="auto"/>
              <w:left w:val="single" w:sz="4" w:space="0" w:color="auto"/>
              <w:bottom w:val="single" w:sz="4" w:space="0" w:color="auto"/>
              <w:right w:val="single" w:sz="4" w:space="0" w:color="auto"/>
            </w:tcBorders>
            <w:vAlign w:val="center"/>
          </w:tcPr>
          <w:p w14:paraId="0E14E118" w14:textId="77777777" w:rsidR="00641424" w:rsidRPr="00644678" w:rsidRDefault="00641424" w:rsidP="00641424">
            <w:pPr>
              <w:spacing w:line="276" w:lineRule="auto"/>
              <w:jc w:val="center"/>
              <w:rPr>
                <w:rFonts w:ascii="Arial" w:eastAsia="Calibri" w:hAnsi="Arial" w:cs="Arial"/>
                <w:b/>
                <w:sz w:val="20"/>
                <w:szCs w:val="20"/>
              </w:rPr>
            </w:pPr>
          </w:p>
          <w:p w14:paraId="520C02C0"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11 011 463,16</w:t>
            </w:r>
          </w:p>
          <w:p w14:paraId="31D25FF6"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 xml:space="preserve"> </w:t>
            </w:r>
          </w:p>
        </w:tc>
        <w:tc>
          <w:tcPr>
            <w:tcW w:w="992" w:type="pct"/>
            <w:tcBorders>
              <w:top w:val="single" w:sz="4" w:space="0" w:color="auto"/>
              <w:left w:val="single" w:sz="4" w:space="0" w:color="auto"/>
              <w:bottom w:val="single" w:sz="4" w:space="0" w:color="auto"/>
              <w:right w:val="single" w:sz="4" w:space="0" w:color="auto"/>
            </w:tcBorders>
            <w:vAlign w:val="center"/>
          </w:tcPr>
          <w:p w14:paraId="6EB81C88"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 xml:space="preserve">Unia europejska  </w:t>
            </w:r>
          </w:p>
          <w:p w14:paraId="282B8824"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 xml:space="preserve">6 859 136,64 </w:t>
            </w:r>
          </w:p>
          <w:p w14:paraId="291294F0"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 xml:space="preserve">środki własne </w:t>
            </w:r>
          </w:p>
          <w:p w14:paraId="48E87615"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4 152 326,52</w:t>
            </w:r>
          </w:p>
        </w:tc>
        <w:tc>
          <w:tcPr>
            <w:tcW w:w="843" w:type="pct"/>
            <w:tcBorders>
              <w:top w:val="single" w:sz="4" w:space="0" w:color="auto"/>
              <w:left w:val="single" w:sz="4" w:space="0" w:color="auto"/>
              <w:bottom w:val="single" w:sz="4" w:space="0" w:color="auto"/>
              <w:right w:val="single" w:sz="4" w:space="0" w:color="auto"/>
            </w:tcBorders>
            <w:vAlign w:val="center"/>
          </w:tcPr>
          <w:p w14:paraId="1906D4A1"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2018-2021</w:t>
            </w:r>
          </w:p>
        </w:tc>
      </w:tr>
      <w:tr w:rsidR="00644678" w:rsidRPr="00644678" w14:paraId="421F60C0" w14:textId="77777777" w:rsidTr="00641424">
        <w:trPr>
          <w:trHeight w:val="510"/>
        </w:trPr>
        <w:tc>
          <w:tcPr>
            <w:tcW w:w="187" w:type="pct"/>
            <w:tcBorders>
              <w:top w:val="single" w:sz="4" w:space="0" w:color="auto"/>
              <w:left w:val="single" w:sz="4" w:space="0" w:color="auto"/>
              <w:bottom w:val="single" w:sz="4" w:space="0" w:color="auto"/>
              <w:right w:val="single" w:sz="4" w:space="0" w:color="auto"/>
            </w:tcBorders>
            <w:vAlign w:val="center"/>
          </w:tcPr>
          <w:p w14:paraId="4DCD38FE" w14:textId="77777777" w:rsidR="00641424" w:rsidRPr="00644678" w:rsidRDefault="00641424" w:rsidP="00641424">
            <w:pPr>
              <w:spacing w:line="276" w:lineRule="auto"/>
              <w:ind w:left="284"/>
              <w:contextualSpacing/>
              <w:jc w:val="both"/>
              <w:rPr>
                <w:rFonts w:ascii="Arial" w:eastAsia="Calibri" w:hAnsi="Arial" w:cs="Arial"/>
                <w:sz w:val="20"/>
                <w:szCs w:val="20"/>
              </w:rPr>
            </w:pPr>
          </w:p>
        </w:tc>
        <w:tc>
          <w:tcPr>
            <w:tcW w:w="1363" w:type="pct"/>
            <w:tcBorders>
              <w:top w:val="single" w:sz="4" w:space="0" w:color="auto"/>
              <w:left w:val="single" w:sz="4" w:space="0" w:color="auto"/>
              <w:bottom w:val="single" w:sz="4" w:space="0" w:color="auto"/>
              <w:right w:val="single" w:sz="4" w:space="0" w:color="auto"/>
            </w:tcBorders>
            <w:vAlign w:val="center"/>
          </w:tcPr>
          <w:p w14:paraId="55105704" w14:textId="77777777" w:rsidR="00641424" w:rsidRPr="00644678" w:rsidRDefault="00641424" w:rsidP="00641424">
            <w:pPr>
              <w:tabs>
                <w:tab w:val="left" w:pos="426"/>
              </w:tabs>
              <w:spacing w:line="276" w:lineRule="auto"/>
              <w:jc w:val="center"/>
              <w:rPr>
                <w:rFonts w:ascii="Arial" w:eastAsia="Calibri" w:hAnsi="Arial" w:cs="Arial"/>
                <w:sz w:val="20"/>
                <w:szCs w:val="20"/>
              </w:rPr>
            </w:pPr>
            <w:r w:rsidRPr="00644678">
              <w:rPr>
                <w:rFonts w:ascii="Arial" w:eastAsia="Calibri" w:hAnsi="Arial" w:cs="Arial"/>
                <w:sz w:val="20"/>
                <w:szCs w:val="20"/>
              </w:rPr>
              <w:t>Zabezpieczenie wizyjne obiektów</w:t>
            </w:r>
          </w:p>
        </w:tc>
        <w:tc>
          <w:tcPr>
            <w:tcW w:w="1117" w:type="pct"/>
            <w:tcBorders>
              <w:top w:val="single" w:sz="4" w:space="0" w:color="auto"/>
              <w:left w:val="single" w:sz="4" w:space="0" w:color="auto"/>
              <w:bottom w:val="single" w:sz="4" w:space="0" w:color="auto"/>
              <w:right w:val="single" w:sz="4" w:space="0" w:color="auto"/>
            </w:tcBorders>
            <w:vAlign w:val="center"/>
          </w:tcPr>
          <w:p w14:paraId="6EE7201F" w14:textId="77777777" w:rsidR="00641424" w:rsidRPr="00644678" w:rsidRDefault="00641424" w:rsidP="00641424">
            <w:pPr>
              <w:tabs>
                <w:tab w:val="left" w:pos="426"/>
              </w:tabs>
              <w:spacing w:line="276" w:lineRule="auto"/>
              <w:jc w:val="center"/>
              <w:rPr>
                <w:rFonts w:ascii="Arial" w:eastAsia="Calibri" w:hAnsi="Arial" w:cs="Arial"/>
                <w:sz w:val="20"/>
                <w:szCs w:val="20"/>
              </w:rPr>
            </w:pPr>
            <w:r w:rsidRPr="00644678">
              <w:rPr>
                <w:rFonts w:ascii="Arial" w:eastAsia="Calibri" w:hAnsi="Arial" w:cs="Arial"/>
                <w:sz w:val="20"/>
                <w:szCs w:val="20"/>
              </w:rPr>
              <w:t>Zakup kamer przemysłowych obiektów Jolanta, Zimowit, Maria</w:t>
            </w:r>
          </w:p>
        </w:tc>
        <w:tc>
          <w:tcPr>
            <w:tcW w:w="499" w:type="pct"/>
            <w:tcBorders>
              <w:top w:val="single" w:sz="4" w:space="0" w:color="auto"/>
              <w:left w:val="single" w:sz="4" w:space="0" w:color="auto"/>
              <w:bottom w:val="single" w:sz="4" w:space="0" w:color="auto"/>
              <w:right w:val="single" w:sz="4" w:space="0" w:color="auto"/>
            </w:tcBorders>
            <w:vAlign w:val="center"/>
          </w:tcPr>
          <w:p w14:paraId="33C84624"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115 630,00</w:t>
            </w:r>
          </w:p>
        </w:tc>
        <w:tc>
          <w:tcPr>
            <w:tcW w:w="992" w:type="pct"/>
            <w:tcBorders>
              <w:top w:val="single" w:sz="4" w:space="0" w:color="auto"/>
              <w:left w:val="single" w:sz="4" w:space="0" w:color="auto"/>
              <w:bottom w:val="single" w:sz="4" w:space="0" w:color="auto"/>
              <w:right w:val="single" w:sz="4" w:space="0" w:color="auto"/>
            </w:tcBorders>
            <w:vAlign w:val="center"/>
          </w:tcPr>
          <w:p w14:paraId="253796BE"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Środki własne</w:t>
            </w:r>
          </w:p>
        </w:tc>
        <w:tc>
          <w:tcPr>
            <w:tcW w:w="843" w:type="pct"/>
            <w:tcBorders>
              <w:top w:val="single" w:sz="4" w:space="0" w:color="auto"/>
              <w:left w:val="single" w:sz="4" w:space="0" w:color="auto"/>
              <w:bottom w:val="single" w:sz="4" w:space="0" w:color="auto"/>
              <w:right w:val="single" w:sz="4" w:space="0" w:color="auto"/>
            </w:tcBorders>
            <w:vAlign w:val="center"/>
          </w:tcPr>
          <w:p w14:paraId="609EAB52"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2021</w:t>
            </w:r>
          </w:p>
        </w:tc>
      </w:tr>
      <w:tr w:rsidR="00644678" w:rsidRPr="00644678" w14:paraId="4EC55E68" w14:textId="77777777" w:rsidTr="00641424">
        <w:trPr>
          <w:trHeight w:val="510"/>
        </w:trPr>
        <w:tc>
          <w:tcPr>
            <w:tcW w:w="187" w:type="pct"/>
            <w:tcBorders>
              <w:top w:val="single" w:sz="4" w:space="0" w:color="auto"/>
              <w:left w:val="single" w:sz="4" w:space="0" w:color="auto"/>
              <w:bottom w:val="single" w:sz="4" w:space="0" w:color="auto"/>
              <w:right w:val="single" w:sz="4" w:space="0" w:color="auto"/>
            </w:tcBorders>
            <w:vAlign w:val="center"/>
          </w:tcPr>
          <w:p w14:paraId="48CF782C" w14:textId="77777777" w:rsidR="00641424" w:rsidRPr="00644678" w:rsidRDefault="00641424" w:rsidP="00641424">
            <w:pPr>
              <w:spacing w:line="276" w:lineRule="auto"/>
              <w:ind w:left="284"/>
              <w:contextualSpacing/>
              <w:jc w:val="both"/>
              <w:rPr>
                <w:rFonts w:ascii="Arial" w:eastAsia="Calibri" w:hAnsi="Arial" w:cs="Arial"/>
                <w:sz w:val="20"/>
                <w:szCs w:val="20"/>
              </w:rPr>
            </w:pPr>
          </w:p>
        </w:tc>
        <w:tc>
          <w:tcPr>
            <w:tcW w:w="1363" w:type="pct"/>
            <w:tcBorders>
              <w:top w:val="single" w:sz="4" w:space="0" w:color="auto"/>
              <w:left w:val="single" w:sz="4" w:space="0" w:color="auto"/>
              <w:bottom w:val="single" w:sz="4" w:space="0" w:color="auto"/>
              <w:right w:val="single" w:sz="4" w:space="0" w:color="auto"/>
            </w:tcBorders>
            <w:vAlign w:val="center"/>
          </w:tcPr>
          <w:p w14:paraId="5A420254"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Uzupełnienie urządzeń medycznych</w:t>
            </w:r>
          </w:p>
        </w:tc>
        <w:tc>
          <w:tcPr>
            <w:tcW w:w="1117" w:type="pct"/>
            <w:tcBorders>
              <w:top w:val="single" w:sz="4" w:space="0" w:color="auto"/>
              <w:left w:val="single" w:sz="4" w:space="0" w:color="auto"/>
              <w:bottom w:val="single" w:sz="4" w:space="0" w:color="auto"/>
              <w:right w:val="single" w:sz="4" w:space="0" w:color="auto"/>
            </w:tcBorders>
            <w:vAlign w:val="center"/>
          </w:tcPr>
          <w:p w14:paraId="31604242"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Zakup aparatu ultrasonografu, uchwytu do RTG, wanien</w:t>
            </w:r>
          </w:p>
          <w:p w14:paraId="54DAAD79"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4-komorowych</w:t>
            </w:r>
          </w:p>
        </w:tc>
        <w:tc>
          <w:tcPr>
            <w:tcW w:w="499" w:type="pct"/>
            <w:tcBorders>
              <w:top w:val="single" w:sz="4" w:space="0" w:color="auto"/>
              <w:left w:val="single" w:sz="4" w:space="0" w:color="auto"/>
              <w:bottom w:val="single" w:sz="4" w:space="0" w:color="auto"/>
              <w:right w:val="single" w:sz="4" w:space="0" w:color="auto"/>
            </w:tcBorders>
            <w:vAlign w:val="center"/>
          </w:tcPr>
          <w:p w14:paraId="643DF071"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248 024,99</w:t>
            </w:r>
          </w:p>
        </w:tc>
        <w:tc>
          <w:tcPr>
            <w:tcW w:w="992" w:type="pct"/>
            <w:tcBorders>
              <w:top w:val="single" w:sz="4" w:space="0" w:color="auto"/>
              <w:left w:val="single" w:sz="4" w:space="0" w:color="auto"/>
              <w:bottom w:val="single" w:sz="4" w:space="0" w:color="auto"/>
              <w:right w:val="single" w:sz="4" w:space="0" w:color="auto"/>
            </w:tcBorders>
            <w:vAlign w:val="center"/>
          </w:tcPr>
          <w:p w14:paraId="373E1810"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Środki własne</w:t>
            </w:r>
          </w:p>
        </w:tc>
        <w:tc>
          <w:tcPr>
            <w:tcW w:w="843" w:type="pct"/>
            <w:tcBorders>
              <w:top w:val="single" w:sz="4" w:space="0" w:color="auto"/>
              <w:left w:val="single" w:sz="4" w:space="0" w:color="auto"/>
              <w:bottom w:val="single" w:sz="4" w:space="0" w:color="auto"/>
              <w:right w:val="single" w:sz="4" w:space="0" w:color="auto"/>
            </w:tcBorders>
            <w:vAlign w:val="center"/>
          </w:tcPr>
          <w:p w14:paraId="642DDEB3"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2021</w:t>
            </w:r>
          </w:p>
        </w:tc>
      </w:tr>
      <w:tr w:rsidR="00644678" w:rsidRPr="00644678" w14:paraId="592081D9" w14:textId="77777777" w:rsidTr="00641424">
        <w:trPr>
          <w:trHeight w:val="510"/>
        </w:trPr>
        <w:tc>
          <w:tcPr>
            <w:tcW w:w="187" w:type="pct"/>
            <w:tcBorders>
              <w:top w:val="single" w:sz="4" w:space="0" w:color="auto"/>
              <w:left w:val="single" w:sz="4" w:space="0" w:color="auto"/>
              <w:bottom w:val="single" w:sz="4" w:space="0" w:color="auto"/>
              <w:right w:val="single" w:sz="4" w:space="0" w:color="auto"/>
            </w:tcBorders>
            <w:vAlign w:val="center"/>
          </w:tcPr>
          <w:p w14:paraId="04C38C68" w14:textId="77777777" w:rsidR="00641424" w:rsidRPr="00644678" w:rsidRDefault="00641424" w:rsidP="00641424">
            <w:pPr>
              <w:spacing w:line="276" w:lineRule="auto"/>
              <w:ind w:left="284"/>
              <w:contextualSpacing/>
              <w:jc w:val="both"/>
              <w:rPr>
                <w:rFonts w:ascii="Arial" w:eastAsia="Calibri" w:hAnsi="Arial" w:cs="Arial"/>
                <w:sz w:val="20"/>
                <w:szCs w:val="20"/>
              </w:rPr>
            </w:pPr>
          </w:p>
        </w:tc>
        <w:tc>
          <w:tcPr>
            <w:tcW w:w="1363" w:type="pct"/>
            <w:tcBorders>
              <w:top w:val="single" w:sz="4" w:space="0" w:color="auto"/>
              <w:left w:val="single" w:sz="4" w:space="0" w:color="auto"/>
              <w:bottom w:val="single" w:sz="4" w:space="0" w:color="auto"/>
              <w:right w:val="single" w:sz="4" w:space="0" w:color="auto"/>
            </w:tcBorders>
            <w:vAlign w:val="center"/>
          </w:tcPr>
          <w:p w14:paraId="5CEE3657"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Uzupełnienie floty samochodowej</w:t>
            </w:r>
          </w:p>
        </w:tc>
        <w:tc>
          <w:tcPr>
            <w:tcW w:w="1117" w:type="pct"/>
            <w:tcBorders>
              <w:top w:val="single" w:sz="4" w:space="0" w:color="auto"/>
              <w:left w:val="single" w:sz="4" w:space="0" w:color="auto"/>
              <w:bottom w:val="single" w:sz="4" w:space="0" w:color="auto"/>
              <w:right w:val="single" w:sz="4" w:space="0" w:color="auto"/>
            </w:tcBorders>
            <w:vAlign w:val="center"/>
          </w:tcPr>
          <w:p w14:paraId="39A7892A"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Zakup dwóch samochodów osobowych</w:t>
            </w:r>
          </w:p>
        </w:tc>
        <w:tc>
          <w:tcPr>
            <w:tcW w:w="499" w:type="pct"/>
            <w:tcBorders>
              <w:top w:val="single" w:sz="4" w:space="0" w:color="auto"/>
              <w:left w:val="single" w:sz="4" w:space="0" w:color="auto"/>
              <w:bottom w:val="single" w:sz="4" w:space="0" w:color="auto"/>
              <w:right w:val="single" w:sz="4" w:space="0" w:color="auto"/>
            </w:tcBorders>
            <w:vAlign w:val="center"/>
          </w:tcPr>
          <w:p w14:paraId="6B45D6C3"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124 113,77</w:t>
            </w:r>
          </w:p>
        </w:tc>
        <w:tc>
          <w:tcPr>
            <w:tcW w:w="992" w:type="pct"/>
            <w:tcBorders>
              <w:top w:val="single" w:sz="4" w:space="0" w:color="auto"/>
              <w:left w:val="single" w:sz="4" w:space="0" w:color="auto"/>
              <w:bottom w:val="single" w:sz="4" w:space="0" w:color="auto"/>
              <w:right w:val="single" w:sz="4" w:space="0" w:color="auto"/>
            </w:tcBorders>
            <w:vAlign w:val="center"/>
          </w:tcPr>
          <w:p w14:paraId="714CF41E"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Środki własne</w:t>
            </w:r>
          </w:p>
        </w:tc>
        <w:tc>
          <w:tcPr>
            <w:tcW w:w="843" w:type="pct"/>
            <w:tcBorders>
              <w:top w:val="single" w:sz="4" w:space="0" w:color="auto"/>
              <w:left w:val="single" w:sz="4" w:space="0" w:color="auto"/>
              <w:bottom w:val="single" w:sz="4" w:space="0" w:color="auto"/>
              <w:right w:val="single" w:sz="4" w:space="0" w:color="auto"/>
            </w:tcBorders>
            <w:vAlign w:val="center"/>
          </w:tcPr>
          <w:p w14:paraId="303E17B7"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2021</w:t>
            </w:r>
          </w:p>
        </w:tc>
      </w:tr>
      <w:tr w:rsidR="00644678" w:rsidRPr="00644678" w14:paraId="4EF46D52" w14:textId="77777777" w:rsidTr="00641424">
        <w:trPr>
          <w:trHeight w:val="510"/>
        </w:trPr>
        <w:tc>
          <w:tcPr>
            <w:tcW w:w="187" w:type="pct"/>
            <w:tcBorders>
              <w:top w:val="single" w:sz="4" w:space="0" w:color="auto"/>
              <w:left w:val="single" w:sz="4" w:space="0" w:color="auto"/>
              <w:bottom w:val="single" w:sz="4" w:space="0" w:color="auto"/>
              <w:right w:val="single" w:sz="4" w:space="0" w:color="auto"/>
            </w:tcBorders>
            <w:vAlign w:val="center"/>
          </w:tcPr>
          <w:p w14:paraId="4F224EC7" w14:textId="77777777" w:rsidR="00641424" w:rsidRPr="00644678" w:rsidRDefault="00641424" w:rsidP="00641424">
            <w:pPr>
              <w:spacing w:line="276" w:lineRule="auto"/>
              <w:ind w:left="284"/>
              <w:contextualSpacing/>
              <w:jc w:val="both"/>
              <w:rPr>
                <w:rFonts w:ascii="Arial" w:eastAsia="Calibri" w:hAnsi="Arial" w:cs="Arial"/>
                <w:sz w:val="20"/>
                <w:szCs w:val="20"/>
              </w:rPr>
            </w:pPr>
          </w:p>
        </w:tc>
        <w:tc>
          <w:tcPr>
            <w:tcW w:w="1363" w:type="pct"/>
            <w:tcBorders>
              <w:top w:val="single" w:sz="4" w:space="0" w:color="auto"/>
              <w:left w:val="single" w:sz="4" w:space="0" w:color="auto"/>
              <w:bottom w:val="single" w:sz="4" w:space="0" w:color="auto"/>
              <w:right w:val="single" w:sz="4" w:space="0" w:color="auto"/>
            </w:tcBorders>
            <w:vAlign w:val="center"/>
          </w:tcPr>
          <w:p w14:paraId="7235062D"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Uzupełnienie urządzeń medycznych</w:t>
            </w:r>
          </w:p>
        </w:tc>
        <w:tc>
          <w:tcPr>
            <w:tcW w:w="1117" w:type="pct"/>
            <w:tcBorders>
              <w:top w:val="single" w:sz="4" w:space="0" w:color="auto"/>
              <w:left w:val="single" w:sz="4" w:space="0" w:color="auto"/>
              <w:bottom w:val="single" w:sz="4" w:space="0" w:color="auto"/>
              <w:right w:val="single" w:sz="4" w:space="0" w:color="auto"/>
            </w:tcBorders>
            <w:vAlign w:val="center"/>
          </w:tcPr>
          <w:p w14:paraId="773ADD09"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 xml:space="preserve">Zakup wanien do kąpieli leczniczych, </w:t>
            </w:r>
            <w:proofErr w:type="spellStart"/>
            <w:r w:rsidRPr="00644678">
              <w:rPr>
                <w:rFonts w:ascii="Arial" w:eastAsia="Calibri" w:hAnsi="Arial" w:cs="Arial"/>
                <w:sz w:val="20"/>
                <w:szCs w:val="20"/>
              </w:rPr>
              <w:t>Fisiotek</w:t>
            </w:r>
            <w:proofErr w:type="spellEnd"/>
            <w:r w:rsidRPr="00644678">
              <w:rPr>
                <w:rFonts w:ascii="Arial" w:eastAsia="Calibri" w:hAnsi="Arial" w:cs="Arial"/>
                <w:sz w:val="20"/>
                <w:szCs w:val="20"/>
              </w:rPr>
              <w:t>,</w:t>
            </w:r>
          </w:p>
        </w:tc>
        <w:tc>
          <w:tcPr>
            <w:tcW w:w="499" w:type="pct"/>
            <w:tcBorders>
              <w:top w:val="single" w:sz="4" w:space="0" w:color="auto"/>
              <w:left w:val="single" w:sz="4" w:space="0" w:color="auto"/>
              <w:bottom w:val="single" w:sz="4" w:space="0" w:color="auto"/>
              <w:right w:val="single" w:sz="4" w:space="0" w:color="auto"/>
            </w:tcBorders>
            <w:vAlign w:val="center"/>
          </w:tcPr>
          <w:p w14:paraId="283EA9AB"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47 093,01</w:t>
            </w:r>
          </w:p>
        </w:tc>
        <w:tc>
          <w:tcPr>
            <w:tcW w:w="992" w:type="pct"/>
            <w:tcBorders>
              <w:top w:val="single" w:sz="4" w:space="0" w:color="auto"/>
              <w:left w:val="single" w:sz="4" w:space="0" w:color="auto"/>
              <w:bottom w:val="single" w:sz="4" w:space="0" w:color="auto"/>
              <w:right w:val="single" w:sz="4" w:space="0" w:color="auto"/>
            </w:tcBorders>
            <w:vAlign w:val="center"/>
          </w:tcPr>
          <w:p w14:paraId="06FFC14B"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Środki własne</w:t>
            </w:r>
          </w:p>
        </w:tc>
        <w:tc>
          <w:tcPr>
            <w:tcW w:w="843" w:type="pct"/>
            <w:tcBorders>
              <w:top w:val="single" w:sz="4" w:space="0" w:color="auto"/>
              <w:left w:val="single" w:sz="4" w:space="0" w:color="auto"/>
              <w:bottom w:val="single" w:sz="4" w:space="0" w:color="auto"/>
              <w:right w:val="single" w:sz="4" w:space="0" w:color="auto"/>
            </w:tcBorders>
            <w:vAlign w:val="center"/>
          </w:tcPr>
          <w:p w14:paraId="1CA70841"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2022</w:t>
            </w:r>
          </w:p>
        </w:tc>
      </w:tr>
      <w:tr w:rsidR="00644678" w:rsidRPr="00644678" w14:paraId="271A96F0" w14:textId="77777777" w:rsidTr="00641424">
        <w:trPr>
          <w:trHeight w:val="510"/>
        </w:trPr>
        <w:tc>
          <w:tcPr>
            <w:tcW w:w="187" w:type="pct"/>
            <w:tcBorders>
              <w:top w:val="single" w:sz="4" w:space="0" w:color="auto"/>
              <w:left w:val="single" w:sz="4" w:space="0" w:color="auto"/>
              <w:bottom w:val="single" w:sz="4" w:space="0" w:color="auto"/>
              <w:right w:val="single" w:sz="4" w:space="0" w:color="auto"/>
            </w:tcBorders>
            <w:vAlign w:val="center"/>
          </w:tcPr>
          <w:p w14:paraId="1212B61D" w14:textId="77777777" w:rsidR="00641424" w:rsidRPr="00644678" w:rsidRDefault="00641424" w:rsidP="00641424">
            <w:pPr>
              <w:spacing w:line="276" w:lineRule="auto"/>
              <w:ind w:left="284"/>
              <w:contextualSpacing/>
              <w:jc w:val="both"/>
              <w:rPr>
                <w:rFonts w:ascii="Arial" w:eastAsia="Calibri" w:hAnsi="Arial" w:cs="Arial"/>
                <w:sz w:val="20"/>
                <w:szCs w:val="20"/>
              </w:rPr>
            </w:pPr>
          </w:p>
        </w:tc>
        <w:tc>
          <w:tcPr>
            <w:tcW w:w="1363" w:type="pct"/>
            <w:tcBorders>
              <w:top w:val="single" w:sz="4" w:space="0" w:color="auto"/>
              <w:left w:val="single" w:sz="4" w:space="0" w:color="auto"/>
              <w:bottom w:val="single" w:sz="4" w:space="0" w:color="auto"/>
              <w:right w:val="single" w:sz="4" w:space="0" w:color="auto"/>
            </w:tcBorders>
            <w:vAlign w:val="center"/>
          </w:tcPr>
          <w:p w14:paraId="72E12969"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Uzupełnienie floty samochodowej</w:t>
            </w:r>
          </w:p>
        </w:tc>
        <w:tc>
          <w:tcPr>
            <w:tcW w:w="1117" w:type="pct"/>
            <w:tcBorders>
              <w:top w:val="single" w:sz="4" w:space="0" w:color="auto"/>
              <w:left w:val="single" w:sz="4" w:space="0" w:color="auto"/>
              <w:bottom w:val="single" w:sz="4" w:space="0" w:color="auto"/>
              <w:right w:val="single" w:sz="4" w:space="0" w:color="auto"/>
            </w:tcBorders>
            <w:vAlign w:val="center"/>
          </w:tcPr>
          <w:p w14:paraId="42FE87CC"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Zakup samochodu ciężarowego i przyczepy</w:t>
            </w:r>
          </w:p>
        </w:tc>
        <w:tc>
          <w:tcPr>
            <w:tcW w:w="499" w:type="pct"/>
            <w:tcBorders>
              <w:top w:val="single" w:sz="4" w:space="0" w:color="auto"/>
              <w:left w:val="single" w:sz="4" w:space="0" w:color="auto"/>
              <w:bottom w:val="single" w:sz="4" w:space="0" w:color="auto"/>
              <w:right w:val="single" w:sz="4" w:space="0" w:color="auto"/>
            </w:tcBorders>
            <w:vAlign w:val="center"/>
          </w:tcPr>
          <w:p w14:paraId="39AC7141"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99 897,60</w:t>
            </w:r>
          </w:p>
        </w:tc>
        <w:tc>
          <w:tcPr>
            <w:tcW w:w="992" w:type="pct"/>
            <w:tcBorders>
              <w:top w:val="single" w:sz="4" w:space="0" w:color="auto"/>
              <w:left w:val="single" w:sz="4" w:space="0" w:color="auto"/>
              <w:bottom w:val="single" w:sz="4" w:space="0" w:color="auto"/>
              <w:right w:val="single" w:sz="4" w:space="0" w:color="auto"/>
            </w:tcBorders>
            <w:vAlign w:val="center"/>
          </w:tcPr>
          <w:p w14:paraId="2781A3C8"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Środki własne</w:t>
            </w:r>
          </w:p>
        </w:tc>
        <w:tc>
          <w:tcPr>
            <w:tcW w:w="843" w:type="pct"/>
            <w:tcBorders>
              <w:top w:val="single" w:sz="4" w:space="0" w:color="auto"/>
              <w:left w:val="single" w:sz="4" w:space="0" w:color="auto"/>
              <w:bottom w:val="single" w:sz="4" w:space="0" w:color="auto"/>
              <w:right w:val="single" w:sz="4" w:space="0" w:color="auto"/>
            </w:tcBorders>
            <w:vAlign w:val="center"/>
          </w:tcPr>
          <w:p w14:paraId="3374E8FA"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2022</w:t>
            </w:r>
          </w:p>
        </w:tc>
      </w:tr>
      <w:tr w:rsidR="00644678" w:rsidRPr="00644678" w14:paraId="6E9EA13D" w14:textId="77777777" w:rsidTr="00641424">
        <w:trPr>
          <w:trHeight w:val="510"/>
        </w:trPr>
        <w:tc>
          <w:tcPr>
            <w:tcW w:w="187" w:type="pct"/>
            <w:tcBorders>
              <w:top w:val="single" w:sz="4" w:space="0" w:color="auto"/>
              <w:left w:val="single" w:sz="4" w:space="0" w:color="auto"/>
              <w:bottom w:val="single" w:sz="4" w:space="0" w:color="auto"/>
              <w:right w:val="single" w:sz="4" w:space="0" w:color="auto"/>
            </w:tcBorders>
            <w:vAlign w:val="center"/>
          </w:tcPr>
          <w:p w14:paraId="421D400B" w14:textId="77777777" w:rsidR="00641424" w:rsidRPr="00644678" w:rsidRDefault="00641424" w:rsidP="00641424">
            <w:pPr>
              <w:spacing w:line="276" w:lineRule="auto"/>
              <w:ind w:left="284"/>
              <w:contextualSpacing/>
              <w:jc w:val="both"/>
              <w:rPr>
                <w:rFonts w:ascii="Arial" w:eastAsia="Calibri" w:hAnsi="Arial" w:cs="Arial"/>
                <w:sz w:val="20"/>
                <w:szCs w:val="20"/>
              </w:rPr>
            </w:pPr>
          </w:p>
        </w:tc>
        <w:tc>
          <w:tcPr>
            <w:tcW w:w="1363" w:type="pct"/>
            <w:tcBorders>
              <w:top w:val="single" w:sz="4" w:space="0" w:color="auto"/>
              <w:left w:val="single" w:sz="4" w:space="0" w:color="auto"/>
              <w:bottom w:val="single" w:sz="4" w:space="0" w:color="auto"/>
              <w:right w:val="single" w:sz="4" w:space="0" w:color="auto"/>
            </w:tcBorders>
            <w:vAlign w:val="center"/>
          </w:tcPr>
          <w:p w14:paraId="772EAB14" w14:textId="0A6F97CC" w:rsidR="00641424" w:rsidRPr="00644678" w:rsidRDefault="00641424" w:rsidP="00641424">
            <w:pPr>
              <w:spacing w:line="276" w:lineRule="auto"/>
              <w:jc w:val="center"/>
              <w:rPr>
                <w:rFonts w:ascii="Arial" w:eastAsia="Calibri" w:hAnsi="Arial" w:cs="Arial"/>
                <w:sz w:val="20"/>
                <w:szCs w:val="20"/>
              </w:rPr>
            </w:pPr>
            <w:proofErr w:type="spellStart"/>
            <w:r w:rsidRPr="00644678">
              <w:rPr>
                <w:rFonts w:ascii="Arial" w:eastAsia="Calibri" w:hAnsi="Arial" w:cs="Arial"/>
                <w:sz w:val="20"/>
                <w:szCs w:val="20"/>
              </w:rPr>
              <w:t>Dosprzętowienie</w:t>
            </w:r>
            <w:proofErr w:type="spellEnd"/>
            <w:r w:rsidRPr="00644678">
              <w:rPr>
                <w:rFonts w:ascii="Arial" w:eastAsia="Calibri" w:hAnsi="Arial" w:cs="Arial"/>
                <w:sz w:val="20"/>
                <w:szCs w:val="20"/>
              </w:rPr>
              <w:t xml:space="preserve"> w ramach e</w:t>
            </w:r>
            <w:r w:rsidR="00DB0545">
              <w:rPr>
                <w:rFonts w:ascii="Arial" w:eastAsia="Calibri" w:hAnsi="Arial" w:cs="Arial"/>
                <w:sz w:val="20"/>
                <w:szCs w:val="20"/>
              </w:rPr>
              <w:t>-</w:t>
            </w:r>
            <w:r w:rsidRPr="00644678">
              <w:rPr>
                <w:rFonts w:ascii="Arial" w:eastAsia="Calibri" w:hAnsi="Arial" w:cs="Arial"/>
                <w:sz w:val="20"/>
                <w:szCs w:val="20"/>
              </w:rPr>
              <w:t>dokumentacji medycznej</w:t>
            </w:r>
          </w:p>
        </w:tc>
        <w:tc>
          <w:tcPr>
            <w:tcW w:w="1117" w:type="pct"/>
            <w:tcBorders>
              <w:top w:val="single" w:sz="4" w:space="0" w:color="auto"/>
              <w:left w:val="single" w:sz="4" w:space="0" w:color="auto"/>
              <w:bottom w:val="single" w:sz="4" w:space="0" w:color="auto"/>
              <w:right w:val="single" w:sz="4" w:space="0" w:color="auto"/>
            </w:tcBorders>
            <w:vAlign w:val="center"/>
          </w:tcPr>
          <w:p w14:paraId="54660A3D"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Zakup sprzętów komputerowych i licencji</w:t>
            </w:r>
          </w:p>
        </w:tc>
        <w:tc>
          <w:tcPr>
            <w:tcW w:w="499" w:type="pct"/>
            <w:tcBorders>
              <w:top w:val="single" w:sz="4" w:space="0" w:color="auto"/>
              <w:left w:val="single" w:sz="4" w:space="0" w:color="auto"/>
              <w:bottom w:val="single" w:sz="4" w:space="0" w:color="auto"/>
              <w:right w:val="single" w:sz="4" w:space="0" w:color="auto"/>
            </w:tcBorders>
            <w:vAlign w:val="center"/>
          </w:tcPr>
          <w:p w14:paraId="69A39642"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794 630,19</w:t>
            </w:r>
          </w:p>
        </w:tc>
        <w:tc>
          <w:tcPr>
            <w:tcW w:w="992" w:type="pct"/>
            <w:tcBorders>
              <w:top w:val="single" w:sz="4" w:space="0" w:color="auto"/>
              <w:left w:val="single" w:sz="4" w:space="0" w:color="auto"/>
              <w:bottom w:val="single" w:sz="4" w:space="0" w:color="auto"/>
              <w:right w:val="single" w:sz="4" w:space="0" w:color="auto"/>
            </w:tcBorders>
            <w:vAlign w:val="center"/>
          </w:tcPr>
          <w:p w14:paraId="43C8427C"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Środki z dokapitalizowania Spółki</w:t>
            </w:r>
          </w:p>
        </w:tc>
        <w:tc>
          <w:tcPr>
            <w:tcW w:w="843" w:type="pct"/>
            <w:tcBorders>
              <w:top w:val="single" w:sz="4" w:space="0" w:color="auto"/>
              <w:left w:val="single" w:sz="4" w:space="0" w:color="auto"/>
              <w:bottom w:val="single" w:sz="4" w:space="0" w:color="auto"/>
              <w:right w:val="single" w:sz="4" w:space="0" w:color="auto"/>
            </w:tcBorders>
            <w:vAlign w:val="center"/>
          </w:tcPr>
          <w:p w14:paraId="74AB6716"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2021-2022</w:t>
            </w:r>
          </w:p>
        </w:tc>
      </w:tr>
      <w:tr w:rsidR="00644678" w:rsidRPr="00644678" w14:paraId="4662E525" w14:textId="77777777" w:rsidTr="00641424">
        <w:trPr>
          <w:trHeight w:val="510"/>
        </w:trPr>
        <w:tc>
          <w:tcPr>
            <w:tcW w:w="187" w:type="pct"/>
            <w:tcBorders>
              <w:top w:val="single" w:sz="4" w:space="0" w:color="auto"/>
              <w:left w:val="single" w:sz="4" w:space="0" w:color="auto"/>
              <w:bottom w:val="single" w:sz="4" w:space="0" w:color="auto"/>
              <w:right w:val="single" w:sz="4" w:space="0" w:color="auto"/>
            </w:tcBorders>
            <w:vAlign w:val="center"/>
          </w:tcPr>
          <w:p w14:paraId="569C90E1" w14:textId="77777777" w:rsidR="00641424" w:rsidRPr="00644678" w:rsidRDefault="00641424" w:rsidP="00641424">
            <w:pPr>
              <w:spacing w:line="276" w:lineRule="auto"/>
              <w:ind w:left="284"/>
              <w:contextualSpacing/>
              <w:jc w:val="both"/>
              <w:rPr>
                <w:rFonts w:ascii="Arial" w:eastAsia="Calibri" w:hAnsi="Arial" w:cs="Arial"/>
                <w:sz w:val="20"/>
                <w:szCs w:val="20"/>
              </w:rPr>
            </w:pPr>
          </w:p>
        </w:tc>
        <w:tc>
          <w:tcPr>
            <w:tcW w:w="1363" w:type="pct"/>
            <w:tcBorders>
              <w:top w:val="single" w:sz="4" w:space="0" w:color="auto"/>
              <w:left w:val="single" w:sz="4" w:space="0" w:color="auto"/>
              <w:bottom w:val="single" w:sz="4" w:space="0" w:color="auto"/>
              <w:right w:val="single" w:sz="4" w:space="0" w:color="auto"/>
            </w:tcBorders>
            <w:vAlign w:val="center"/>
          </w:tcPr>
          <w:p w14:paraId="4F6EDAFC"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Przebudowa i termomodernizacja zakładu produkcji wód bezalkoholowych</w:t>
            </w:r>
          </w:p>
        </w:tc>
        <w:tc>
          <w:tcPr>
            <w:tcW w:w="1117" w:type="pct"/>
            <w:tcBorders>
              <w:top w:val="single" w:sz="4" w:space="0" w:color="auto"/>
              <w:left w:val="single" w:sz="4" w:space="0" w:color="auto"/>
              <w:bottom w:val="single" w:sz="4" w:space="0" w:color="auto"/>
              <w:right w:val="single" w:sz="4" w:space="0" w:color="auto"/>
            </w:tcBorders>
            <w:vAlign w:val="center"/>
          </w:tcPr>
          <w:p w14:paraId="6AD3C7D1"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Zakup nowej linii rozlewniczej, docieplenie obiektu, budowa przyłącza gazowego wraz z przebudowa kotłowni, pozyskanie odnawialnych źródeł ciepła</w:t>
            </w:r>
          </w:p>
        </w:tc>
        <w:tc>
          <w:tcPr>
            <w:tcW w:w="499" w:type="pct"/>
            <w:tcBorders>
              <w:top w:val="single" w:sz="4" w:space="0" w:color="auto"/>
              <w:left w:val="single" w:sz="4" w:space="0" w:color="auto"/>
              <w:bottom w:val="single" w:sz="4" w:space="0" w:color="auto"/>
              <w:right w:val="single" w:sz="4" w:space="0" w:color="auto"/>
            </w:tcBorders>
            <w:vAlign w:val="center"/>
          </w:tcPr>
          <w:p w14:paraId="59A587B3"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45 900,00</w:t>
            </w:r>
          </w:p>
        </w:tc>
        <w:tc>
          <w:tcPr>
            <w:tcW w:w="992" w:type="pct"/>
            <w:tcBorders>
              <w:top w:val="single" w:sz="4" w:space="0" w:color="auto"/>
              <w:left w:val="single" w:sz="4" w:space="0" w:color="auto"/>
              <w:bottom w:val="single" w:sz="4" w:space="0" w:color="auto"/>
              <w:right w:val="single" w:sz="4" w:space="0" w:color="auto"/>
            </w:tcBorders>
            <w:vAlign w:val="center"/>
          </w:tcPr>
          <w:p w14:paraId="3E53B1B9" w14:textId="77777777" w:rsidR="00641424" w:rsidRPr="00644678" w:rsidRDefault="00641424" w:rsidP="00641424">
            <w:pPr>
              <w:spacing w:line="276" w:lineRule="auto"/>
              <w:jc w:val="center"/>
              <w:rPr>
                <w:rFonts w:ascii="Arial" w:eastAsia="Calibri" w:hAnsi="Arial" w:cs="Arial"/>
                <w:b/>
                <w:sz w:val="20"/>
                <w:szCs w:val="20"/>
              </w:rPr>
            </w:pPr>
            <w:r w:rsidRPr="00644678">
              <w:rPr>
                <w:rFonts w:ascii="Arial" w:eastAsia="Calibri" w:hAnsi="Arial" w:cs="Arial"/>
                <w:b/>
                <w:sz w:val="20"/>
                <w:szCs w:val="20"/>
              </w:rPr>
              <w:t>Środki własne</w:t>
            </w:r>
          </w:p>
        </w:tc>
        <w:tc>
          <w:tcPr>
            <w:tcW w:w="843" w:type="pct"/>
            <w:tcBorders>
              <w:top w:val="single" w:sz="4" w:space="0" w:color="auto"/>
              <w:left w:val="single" w:sz="4" w:space="0" w:color="auto"/>
              <w:bottom w:val="single" w:sz="4" w:space="0" w:color="auto"/>
              <w:right w:val="single" w:sz="4" w:space="0" w:color="auto"/>
            </w:tcBorders>
            <w:vAlign w:val="center"/>
          </w:tcPr>
          <w:p w14:paraId="2BD5DBED" w14:textId="77777777" w:rsidR="00641424" w:rsidRPr="00644678" w:rsidRDefault="00641424" w:rsidP="00641424">
            <w:pPr>
              <w:spacing w:line="276" w:lineRule="auto"/>
              <w:jc w:val="center"/>
              <w:rPr>
                <w:rFonts w:ascii="Arial" w:eastAsia="Calibri" w:hAnsi="Arial" w:cs="Arial"/>
                <w:sz w:val="20"/>
                <w:szCs w:val="20"/>
              </w:rPr>
            </w:pPr>
            <w:r w:rsidRPr="00644678">
              <w:rPr>
                <w:rFonts w:ascii="Arial" w:eastAsia="Calibri" w:hAnsi="Arial" w:cs="Arial"/>
                <w:sz w:val="20"/>
                <w:szCs w:val="20"/>
              </w:rPr>
              <w:t>2021-2030</w:t>
            </w:r>
          </w:p>
        </w:tc>
      </w:tr>
    </w:tbl>
    <w:p w14:paraId="5AFD924F" w14:textId="0DEB80C2" w:rsidR="00F71082" w:rsidRDefault="00F71082" w:rsidP="00641424">
      <w:pPr>
        <w:spacing w:after="0" w:line="360" w:lineRule="auto"/>
        <w:rPr>
          <w:rFonts w:ascii="Arial" w:eastAsia="Calibri" w:hAnsi="Arial" w:cs="Arial"/>
          <w:b/>
          <w:sz w:val="20"/>
          <w:szCs w:val="20"/>
          <w:u w:val="single"/>
        </w:rPr>
      </w:pPr>
    </w:p>
    <w:p w14:paraId="1EB7582A" w14:textId="57F45AA3" w:rsidR="00641424" w:rsidRPr="00F71082" w:rsidRDefault="00641424" w:rsidP="00F71082">
      <w:pPr>
        <w:rPr>
          <w:rFonts w:ascii="Arial" w:eastAsia="Calibri" w:hAnsi="Arial" w:cs="Arial"/>
          <w:sz w:val="20"/>
          <w:szCs w:val="20"/>
        </w:rPr>
        <w:sectPr w:rsidR="00641424" w:rsidRPr="00F71082" w:rsidSect="007472BE">
          <w:pgSz w:w="16838" w:h="11906" w:orient="landscape"/>
          <w:pgMar w:top="1417" w:right="1417" w:bottom="1417" w:left="1417" w:header="708" w:footer="708" w:gutter="0"/>
          <w:cols w:space="708"/>
          <w:docGrid w:linePitch="299"/>
        </w:sectPr>
      </w:pPr>
    </w:p>
    <w:tbl>
      <w:tblPr>
        <w:tblStyle w:val="Tabela-Siatka3"/>
        <w:tblW w:w="0" w:type="auto"/>
        <w:tblInd w:w="0" w:type="dxa"/>
        <w:tblLook w:val="04A0" w:firstRow="1" w:lastRow="0" w:firstColumn="1" w:lastColumn="0" w:noHBand="0" w:noVBand="1"/>
      </w:tblPr>
      <w:tblGrid>
        <w:gridCol w:w="9062"/>
      </w:tblGrid>
      <w:tr w:rsidR="00641424" w:rsidRPr="00644678" w14:paraId="3206C733" w14:textId="77777777" w:rsidTr="00641424">
        <w:trPr>
          <w:trHeight w:val="510"/>
        </w:trPr>
        <w:tc>
          <w:tcPr>
            <w:tcW w:w="9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2C0AF" w14:textId="77777777" w:rsidR="00641424" w:rsidRPr="00644678" w:rsidRDefault="00641424" w:rsidP="00641424">
            <w:pPr>
              <w:tabs>
                <w:tab w:val="left" w:pos="284"/>
              </w:tabs>
              <w:spacing w:line="360" w:lineRule="auto"/>
              <w:ind w:left="284"/>
              <w:contextualSpacing/>
              <w:jc w:val="center"/>
              <w:rPr>
                <w:rFonts w:ascii="Arial" w:eastAsia="Calibri" w:hAnsi="Arial" w:cs="Arial"/>
                <w:sz w:val="20"/>
                <w:szCs w:val="20"/>
              </w:rPr>
            </w:pPr>
            <w:r w:rsidRPr="00644678">
              <w:rPr>
                <w:rFonts w:ascii="Arial" w:eastAsia="Calibri" w:hAnsi="Arial" w:cs="Arial"/>
                <w:b/>
                <w:sz w:val="20"/>
                <w:szCs w:val="20"/>
              </w:rPr>
              <w:lastRenderedPageBreak/>
              <w:t>Ważne zdarzenia mające wpływ na sytuację Spółki w 2021 roku oraz I połowie 2022 roku</w:t>
            </w:r>
          </w:p>
        </w:tc>
      </w:tr>
      <w:tr w:rsidR="00641424" w:rsidRPr="00644678" w14:paraId="3E8660EC" w14:textId="77777777" w:rsidTr="00641424">
        <w:trPr>
          <w:trHeight w:val="1550"/>
        </w:trPr>
        <w:tc>
          <w:tcPr>
            <w:tcW w:w="9286" w:type="dxa"/>
            <w:tcBorders>
              <w:top w:val="single" w:sz="4" w:space="0" w:color="auto"/>
              <w:left w:val="single" w:sz="4" w:space="0" w:color="auto"/>
              <w:bottom w:val="single" w:sz="4" w:space="0" w:color="auto"/>
              <w:right w:val="single" w:sz="4" w:space="0" w:color="auto"/>
            </w:tcBorders>
            <w:vAlign w:val="center"/>
          </w:tcPr>
          <w:p w14:paraId="4914D042" w14:textId="3C1E6AE6" w:rsidR="00641424" w:rsidRPr="00644678" w:rsidRDefault="00641424" w:rsidP="00641424">
            <w:pPr>
              <w:spacing w:line="360" w:lineRule="auto"/>
              <w:jc w:val="both"/>
              <w:rPr>
                <w:rFonts w:ascii="Arial" w:eastAsia="Calibri" w:hAnsi="Arial" w:cs="Arial"/>
                <w:sz w:val="20"/>
                <w:szCs w:val="20"/>
              </w:rPr>
            </w:pPr>
            <w:r w:rsidRPr="00644678">
              <w:rPr>
                <w:rFonts w:ascii="Arial" w:eastAsia="Calibri" w:hAnsi="Arial" w:cs="Arial"/>
                <w:sz w:val="20"/>
                <w:szCs w:val="20"/>
              </w:rPr>
              <w:t xml:space="preserve">Rok 2021 i kolejny to okres trudnej sytuacji w kraju i na świecie, najpierw z uwagi na trwający czas pandemii, jej odległe skutki, a obecnie działania zbrojne na terenie Ukrainy. Zdarzenia te wpływają wprost  na sytuację gospodarczą przedsiębiorstw, w tym na „Uzdrowisko Rymanów” S.A. Wprowadzany okresowo </w:t>
            </w:r>
            <w:proofErr w:type="spellStart"/>
            <w:r w:rsidRPr="00644678">
              <w:rPr>
                <w:rFonts w:ascii="Arial" w:eastAsia="Calibri" w:hAnsi="Arial" w:cs="Arial"/>
                <w:sz w:val="20"/>
                <w:szCs w:val="20"/>
              </w:rPr>
              <w:t>lockdown</w:t>
            </w:r>
            <w:proofErr w:type="spellEnd"/>
            <w:r w:rsidRPr="00644678">
              <w:rPr>
                <w:rFonts w:ascii="Arial" w:eastAsia="Calibri" w:hAnsi="Arial" w:cs="Arial"/>
                <w:sz w:val="20"/>
                <w:szCs w:val="20"/>
              </w:rPr>
              <w:t xml:space="preserve"> i nakazy reżimu sanitarnego nie sprzyjały prowadzeniu działalności w zakresie lecznictwa uzdrowiskowego. Niemniej Spółka przez cały ten okres kontynuowała działalność produkcyjną oraz w znacznej części realizowała swoje zadania w zakresie rehabilitacji. Decyzją Wojewody Podkarpackiego  w strukturach Spółki od 2 listopada 2020 do 26</w:t>
            </w:r>
            <w:r w:rsidR="00F71F31">
              <w:rPr>
                <w:rFonts w:ascii="Arial" w:eastAsia="Calibri" w:hAnsi="Arial" w:cs="Arial"/>
                <w:sz w:val="20"/>
                <w:szCs w:val="20"/>
              </w:rPr>
              <w:t> </w:t>
            </w:r>
            <w:r w:rsidRPr="00644678">
              <w:rPr>
                <w:rFonts w:ascii="Arial" w:eastAsia="Calibri" w:hAnsi="Arial" w:cs="Arial"/>
                <w:sz w:val="20"/>
                <w:szCs w:val="20"/>
              </w:rPr>
              <w:t>maja 2021 roku funkcjonował oddział zakaźny, dla osób zakażonych SARS-CoV-2. Również rozpoczęte inwestycje z dofinansowaniem pochodzącym ze środków Unii Europejskiej zostały ukończone. Jak większość podmiotów gospodarczych na rynku krajowym i europejskim, Spółka doświadcza nie</w:t>
            </w:r>
            <w:r w:rsidR="00F71F31">
              <w:rPr>
                <w:rFonts w:ascii="Arial" w:eastAsia="Calibri" w:hAnsi="Arial" w:cs="Arial"/>
                <w:sz w:val="20"/>
                <w:szCs w:val="20"/>
              </w:rPr>
              <w:t>s</w:t>
            </w:r>
            <w:r w:rsidRPr="00644678">
              <w:rPr>
                <w:rFonts w:ascii="Arial" w:eastAsia="Calibri" w:hAnsi="Arial" w:cs="Arial"/>
                <w:sz w:val="20"/>
                <w:szCs w:val="20"/>
              </w:rPr>
              <w:t xml:space="preserve">potykanych w historii wzrostów cen surowców energetycznych. Kilkusetprocentowa dynamika kosztów w skali roku stała się normą, co jest sytuacją bez precedensu. Wzrost kosztów prowadzenia działalności kontrahentów, determinowany czynnikami egzogenicznymi, wpływa na ceny usług i towarów, co w konsekwencji przekłada się na pozostałe koszty rodzajowe Spółki i istotnie podnosi ogólny poziom kosztów prowadzenia działalności. </w:t>
            </w:r>
          </w:p>
        </w:tc>
      </w:tr>
    </w:tbl>
    <w:p w14:paraId="44411B9F" w14:textId="77777777" w:rsidR="00641424" w:rsidRPr="00644678" w:rsidRDefault="00641424" w:rsidP="00641424">
      <w:pPr>
        <w:tabs>
          <w:tab w:val="left" w:pos="284"/>
        </w:tabs>
        <w:spacing w:after="0" w:line="360" w:lineRule="auto"/>
        <w:jc w:val="both"/>
        <w:rPr>
          <w:rFonts w:ascii="Arial" w:eastAsia="Calibri" w:hAnsi="Arial" w:cs="Arial"/>
          <w:b/>
          <w:sz w:val="20"/>
          <w:szCs w:val="20"/>
          <w:u w:val="single"/>
        </w:rPr>
      </w:pPr>
    </w:p>
    <w:p w14:paraId="10CD6D18" w14:textId="77777777" w:rsidR="00641424" w:rsidRPr="00644678" w:rsidRDefault="00641424" w:rsidP="00641424">
      <w:pPr>
        <w:rPr>
          <w:rFonts w:ascii="Arial" w:eastAsia="Calibri" w:hAnsi="Arial" w:cs="Arial"/>
          <w:b/>
          <w:sz w:val="20"/>
          <w:szCs w:val="20"/>
          <w:u w:val="single"/>
        </w:rPr>
      </w:pPr>
      <w:r w:rsidRPr="00644678">
        <w:rPr>
          <w:rFonts w:ascii="Arial" w:eastAsia="Calibri" w:hAnsi="Arial" w:cs="Arial"/>
          <w:b/>
          <w:sz w:val="20"/>
          <w:szCs w:val="20"/>
          <w:u w:val="single"/>
        </w:rPr>
        <w:br w:type="page"/>
      </w:r>
    </w:p>
    <w:p w14:paraId="33DEEC64" w14:textId="77777777" w:rsidR="00641424" w:rsidRPr="00644678" w:rsidRDefault="00641424" w:rsidP="00641424">
      <w:pPr>
        <w:tabs>
          <w:tab w:val="left" w:pos="284"/>
        </w:tabs>
        <w:spacing w:after="0" w:line="360" w:lineRule="auto"/>
        <w:jc w:val="center"/>
        <w:rPr>
          <w:rFonts w:ascii="Arial" w:eastAsia="Calibri" w:hAnsi="Arial" w:cs="Arial"/>
          <w:b/>
          <w:sz w:val="20"/>
          <w:szCs w:val="20"/>
          <w:u w:val="single"/>
        </w:rPr>
      </w:pPr>
      <w:r w:rsidRPr="00644678">
        <w:rPr>
          <w:rFonts w:ascii="Arial" w:eastAsia="Calibri" w:hAnsi="Arial" w:cs="Arial"/>
          <w:b/>
          <w:sz w:val="20"/>
          <w:szCs w:val="20"/>
          <w:u w:val="single"/>
        </w:rPr>
        <w:lastRenderedPageBreak/>
        <w:t xml:space="preserve">Informacja o sytuacji ekonomiczno-finansowej Spółki w 2021 roku i </w:t>
      </w:r>
      <w:proofErr w:type="spellStart"/>
      <w:r w:rsidRPr="00644678">
        <w:rPr>
          <w:rFonts w:ascii="Arial" w:eastAsia="Calibri" w:hAnsi="Arial" w:cs="Arial"/>
          <w:b/>
          <w:sz w:val="20"/>
          <w:szCs w:val="20"/>
          <w:u w:val="single"/>
        </w:rPr>
        <w:t>I</w:t>
      </w:r>
      <w:proofErr w:type="spellEnd"/>
      <w:r w:rsidRPr="00644678">
        <w:rPr>
          <w:rFonts w:ascii="Arial" w:eastAsia="Calibri" w:hAnsi="Arial" w:cs="Arial"/>
          <w:b/>
          <w:sz w:val="20"/>
          <w:szCs w:val="20"/>
          <w:u w:val="single"/>
        </w:rPr>
        <w:t xml:space="preserve"> połowie 2022 roku</w:t>
      </w:r>
    </w:p>
    <w:p w14:paraId="0A1F746D" w14:textId="77777777" w:rsidR="00641424" w:rsidRPr="00644678" w:rsidRDefault="00641424" w:rsidP="00641424">
      <w:pPr>
        <w:spacing w:after="0" w:line="360" w:lineRule="auto"/>
        <w:contextualSpacing/>
        <w:jc w:val="both"/>
        <w:rPr>
          <w:rFonts w:ascii="Arial" w:eastAsia="Calibri" w:hAnsi="Arial" w:cs="Arial"/>
          <w:sz w:val="20"/>
          <w:szCs w:val="20"/>
        </w:rPr>
      </w:pPr>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3"/>
        <w:gridCol w:w="1941"/>
        <w:gridCol w:w="1941"/>
        <w:gridCol w:w="1876"/>
      </w:tblGrid>
      <w:tr w:rsidR="00641424" w:rsidRPr="00644678" w14:paraId="796AD90A" w14:textId="77777777" w:rsidTr="00641424">
        <w:trPr>
          <w:trHeight w:val="340"/>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73C220A2" w14:textId="77777777" w:rsidR="00641424" w:rsidRPr="00644678" w:rsidRDefault="00641424" w:rsidP="00641424">
            <w:pPr>
              <w:spacing w:after="0" w:line="360" w:lineRule="auto"/>
              <w:jc w:val="center"/>
              <w:rPr>
                <w:rFonts w:ascii="Arial" w:eastAsia="Times New Roman" w:hAnsi="Arial" w:cs="Arial"/>
                <w:sz w:val="20"/>
                <w:szCs w:val="20"/>
                <w:lang w:eastAsia="pl-PL"/>
              </w:rPr>
            </w:pPr>
            <w:r w:rsidRPr="00644678">
              <w:rPr>
                <w:rFonts w:ascii="Arial" w:eastAsia="Times New Roman" w:hAnsi="Arial" w:cs="Arial"/>
                <w:b/>
                <w:bCs/>
                <w:sz w:val="20"/>
                <w:szCs w:val="20"/>
                <w:lang w:eastAsia="pl-PL"/>
              </w:rPr>
              <w:t>Sytuacja majątkowa Spółki</w:t>
            </w:r>
          </w:p>
        </w:tc>
      </w:tr>
      <w:tr w:rsidR="00641424" w:rsidRPr="00644678" w14:paraId="6994F8D3" w14:textId="77777777" w:rsidTr="004B225B">
        <w:trPr>
          <w:trHeight w:val="340"/>
        </w:trPr>
        <w:tc>
          <w:tcPr>
            <w:tcW w:w="175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154DF2" w14:textId="77777777" w:rsidR="00641424" w:rsidRPr="00644678" w:rsidRDefault="00641424"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Wyszczególnienie</w:t>
            </w:r>
          </w:p>
        </w:tc>
        <w:tc>
          <w:tcPr>
            <w:tcW w:w="3242"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35BF363" w14:textId="77777777" w:rsidR="00641424" w:rsidRPr="00644678" w:rsidRDefault="00641424"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Lata</w:t>
            </w:r>
          </w:p>
        </w:tc>
      </w:tr>
      <w:tr w:rsidR="004B225B" w:rsidRPr="00644678" w14:paraId="3250D3B1" w14:textId="77777777" w:rsidTr="001829F0">
        <w:trPr>
          <w:trHeight w:val="6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AAB05" w14:textId="77777777" w:rsidR="004B225B" w:rsidRPr="00644678" w:rsidRDefault="004B225B" w:rsidP="00641424">
            <w:pPr>
              <w:spacing w:after="0"/>
              <w:rPr>
                <w:rFonts w:ascii="Arial" w:eastAsia="Times New Roman" w:hAnsi="Arial" w:cs="Arial"/>
                <w:b/>
                <w:bCs/>
                <w:sz w:val="20"/>
                <w:szCs w:val="20"/>
                <w:lang w:eastAsia="pl-PL"/>
              </w:rPr>
            </w:pPr>
          </w:p>
        </w:tc>
        <w:tc>
          <w:tcPr>
            <w:tcW w:w="1093" w:type="pct"/>
            <w:tcBorders>
              <w:top w:val="single" w:sz="4" w:space="0" w:color="auto"/>
              <w:left w:val="single" w:sz="4" w:space="0" w:color="auto"/>
              <w:right w:val="single" w:sz="4" w:space="0" w:color="auto"/>
            </w:tcBorders>
            <w:shd w:val="clear" w:color="auto" w:fill="D9D9D9"/>
            <w:vAlign w:val="center"/>
            <w:hideMark/>
          </w:tcPr>
          <w:p w14:paraId="5D4688C0" w14:textId="77777777" w:rsidR="004B225B" w:rsidRPr="00644678" w:rsidRDefault="004B225B"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31.12.2020</w:t>
            </w:r>
          </w:p>
          <w:p w14:paraId="011F95AB" w14:textId="75F90CAE" w:rsidR="004B225B" w:rsidRPr="00644678" w:rsidRDefault="004B225B"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c>
          <w:tcPr>
            <w:tcW w:w="1093" w:type="pct"/>
            <w:tcBorders>
              <w:top w:val="single" w:sz="4" w:space="0" w:color="auto"/>
              <w:left w:val="single" w:sz="4" w:space="0" w:color="auto"/>
              <w:right w:val="single" w:sz="4" w:space="0" w:color="auto"/>
            </w:tcBorders>
            <w:shd w:val="clear" w:color="auto" w:fill="D9D9D9"/>
            <w:vAlign w:val="center"/>
            <w:hideMark/>
          </w:tcPr>
          <w:p w14:paraId="61CBBFDB" w14:textId="77777777" w:rsidR="004B225B" w:rsidRPr="00644678" w:rsidRDefault="004B225B"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31.12.2021</w:t>
            </w:r>
          </w:p>
          <w:p w14:paraId="33BD7319" w14:textId="608C1BBC" w:rsidR="004B225B" w:rsidRPr="00644678" w:rsidRDefault="004B225B"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c>
          <w:tcPr>
            <w:tcW w:w="1056" w:type="pct"/>
            <w:tcBorders>
              <w:top w:val="single" w:sz="4" w:space="0" w:color="auto"/>
              <w:left w:val="single" w:sz="4" w:space="0" w:color="auto"/>
              <w:right w:val="single" w:sz="4" w:space="0" w:color="auto"/>
            </w:tcBorders>
            <w:shd w:val="clear" w:color="auto" w:fill="D9D9D9"/>
            <w:vAlign w:val="center"/>
            <w:hideMark/>
          </w:tcPr>
          <w:p w14:paraId="49E798A5" w14:textId="77777777" w:rsidR="004B225B" w:rsidRPr="00644678" w:rsidRDefault="004B225B"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30.06.2022</w:t>
            </w:r>
          </w:p>
          <w:p w14:paraId="05F565D8" w14:textId="54D7BC92" w:rsidR="004B225B" w:rsidRPr="00644678" w:rsidRDefault="004B225B"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r>
      <w:tr w:rsidR="00641424" w:rsidRPr="00644678" w14:paraId="055DE14E" w14:textId="77777777" w:rsidTr="004B225B">
        <w:trPr>
          <w:trHeight w:val="340"/>
        </w:trPr>
        <w:tc>
          <w:tcPr>
            <w:tcW w:w="1758" w:type="pct"/>
            <w:tcBorders>
              <w:top w:val="single" w:sz="4" w:space="0" w:color="auto"/>
              <w:left w:val="single" w:sz="4" w:space="0" w:color="auto"/>
              <w:bottom w:val="single" w:sz="4" w:space="0" w:color="auto"/>
              <w:right w:val="single" w:sz="4" w:space="0" w:color="auto"/>
            </w:tcBorders>
            <w:noWrap/>
            <w:vAlign w:val="center"/>
            <w:hideMark/>
          </w:tcPr>
          <w:p w14:paraId="0A189C81" w14:textId="77777777" w:rsidR="00641424" w:rsidRPr="00644678" w:rsidRDefault="00641424" w:rsidP="00641424">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Aktywa ogółem</w:t>
            </w:r>
          </w:p>
        </w:tc>
        <w:tc>
          <w:tcPr>
            <w:tcW w:w="1093" w:type="pct"/>
            <w:tcBorders>
              <w:top w:val="single" w:sz="4" w:space="0" w:color="auto"/>
              <w:left w:val="single" w:sz="4" w:space="0" w:color="auto"/>
              <w:bottom w:val="single" w:sz="4" w:space="0" w:color="auto"/>
              <w:right w:val="single" w:sz="4" w:space="0" w:color="auto"/>
            </w:tcBorders>
            <w:noWrap/>
            <w:vAlign w:val="center"/>
          </w:tcPr>
          <w:p w14:paraId="6D38BD41" w14:textId="77777777" w:rsidR="00641424" w:rsidRPr="00644678" w:rsidRDefault="00641424"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79 254 261,35</w:t>
            </w:r>
          </w:p>
        </w:tc>
        <w:tc>
          <w:tcPr>
            <w:tcW w:w="1093" w:type="pct"/>
            <w:tcBorders>
              <w:top w:val="single" w:sz="4" w:space="0" w:color="auto"/>
              <w:left w:val="single" w:sz="4" w:space="0" w:color="auto"/>
              <w:bottom w:val="single" w:sz="4" w:space="0" w:color="auto"/>
              <w:right w:val="single" w:sz="4" w:space="0" w:color="auto"/>
            </w:tcBorders>
            <w:noWrap/>
            <w:vAlign w:val="center"/>
          </w:tcPr>
          <w:p w14:paraId="34C14FE3" w14:textId="77777777" w:rsidR="00641424" w:rsidRPr="00644678" w:rsidRDefault="00641424"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88 555 103,91</w:t>
            </w:r>
          </w:p>
        </w:tc>
        <w:tc>
          <w:tcPr>
            <w:tcW w:w="1056" w:type="pct"/>
            <w:tcBorders>
              <w:top w:val="single" w:sz="4" w:space="0" w:color="auto"/>
              <w:left w:val="single" w:sz="4" w:space="0" w:color="auto"/>
              <w:bottom w:val="single" w:sz="4" w:space="0" w:color="auto"/>
              <w:right w:val="single" w:sz="4" w:space="0" w:color="auto"/>
            </w:tcBorders>
            <w:noWrap/>
            <w:vAlign w:val="center"/>
          </w:tcPr>
          <w:p w14:paraId="7722993E" w14:textId="77777777" w:rsidR="00641424" w:rsidRPr="00644678" w:rsidRDefault="00641424"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86 472 769,36</w:t>
            </w:r>
          </w:p>
        </w:tc>
      </w:tr>
      <w:tr w:rsidR="00641424" w:rsidRPr="00644678" w14:paraId="5CEFDCE3" w14:textId="77777777" w:rsidTr="004B225B">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7D991186" w14:textId="77777777" w:rsidR="00641424" w:rsidRPr="00644678" w:rsidRDefault="00641424"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Aktywa trwałe</w:t>
            </w:r>
          </w:p>
        </w:tc>
        <w:tc>
          <w:tcPr>
            <w:tcW w:w="1093" w:type="pct"/>
            <w:tcBorders>
              <w:top w:val="single" w:sz="4" w:space="0" w:color="auto"/>
              <w:left w:val="single" w:sz="4" w:space="0" w:color="auto"/>
              <w:bottom w:val="single" w:sz="4" w:space="0" w:color="auto"/>
              <w:right w:val="single" w:sz="4" w:space="0" w:color="auto"/>
            </w:tcBorders>
            <w:noWrap/>
            <w:vAlign w:val="center"/>
          </w:tcPr>
          <w:p w14:paraId="7442379D"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69 519 650,08</w:t>
            </w:r>
          </w:p>
        </w:tc>
        <w:tc>
          <w:tcPr>
            <w:tcW w:w="1093" w:type="pct"/>
            <w:tcBorders>
              <w:top w:val="single" w:sz="4" w:space="0" w:color="auto"/>
              <w:left w:val="single" w:sz="4" w:space="0" w:color="auto"/>
              <w:bottom w:val="single" w:sz="4" w:space="0" w:color="auto"/>
              <w:right w:val="single" w:sz="4" w:space="0" w:color="auto"/>
            </w:tcBorders>
            <w:noWrap/>
            <w:vAlign w:val="center"/>
          </w:tcPr>
          <w:p w14:paraId="2B5C7EA4"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69 080 499,86</w:t>
            </w:r>
          </w:p>
        </w:tc>
        <w:tc>
          <w:tcPr>
            <w:tcW w:w="1056" w:type="pct"/>
            <w:tcBorders>
              <w:top w:val="single" w:sz="4" w:space="0" w:color="auto"/>
              <w:left w:val="single" w:sz="4" w:space="0" w:color="auto"/>
              <w:bottom w:val="single" w:sz="4" w:space="0" w:color="auto"/>
              <w:right w:val="single" w:sz="4" w:space="0" w:color="auto"/>
            </w:tcBorders>
            <w:noWrap/>
            <w:vAlign w:val="center"/>
          </w:tcPr>
          <w:p w14:paraId="1673361E"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67 700 533,23</w:t>
            </w:r>
          </w:p>
        </w:tc>
      </w:tr>
      <w:tr w:rsidR="00641424" w:rsidRPr="00644678" w14:paraId="405C0341" w14:textId="77777777" w:rsidTr="004B225B">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78F9CEF2" w14:textId="77777777" w:rsidR="00641424" w:rsidRPr="00644678" w:rsidRDefault="00641424"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Aktywa obrotowe</w:t>
            </w:r>
          </w:p>
        </w:tc>
        <w:tc>
          <w:tcPr>
            <w:tcW w:w="1093" w:type="pct"/>
            <w:tcBorders>
              <w:top w:val="single" w:sz="4" w:space="0" w:color="auto"/>
              <w:left w:val="single" w:sz="4" w:space="0" w:color="auto"/>
              <w:bottom w:val="single" w:sz="4" w:space="0" w:color="auto"/>
              <w:right w:val="single" w:sz="4" w:space="0" w:color="auto"/>
            </w:tcBorders>
            <w:noWrap/>
            <w:vAlign w:val="center"/>
          </w:tcPr>
          <w:p w14:paraId="22851BFE"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9 734 611,27</w:t>
            </w:r>
          </w:p>
        </w:tc>
        <w:tc>
          <w:tcPr>
            <w:tcW w:w="1093" w:type="pct"/>
            <w:tcBorders>
              <w:top w:val="single" w:sz="4" w:space="0" w:color="auto"/>
              <w:left w:val="single" w:sz="4" w:space="0" w:color="auto"/>
              <w:bottom w:val="single" w:sz="4" w:space="0" w:color="auto"/>
              <w:right w:val="single" w:sz="4" w:space="0" w:color="auto"/>
            </w:tcBorders>
            <w:noWrap/>
            <w:vAlign w:val="center"/>
          </w:tcPr>
          <w:p w14:paraId="678F9F56"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19 474 604,05</w:t>
            </w:r>
          </w:p>
        </w:tc>
        <w:tc>
          <w:tcPr>
            <w:tcW w:w="1056" w:type="pct"/>
            <w:tcBorders>
              <w:top w:val="single" w:sz="4" w:space="0" w:color="auto"/>
              <w:left w:val="single" w:sz="4" w:space="0" w:color="auto"/>
              <w:bottom w:val="single" w:sz="4" w:space="0" w:color="auto"/>
              <w:right w:val="single" w:sz="4" w:space="0" w:color="auto"/>
            </w:tcBorders>
            <w:noWrap/>
            <w:vAlign w:val="center"/>
          </w:tcPr>
          <w:p w14:paraId="0BE08BB3"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18 772 236,13</w:t>
            </w:r>
          </w:p>
        </w:tc>
      </w:tr>
      <w:tr w:rsidR="00641424" w:rsidRPr="00644678" w14:paraId="2EA7B90A" w14:textId="77777777" w:rsidTr="004B225B">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24F5BB6B" w14:textId="77777777" w:rsidR="00641424" w:rsidRPr="00644678" w:rsidRDefault="00641424"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w tym m.in.:</w:t>
            </w:r>
          </w:p>
        </w:tc>
        <w:tc>
          <w:tcPr>
            <w:tcW w:w="3242" w:type="pct"/>
            <w:gridSpan w:val="3"/>
            <w:tcBorders>
              <w:top w:val="single" w:sz="4" w:space="0" w:color="auto"/>
              <w:left w:val="single" w:sz="4" w:space="0" w:color="auto"/>
              <w:bottom w:val="single" w:sz="4" w:space="0" w:color="auto"/>
              <w:right w:val="single" w:sz="4" w:space="0" w:color="auto"/>
            </w:tcBorders>
            <w:noWrap/>
            <w:vAlign w:val="center"/>
          </w:tcPr>
          <w:p w14:paraId="0223B371" w14:textId="77777777" w:rsidR="00641424" w:rsidRPr="00644678" w:rsidRDefault="00641424" w:rsidP="00641424">
            <w:pPr>
              <w:spacing w:after="0" w:line="360" w:lineRule="auto"/>
              <w:jc w:val="right"/>
              <w:rPr>
                <w:rFonts w:ascii="Arial" w:eastAsia="Times New Roman" w:hAnsi="Arial" w:cs="Arial"/>
                <w:sz w:val="20"/>
                <w:szCs w:val="20"/>
                <w:lang w:eastAsia="pl-PL"/>
              </w:rPr>
            </w:pPr>
          </w:p>
        </w:tc>
      </w:tr>
      <w:tr w:rsidR="00641424" w:rsidRPr="00644678" w14:paraId="1D4FBCE9" w14:textId="77777777" w:rsidTr="004B225B">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737276F2" w14:textId="77777777" w:rsidR="00641424" w:rsidRPr="00644678" w:rsidRDefault="00641424"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Inwestycje krótkoterminowe</w:t>
            </w:r>
          </w:p>
        </w:tc>
        <w:tc>
          <w:tcPr>
            <w:tcW w:w="1093" w:type="pct"/>
            <w:tcBorders>
              <w:top w:val="single" w:sz="4" w:space="0" w:color="auto"/>
              <w:left w:val="single" w:sz="4" w:space="0" w:color="auto"/>
              <w:bottom w:val="single" w:sz="4" w:space="0" w:color="auto"/>
              <w:right w:val="single" w:sz="4" w:space="0" w:color="auto"/>
            </w:tcBorders>
            <w:noWrap/>
            <w:vAlign w:val="center"/>
          </w:tcPr>
          <w:p w14:paraId="094A093E"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1 122 975,59</w:t>
            </w:r>
          </w:p>
        </w:tc>
        <w:tc>
          <w:tcPr>
            <w:tcW w:w="1093" w:type="pct"/>
            <w:tcBorders>
              <w:top w:val="single" w:sz="4" w:space="0" w:color="auto"/>
              <w:left w:val="single" w:sz="4" w:space="0" w:color="auto"/>
              <w:bottom w:val="single" w:sz="4" w:space="0" w:color="auto"/>
              <w:right w:val="single" w:sz="4" w:space="0" w:color="auto"/>
            </w:tcBorders>
            <w:noWrap/>
            <w:vAlign w:val="center"/>
          </w:tcPr>
          <w:p w14:paraId="78515594"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12 919 312,92</w:t>
            </w:r>
          </w:p>
        </w:tc>
        <w:tc>
          <w:tcPr>
            <w:tcW w:w="1056" w:type="pct"/>
            <w:tcBorders>
              <w:top w:val="single" w:sz="4" w:space="0" w:color="auto"/>
              <w:left w:val="single" w:sz="4" w:space="0" w:color="auto"/>
              <w:bottom w:val="single" w:sz="4" w:space="0" w:color="auto"/>
              <w:right w:val="single" w:sz="4" w:space="0" w:color="auto"/>
            </w:tcBorders>
            <w:noWrap/>
            <w:vAlign w:val="center"/>
          </w:tcPr>
          <w:p w14:paraId="634D0899"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9 369 541,08</w:t>
            </w:r>
          </w:p>
        </w:tc>
      </w:tr>
      <w:tr w:rsidR="00641424" w:rsidRPr="00644678" w14:paraId="1443B727" w14:textId="77777777" w:rsidTr="004B225B">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170EFCA1" w14:textId="77777777" w:rsidR="00641424" w:rsidRPr="00644678" w:rsidRDefault="00641424" w:rsidP="00641424">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Pasywa ogółem</w:t>
            </w:r>
          </w:p>
        </w:tc>
        <w:tc>
          <w:tcPr>
            <w:tcW w:w="1093" w:type="pct"/>
            <w:tcBorders>
              <w:top w:val="single" w:sz="4" w:space="0" w:color="auto"/>
              <w:left w:val="single" w:sz="4" w:space="0" w:color="auto"/>
              <w:bottom w:val="single" w:sz="4" w:space="0" w:color="auto"/>
              <w:right w:val="single" w:sz="4" w:space="0" w:color="auto"/>
            </w:tcBorders>
            <w:noWrap/>
            <w:vAlign w:val="center"/>
          </w:tcPr>
          <w:p w14:paraId="34FE78FE" w14:textId="77777777" w:rsidR="00641424" w:rsidRPr="00644678" w:rsidRDefault="00641424"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79 254 261,35</w:t>
            </w:r>
          </w:p>
        </w:tc>
        <w:tc>
          <w:tcPr>
            <w:tcW w:w="1093" w:type="pct"/>
            <w:tcBorders>
              <w:top w:val="single" w:sz="4" w:space="0" w:color="auto"/>
              <w:left w:val="single" w:sz="4" w:space="0" w:color="auto"/>
              <w:bottom w:val="single" w:sz="4" w:space="0" w:color="auto"/>
              <w:right w:val="single" w:sz="4" w:space="0" w:color="auto"/>
            </w:tcBorders>
            <w:noWrap/>
            <w:vAlign w:val="center"/>
          </w:tcPr>
          <w:p w14:paraId="21746D36" w14:textId="77777777" w:rsidR="00641424" w:rsidRPr="00644678" w:rsidRDefault="00641424"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88 555 103,91</w:t>
            </w:r>
          </w:p>
        </w:tc>
        <w:tc>
          <w:tcPr>
            <w:tcW w:w="1056" w:type="pct"/>
            <w:tcBorders>
              <w:top w:val="single" w:sz="4" w:space="0" w:color="auto"/>
              <w:left w:val="single" w:sz="4" w:space="0" w:color="auto"/>
              <w:bottom w:val="single" w:sz="4" w:space="0" w:color="auto"/>
              <w:right w:val="single" w:sz="4" w:space="0" w:color="auto"/>
            </w:tcBorders>
            <w:noWrap/>
            <w:vAlign w:val="center"/>
          </w:tcPr>
          <w:p w14:paraId="0A8E684B" w14:textId="77777777" w:rsidR="00641424" w:rsidRPr="00644678" w:rsidRDefault="00641424"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86 472 769,36</w:t>
            </w:r>
          </w:p>
        </w:tc>
      </w:tr>
      <w:tr w:rsidR="00641424" w:rsidRPr="00644678" w14:paraId="7210573C" w14:textId="77777777" w:rsidTr="004B225B">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04D60599" w14:textId="77777777" w:rsidR="00641424" w:rsidRPr="00644678" w:rsidRDefault="00641424"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Kapitał własny</w:t>
            </w:r>
          </w:p>
        </w:tc>
        <w:tc>
          <w:tcPr>
            <w:tcW w:w="1093" w:type="pct"/>
            <w:tcBorders>
              <w:top w:val="single" w:sz="4" w:space="0" w:color="auto"/>
              <w:left w:val="single" w:sz="4" w:space="0" w:color="auto"/>
              <w:bottom w:val="single" w:sz="4" w:space="0" w:color="auto"/>
              <w:right w:val="single" w:sz="4" w:space="0" w:color="auto"/>
            </w:tcBorders>
            <w:vAlign w:val="center"/>
          </w:tcPr>
          <w:p w14:paraId="21A17B6D"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34 466 101,64</w:t>
            </w:r>
          </w:p>
        </w:tc>
        <w:tc>
          <w:tcPr>
            <w:tcW w:w="1093" w:type="pct"/>
            <w:tcBorders>
              <w:top w:val="single" w:sz="4" w:space="0" w:color="auto"/>
              <w:left w:val="single" w:sz="4" w:space="0" w:color="auto"/>
              <w:bottom w:val="single" w:sz="4" w:space="0" w:color="auto"/>
              <w:right w:val="single" w:sz="4" w:space="0" w:color="auto"/>
            </w:tcBorders>
            <w:vAlign w:val="center"/>
          </w:tcPr>
          <w:p w14:paraId="4B08CAF4"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39 856 911,15</w:t>
            </w:r>
          </w:p>
        </w:tc>
        <w:tc>
          <w:tcPr>
            <w:tcW w:w="1056" w:type="pct"/>
            <w:tcBorders>
              <w:top w:val="single" w:sz="4" w:space="0" w:color="auto"/>
              <w:left w:val="single" w:sz="4" w:space="0" w:color="auto"/>
              <w:bottom w:val="single" w:sz="4" w:space="0" w:color="auto"/>
              <w:right w:val="single" w:sz="4" w:space="0" w:color="auto"/>
            </w:tcBorders>
            <w:vAlign w:val="center"/>
          </w:tcPr>
          <w:p w14:paraId="2B5EE1FC"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40 195 682,63</w:t>
            </w:r>
          </w:p>
        </w:tc>
      </w:tr>
      <w:tr w:rsidR="00641424" w:rsidRPr="00644678" w14:paraId="18A9C6A1" w14:textId="77777777" w:rsidTr="004B225B">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77EF9F11" w14:textId="77777777" w:rsidR="00641424" w:rsidRPr="00644678" w:rsidRDefault="00641424"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Zobowiązania i rezerwy</w:t>
            </w:r>
          </w:p>
        </w:tc>
        <w:tc>
          <w:tcPr>
            <w:tcW w:w="1093" w:type="pct"/>
            <w:tcBorders>
              <w:top w:val="single" w:sz="4" w:space="0" w:color="auto"/>
              <w:left w:val="single" w:sz="4" w:space="0" w:color="auto"/>
              <w:bottom w:val="single" w:sz="4" w:space="0" w:color="auto"/>
              <w:right w:val="single" w:sz="4" w:space="0" w:color="auto"/>
            </w:tcBorders>
            <w:vAlign w:val="center"/>
          </w:tcPr>
          <w:p w14:paraId="3EB63C32"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44 788 159,71</w:t>
            </w:r>
          </w:p>
        </w:tc>
        <w:tc>
          <w:tcPr>
            <w:tcW w:w="1093" w:type="pct"/>
            <w:tcBorders>
              <w:top w:val="single" w:sz="4" w:space="0" w:color="auto"/>
              <w:left w:val="single" w:sz="4" w:space="0" w:color="auto"/>
              <w:bottom w:val="single" w:sz="4" w:space="0" w:color="auto"/>
              <w:right w:val="single" w:sz="4" w:space="0" w:color="auto"/>
            </w:tcBorders>
            <w:vAlign w:val="center"/>
          </w:tcPr>
          <w:p w14:paraId="70302F17"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48 698 192,76 </w:t>
            </w:r>
          </w:p>
        </w:tc>
        <w:tc>
          <w:tcPr>
            <w:tcW w:w="1056" w:type="pct"/>
            <w:tcBorders>
              <w:top w:val="single" w:sz="4" w:space="0" w:color="auto"/>
              <w:left w:val="single" w:sz="4" w:space="0" w:color="auto"/>
              <w:bottom w:val="single" w:sz="4" w:space="0" w:color="auto"/>
              <w:right w:val="single" w:sz="4" w:space="0" w:color="auto"/>
            </w:tcBorders>
            <w:vAlign w:val="center"/>
          </w:tcPr>
          <w:p w14:paraId="038B78E6"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46 277 086,73</w:t>
            </w:r>
          </w:p>
        </w:tc>
      </w:tr>
      <w:tr w:rsidR="00641424" w:rsidRPr="00644678" w14:paraId="2FC3547E" w14:textId="77777777" w:rsidTr="004B225B">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4435D55F" w14:textId="77777777" w:rsidR="00641424" w:rsidRPr="00644678" w:rsidRDefault="00641424"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w tym m.in.:</w:t>
            </w:r>
          </w:p>
        </w:tc>
        <w:tc>
          <w:tcPr>
            <w:tcW w:w="3242" w:type="pct"/>
            <w:gridSpan w:val="3"/>
            <w:tcBorders>
              <w:top w:val="single" w:sz="4" w:space="0" w:color="auto"/>
              <w:left w:val="single" w:sz="4" w:space="0" w:color="auto"/>
              <w:bottom w:val="single" w:sz="4" w:space="0" w:color="auto"/>
              <w:right w:val="single" w:sz="4" w:space="0" w:color="auto"/>
            </w:tcBorders>
            <w:vAlign w:val="center"/>
          </w:tcPr>
          <w:p w14:paraId="604770E8" w14:textId="77777777" w:rsidR="00641424" w:rsidRPr="00644678" w:rsidRDefault="00641424" w:rsidP="00641424">
            <w:pPr>
              <w:spacing w:after="0" w:line="360" w:lineRule="auto"/>
              <w:jc w:val="right"/>
              <w:rPr>
                <w:rFonts w:ascii="Arial" w:eastAsia="Times New Roman" w:hAnsi="Arial" w:cs="Arial"/>
                <w:sz w:val="20"/>
                <w:szCs w:val="20"/>
                <w:lang w:eastAsia="pl-PL"/>
              </w:rPr>
            </w:pPr>
          </w:p>
        </w:tc>
      </w:tr>
      <w:tr w:rsidR="00641424" w:rsidRPr="00644678" w14:paraId="611D1688" w14:textId="77777777" w:rsidTr="004B225B">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738D21F0" w14:textId="77777777" w:rsidR="00641424" w:rsidRPr="00644678" w:rsidRDefault="00641424"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Zobowiązania krótkoterminowe</w:t>
            </w:r>
          </w:p>
        </w:tc>
        <w:tc>
          <w:tcPr>
            <w:tcW w:w="1093" w:type="pct"/>
            <w:tcBorders>
              <w:top w:val="single" w:sz="4" w:space="0" w:color="auto"/>
              <w:left w:val="single" w:sz="4" w:space="0" w:color="auto"/>
              <w:bottom w:val="single" w:sz="4" w:space="0" w:color="auto"/>
              <w:right w:val="single" w:sz="4" w:space="0" w:color="auto"/>
            </w:tcBorders>
            <w:vAlign w:val="center"/>
          </w:tcPr>
          <w:p w14:paraId="085BEEEC"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6 944 594,13</w:t>
            </w:r>
          </w:p>
        </w:tc>
        <w:tc>
          <w:tcPr>
            <w:tcW w:w="1093" w:type="pct"/>
            <w:tcBorders>
              <w:top w:val="single" w:sz="4" w:space="0" w:color="auto"/>
              <w:left w:val="single" w:sz="4" w:space="0" w:color="auto"/>
              <w:bottom w:val="single" w:sz="4" w:space="0" w:color="auto"/>
              <w:right w:val="single" w:sz="4" w:space="0" w:color="auto"/>
            </w:tcBorders>
            <w:vAlign w:val="center"/>
          </w:tcPr>
          <w:p w14:paraId="49E99B97"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7 741 578,56</w:t>
            </w:r>
          </w:p>
        </w:tc>
        <w:tc>
          <w:tcPr>
            <w:tcW w:w="1056" w:type="pct"/>
            <w:tcBorders>
              <w:top w:val="single" w:sz="4" w:space="0" w:color="auto"/>
              <w:left w:val="single" w:sz="4" w:space="0" w:color="auto"/>
              <w:bottom w:val="single" w:sz="4" w:space="0" w:color="auto"/>
              <w:right w:val="single" w:sz="4" w:space="0" w:color="auto"/>
            </w:tcBorders>
            <w:vAlign w:val="center"/>
          </w:tcPr>
          <w:p w14:paraId="2202D11D"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6 849 942,19</w:t>
            </w:r>
          </w:p>
        </w:tc>
      </w:tr>
      <w:tr w:rsidR="00641424" w:rsidRPr="00644678" w14:paraId="7C79A9EB" w14:textId="77777777" w:rsidTr="004B225B">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33F646CF" w14:textId="77777777" w:rsidR="00641424" w:rsidRPr="00644678" w:rsidRDefault="00641424"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Zobowiązania długoterminowe</w:t>
            </w:r>
          </w:p>
        </w:tc>
        <w:tc>
          <w:tcPr>
            <w:tcW w:w="1093" w:type="pct"/>
            <w:tcBorders>
              <w:top w:val="single" w:sz="4" w:space="0" w:color="auto"/>
              <w:left w:val="single" w:sz="4" w:space="0" w:color="auto"/>
              <w:bottom w:val="single" w:sz="4" w:space="0" w:color="auto"/>
              <w:right w:val="single" w:sz="4" w:space="0" w:color="auto"/>
            </w:tcBorders>
            <w:vAlign w:val="center"/>
          </w:tcPr>
          <w:p w14:paraId="0A074027"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2 816 673,21</w:t>
            </w:r>
          </w:p>
        </w:tc>
        <w:tc>
          <w:tcPr>
            <w:tcW w:w="1093" w:type="pct"/>
            <w:tcBorders>
              <w:top w:val="single" w:sz="4" w:space="0" w:color="auto"/>
              <w:left w:val="single" w:sz="4" w:space="0" w:color="auto"/>
              <w:bottom w:val="single" w:sz="4" w:space="0" w:color="auto"/>
              <w:right w:val="single" w:sz="4" w:space="0" w:color="auto"/>
            </w:tcBorders>
            <w:vAlign w:val="center"/>
          </w:tcPr>
          <w:p w14:paraId="5334E08C"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1 602 234,98</w:t>
            </w:r>
          </w:p>
        </w:tc>
        <w:tc>
          <w:tcPr>
            <w:tcW w:w="1056" w:type="pct"/>
            <w:tcBorders>
              <w:top w:val="single" w:sz="4" w:space="0" w:color="auto"/>
              <w:left w:val="single" w:sz="4" w:space="0" w:color="auto"/>
              <w:bottom w:val="single" w:sz="4" w:space="0" w:color="auto"/>
              <w:right w:val="single" w:sz="4" w:space="0" w:color="auto"/>
            </w:tcBorders>
            <w:vAlign w:val="center"/>
          </w:tcPr>
          <w:p w14:paraId="2E974688"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1 602 234,98</w:t>
            </w:r>
          </w:p>
        </w:tc>
      </w:tr>
      <w:tr w:rsidR="00641424" w:rsidRPr="00644678" w14:paraId="08FE92B1" w14:textId="77777777" w:rsidTr="004B225B">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62788665" w14:textId="77777777" w:rsidR="00641424" w:rsidRPr="00644678" w:rsidRDefault="00641424" w:rsidP="00641424">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Rozliczenia międzyokresowe</w:t>
            </w:r>
          </w:p>
        </w:tc>
        <w:tc>
          <w:tcPr>
            <w:tcW w:w="1093" w:type="pct"/>
            <w:tcBorders>
              <w:top w:val="single" w:sz="4" w:space="0" w:color="auto"/>
              <w:left w:val="single" w:sz="4" w:space="0" w:color="auto"/>
              <w:bottom w:val="single" w:sz="4" w:space="0" w:color="auto"/>
              <w:right w:val="single" w:sz="4" w:space="0" w:color="auto"/>
            </w:tcBorders>
            <w:vAlign w:val="center"/>
          </w:tcPr>
          <w:p w14:paraId="44C8AB6E"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31 259 494,52</w:t>
            </w:r>
          </w:p>
        </w:tc>
        <w:tc>
          <w:tcPr>
            <w:tcW w:w="1093" w:type="pct"/>
            <w:tcBorders>
              <w:top w:val="single" w:sz="4" w:space="0" w:color="auto"/>
              <w:left w:val="single" w:sz="4" w:space="0" w:color="auto"/>
              <w:bottom w:val="single" w:sz="4" w:space="0" w:color="auto"/>
              <w:right w:val="single" w:sz="4" w:space="0" w:color="auto"/>
            </w:tcBorders>
            <w:vAlign w:val="center"/>
          </w:tcPr>
          <w:p w14:paraId="61657386"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29 929 478,51</w:t>
            </w:r>
          </w:p>
        </w:tc>
        <w:tc>
          <w:tcPr>
            <w:tcW w:w="1056" w:type="pct"/>
            <w:tcBorders>
              <w:top w:val="single" w:sz="4" w:space="0" w:color="auto"/>
              <w:left w:val="single" w:sz="4" w:space="0" w:color="auto"/>
              <w:bottom w:val="single" w:sz="4" w:space="0" w:color="auto"/>
              <w:right w:val="single" w:sz="4" w:space="0" w:color="auto"/>
            </w:tcBorders>
            <w:vAlign w:val="center"/>
          </w:tcPr>
          <w:p w14:paraId="0C0DD059"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29 451 353,04</w:t>
            </w:r>
          </w:p>
        </w:tc>
      </w:tr>
    </w:tbl>
    <w:p w14:paraId="294E5829" w14:textId="77777777" w:rsidR="00641424" w:rsidRPr="00644678" w:rsidRDefault="00641424" w:rsidP="00641424">
      <w:pPr>
        <w:spacing w:after="0" w:line="360" w:lineRule="auto"/>
        <w:contextualSpacing/>
        <w:jc w:val="both"/>
        <w:rPr>
          <w:rFonts w:ascii="Arial" w:eastAsia="Calibri" w:hAnsi="Arial" w:cs="Arial"/>
          <w:sz w:val="20"/>
          <w:szCs w:val="20"/>
        </w:rPr>
      </w:pPr>
    </w:p>
    <w:tbl>
      <w:tblPr>
        <w:tblStyle w:val="Tabela-Siatka3"/>
        <w:tblW w:w="0" w:type="auto"/>
        <w:tblInd w:w="108" w:type="dxa"/>
        <w:tblLook w:val="04A0" w:firstRow="1" w:lastRow="0" w:firstColumn="1" w:lastColumn="0" w:noHBand="0" w:noVBand="1"/>
      </w:tblPr>
      <w:tblGrid>
        <w:gridCol w:w="8954"/>
      </w:tblGrid>
      <w:tr w:rsidR="00641424" w:rsidRPr="00644678" w14:paraId="2B9B3162" w14:textId="77777777" w:rsidTr="00641424">
        <w:trPr>
          <w:trHeight w:val="51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98D7CA" w14:textId="77777777" w:rsidR="00641424" w:rsidRPr="00644678" w:rsidRDefault="00641424" w:rsidP="00641424">
            <w:pPr>
              <w:jc w:val="center"/>
              <w:rPr>
                <w:rFonts w:ascii="Arial" w:eastAsia="Calibri" w:hAnsi="Arial" w:cs="Arial"/>
                <w:sz w:val="20"/>
                <w:szCs w:val="20"/>
              </w:rPr>
            </w:pPr>
            <w:r w:rsidRPr="00644678">
              <w:rPr>
                <w:rFonts w:ascii="Arial" w:eastAsia="Calibri" w:hAnsi="Arial" w:cs="Arial"/>
                <w:b/>
                <w:sz w:val="20"/>
                <w:szCs w:val="20"/>
              </w:rPr>
              <w:t>Zasadnicze czynniki mające wpływ na zmianę aktywów w latach 2020-2022</w:t>
            </w:r>
          </w:p>
        </w:tc>
      </w:tr>
      <w:tr w:rsidR="00641424" w:rsidRPr="00644678" w14:paraId="65C38987" w14:textId="77777777" w:rsidTr="00641424">
        <w:trPr>
          <w:trHeight w:val="1550"/>
        </w:trPr>
        <w:tc>
          <w:tcPr>
            <w:tcW w:w="9072" w:type="dxa"/>
            <w:tcBorders>
              <w:top w:val="single" w:sz="4" w:space="0" w:color="auto"/>
              <w:left w:val="single" w:sz="4" w:space="0" w:color="auto"/>
              <w:bottom w:val="single" w:sz="4" w:space="0" w:color="auto"/>
              <w:right w:val="single" w:sz="4" w:space="0" w:color="auto"/>
            </w:tcBorders>
            <w:vAlign w:val="center"/>
          </w:tcPr>
          <w:p w14:paraId="7BC23DA3" w14:textId="77777777" w:rsidR="00641424" w:rsidRPr="00644678" w:rsidRDefault="00641424" w:rsidP="00641424">
            <w:pPr>
              <w:spacing w:line="360" w:lineRule="auto"/>
              <w:jc w:val="both"/>
              <w:rPr>
                <w:rFonts w:ascii="Arial" w:eastAsia="Calibri" w:hAnsi="Arial" w:cs="Arial"/>
                <w:sz w:val="20"/>
                <w:szCs w:val="20"/>
              </w:rPr>
            </w:pPr>
            <w:r w:rsidRPr="00644678">
              <w:rPr>
                <w:rFonts w:ascii="Arial" w:eastAsia="Calibri" w:hAnsi="Arial" w:cs="Arial"/>
                <w:sz w:val="20"/>
                <w:szCs w:val="20"/>
              </w:rPr>
              <w:t>Po zakończeniu realizacji inwestycji współfinansowanych ze środków RPO WP na lata 2014-2020, wartość aktywów trwałych w roku 2021 ustabilizowała się na poziomie 69 mln zł i spadła do połowy 2022 r. do wartości 67,7 mln zł. W 2021 istotnie wzrosła wartość kapitału własnego Spółki (łącznie o 5,4 mln zł), głównie wskutek osiągniętego w 2021 roku wyniku finansowego. Kwota ponad 900 tys. zł pochodziła z dokapitalizowania na realizację wdrożenia Elektronicznej Dokumentacji Medycznej. Najbardziej istotna zmiana dotyczy pozycji inwestycje krótkoterminowe, których wartość w roku 2021 względem 2020 wzrosła o blisko 12 mln zł. Tak znacząca poprawa płynności finansowej Spółki była możliwa dzięki uznaniu przez NFZ ryczałtów (w pierwotnym zamierzeniu o charakterze zwrotnym) wypłacanych w okresie administracyjnego ograniczenia prowadzenia działalności w większej części jako tzw. płatności za gotowość. Do połowy b.r. wartość środków pieniężnych spadła do poziomu 9,3 mln zł. Utrzymywanie podwyższonego wolumenu gotówki jest obecnie istotne z punktu widzenia bieżących warunków makroekonomicznych i dynamicznych wzrostów wartości niemal wszystkich kosztów rodzajowych (głównie surowce oraz usługi zewnętrzne).</w:t>
            </w:r>
          </w:p>
        </w:tc>
      </w:tr>
    </w:tbl>
    <w:p w14:paraId="197FEEDD" w14:textId="77777777" w:rsidR="00641424" w:rsidRPr="00644678" w:rsidRDefault="00641424" w:rsidP="00641424">
      <w:pPr>
        <w:spacing w:after="0" w:line="360" w:lineRule="auto"/>
        <w:jc w:val="both"/>
        <w:rPr>
          <w:rFonts w:ascii="Arial" w:eastAsia="Calibri" w:hAnsi="Arial" w:cs="Times New Roman"/>
          <w:sz w:val="20"/>
        </w:rPr>
      </w:pPr>
    </w:p>
    <w:p w14:paraId="5BFB6090" w14:textId="77777777" w:rsidR="00641424" w:rsidRPr="00644678" w:rsidRDefault="00641424" w:rsidP="00641424">
      <w:pPr>
        <w:spacing w:after="0" w:line="360" w:lineRule="auto"/>
        <w:jc w:val="both"/>
        <w:rPr>
          <w:rFonts w:ascii="Arial" w:eastAsia="Calibri" w:hAnsi="Arial" w:cs="Times New Roman"/>
          <w:sz w:val="20"/>
        </w:rPr>
      </w:pPr>
    </w:p>
    <w:p w14:paraId="55B44AB4" w14:textId="77777777" w:rsidR="00641424" w:rsidRPr="00644678" w:rsidRDefault="00641424" w:rsidP="00641424">
      <w:pPr>
        <w:spacing w:after="0" w:line="360" w:lineRule="auto"/>
        <w:jc w:val="both"/>
        <w:rPr>
          <w:rFonts w:ascii="Arial" w:eastAsia="Calibri" w:hAnsi="Arial" w:cs="Times New Roman"/>
          <w:sz w:val="20"/>
        </w:rPr>
      </w:pPr>
    </w:p>
    <w:p w14:paraId="00A2C5CB" w14:textId="77777777" w:rsidR="00641424" w:rsidRPr="00644678" w:rsidRDefault="00641424" w:rsidP="00641424">
      <w:pPr>
        <w:spacing w:after="0" w:line="360" w:lineRule="auto"/>
        <w:jc w:val="both"/>
        <w:rPr>
          <w:rFonts w:ascii="Arial" w:eastAsia="Calibri" w:hAnsi="Arial" w:cs="Times New Roman"/>
          <w:sz w:val="20"/>
        </w:rPr>
      </w:pPr>
    </w:p>
    <w:p w14:paraId="7F8AAD85" w14:textId="77777777" w:rsidR="00641424" w:rsidRPr="00644678" w:rsidRDefault="00641424" w:rsidP="00641424">
      <w:pPr>
        <w:spacing w:after="0" w:line="360" w:lineRule="auto"/>
        <w:jc w:val="both"/>
        <w:rPr>
          <w:rFonts w:ascii="Arial" w:eastAsia="Calibri" w:hAnsi="Arial" w:cs="Times New Roman"/>
          <w:sz w:val="20"/>
        </w:rPr>
      </w:pPr>
    </w:p>
    <w:p w14:paraId="062FD10A" w14:textId="77777777" w:rsidR="00641424" w:rsidRPr="00644678" w:rsidRDefault="00641424" w:rsidP="00641424">
      <w:pPr>
        <w:spacing w:after="0" w:line="360" w:lineRule="auto"/>
        <w:jc w:val="both"/>
        <w:rPr>
          <w:rFonts w:ascii="Arial" w:eastAsia="Calibri" w:hAnsi="Arial" w:cs="Times New Roman"/>
          <w:sz w:val="20"/>
        </w:rPr>
      </w:pPr>
    </w:p>
    <w:tbl>
      <w:tblPr>
        <w:tblStyle w:val="Tabela-Siatka3"/>
        <w:tblW w:w="0" w:type="auto"/>
        <w:tblInd w:w="108" w:type="dxa"/>
        <w:tblLook w:val="04A0" w:firstRow="1" w:lastRow="0" w:firstColumn="1" w:lastColumn="0" w:noHBand="0" w:noVBand="1"/>
      </w:tblPr>
      <w:tblGrid>
        <w:gridCol w:w="8954"/>
      </w:tblGrid>
      <w:tr w:rsidR="00641424" w:rsidRPr="00644678" w14:paraId="23899980" w14:textId="77777777" w:rsidTr="00641424">
        <w:trPr>
          <w:trHeight w:val="51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3261A" w14:textId="77777777" w:rsidR="00641424" w:rsidRPr="00644678" w:rsidRDefault="00641424" w:rsidP="00641424">
            <w:pPr>
              <w:jc w:val="center"/>
              <w:rPr>
                <w:rFonts w:ascii="Arial" w:eastAsia="Calibri" w:hAnsi="Arial" w:cs="Arial"/>
                <w:sz w:val="20"/>
                <w:szCs w:val="20"/>
              </w:rPr>
            </w:pPr>
            <w:r w:rsidRPr="00644678">
              <w:rPr>
                <w:rFonts w:ascii="Arial" w:eastAsia="Calibri" w:hAnsi="Arial" w:cs="Arial"/>
                <w:b/>
                <w:sz w:val="20"/>
                <w:szCs w:val="20"/>
              </w:rPr>
              <w:lastRenderedPageBreak/>
              <w:t>Zasadnicze czynniki mające wpływ na zmianę pasywów w latach 2020-2022</w:t>
            </w:r>
          </w:p>
        </w:tc>
      </w:tr>
      <w:tr w:rsidR="00641424" w:rsidRPr="00644678" w14:paraId="57758C1C" w14:textId="77777777" w:rsidTr="00641424">
        <w:trPr>
          <w:trHeight w:val="1550"/>
        </w:trPr>
        <w:tc>
          <w:tcPr>
            <w:tcW w:w="9072" w:type="dxa"/>
            <w:tcBorders>
              <w:top w:val="single" w:sz="4" w:space="0" w:color="auto"/>
              <w:left w:val="single" w:sz="4" w:space="0" w:color="auto"/>
              <w:bottom w:val="single" w:sz="4" w:space="0" w:color="auto"/>
              <w:right w:val="single" w:sz="4" w:space="0" w:color="auto"/>
            </w:tcBorders>
            <w:vAlign w:val="center"/>
          </w:tcPr>
          <w:p w14:paraId="70D28642" w14:textId="3C727567" w:rsidR="00641424" w:rsidRPr="00644678" w:rsidRDefault="00641424" w:rsidP="00641424">
            <w:pPr>
              <w:spacing w:line="360" w:lineRule="auto"/>
              <w:jc w:val="both"/>
              <w:rPr>
                <w:rFonts w:ascii="Arial" w:eastAsia="Calibri" w:hAnsi="Arial" w:cs="Arial"/>
                <w:sz w:val="20"/>
                <w:szCs w:val="20"/>
              </w:rPr>
            </w:pPr>
            <w:r w:rsidRPr="00644678">
              <w:rPr>
                <w:rFonts w:ascii="Arial" w:eastAsia="Calibri" w:hAnsi="Arial" w:cs="Arial"/>
                <w:sz w:val="20"/>
                <w:szCs w:val="20"/>
              </w:rPr>
              <w:t xml:space="preserve">Zmiana stanu pasywów w latach 2020-2022 generalnie kształtowana była poprzez wygenerowaną stratę w 2020 roku w wysokości 2 297 786,67 zł, co zostało pokryte kapitałem zapasowym oraz zyskiem z 2021 roku w kwocie 4 476 809,51 zł, z przeznaczeniem na zwiększenie kapitału zapasowego. </w:t>
            </w:r>
            <w:r w:rsidR="00F71F31">
              <w:rPr>
                <w:rFonts w:ascii="Arial" w:eastAsia="Calibri" w:hAnsi="Arial" w:cs="Arial"/>
                <w:sz w:val="20"/>
                <w:szCs w:val="20"/>
              </w:rPr>
              <w:t>Akcjonariusz</w:t>
            </w:r>
            <w:r w:rsidRPr="00644678">
              <w:rPr>
                <w:rFonts w:ascii="Arial" w:eastAsia="Calibri" w:hAnsi="Arial" w:cs="Arial"/>
                <w:sz w:val="20"/>
                <w:szCs w:val="20"/>
              </w:rPr>
              <w:t xml:space="preserve"> Spółki, Województwo Podkarpackie, w październiku 2021 roku dokapitalizował „Uzdrowisko Rymanów” S.A. w Rymanowie-Zdroju kwotą 914 000,00 zł z  przeznaczeniem na działanie o nazwie „</w:t>
            </w:r>
            <w:proofErr w:type="spellStart"/>
            <w:r w:rsidRPr="00644678">
              <w:rPr>
                <w:rFonts w:ascii="Arial" w:eastAsia="Calibri" w:hAnsi="Arial" w:cs="Arial"/>
                <w:sz w:val="20"/>
                <w:szCs w:val="20"/>
              </w:rPr>
              <w:t>dosprzętowienie</w:t>
            </w:r>
            <w:proofErr w:type="spellEnd"/>
            <w:r w:rsidRPr="00644678">
              <w:rPr>
                <w:rFonts w:ascii="Arial" w:eastAsia="Calibri" w:hAnsi="Arial" w:cs="Arial"/>
                <w:sz w:val="20"/>
                <w:szCs w:val="20"/>
              </w:rPr>
              <w:t xml:space="preserve"> w ramach e-dokumentacji”. Spółka zawiązała również w 2021 roku rezerwę w wysokości 4 442 937,18 zł na spłatę pozostałej części zobowiązań wynikających z wypłaconych przez NFZ ryczałtów. Na przestrzeni omawianego okresu Spółka regularnie redukuje również zobowiązania kredytowe, zmniejszając tym samym ekspozycję na ryzyko kontynuacji cyklu podwyżek stóp procentowych i wzrostu kosztów obsługi długu.</w:t>
            </w:r>
          </w:p>
        </w:tc>
      </w:tr>
    </w:tbl>
    <w:p w14:paraId="538CEB02" w14:textId="77777777" w:rsidR="00641424" w:rsidRPr="00644678" w:rsidRDefault="00641424" w:rsidP="00641424">
      <w:pPr>
        <w:spacing w:after="0" w:line="360" w:lineRule="auto"/>
        <w:jc w:val="both"/>
        <w:rPr>
          <w:rFonts w:ascii="Arial" w:eastAsia="Calibri" w:hAnsi="Arial" w:cs="Times New Roman"/>
          <w:sz w:val="20"/>
        </w:rPr>
      </w:pPr>
    </w:p>
    <w:tbl>
      <w:tblPr>
        <w:tblW w:w="4900" w:type="pct"/>
        <w:tblInd w:w="70" w:type="dxa"/>
        <w:tblCellMar>
          <w:left w:w="70" w:type="dxa"/>
          <w:right w:w="70" w:type="dxa"/>
        </w:tblCellMar>
        <w:tblLook w:val="04A0" w:firstRow="1" w:lastRow="0" w:firstColumn="1" w:lastColumn="0" w:noHBand="0" w:noVBand="1"/>
      </w:tblPr>
      <w:tblGrid>
        <w:gridCol w:w="3337"/>
        <w:gridCol w:w="2075"/>
        <w:gridCol w:w="1767"/>
        <w:gridCol w:w="1702"/>
      </w:tblGrid>
      <w:tr w:rsidR="00641424" w:rsidRPr="00644678" w14:paraId="5AFE79DB" w14:textId="77777777" w:rsidTr="00641424">
        <w:trPr>
          <w:trHeight w:val="340"/>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60208796" w14:textId="77777777" w:rsidR="00641424" w:rsidRPr="00644678" w:rsidRDefault="00641424" w:rsidP="00641424">
            <w:pPr>
              <w:spacing w:after="0" w:line="360" w:lineRule="auto"/>
              <w:jc w:val="center"/>
              <w:rPr>
                <w:rFonts w:ascii="Arial" w:eastAsia="Times New Roman" w:hAnsi="Arial" w:cs="Arial"/>
                <w:sz w:val="20"/>
                <w:szCs w:val="20"/>
                <w:lang w:eastAsia="pl-PL"/>
              </w:rPr>
            </w:pPr>
            <w:r w:rsidRPr="00644678">
              <w:rPr>
                <w:rFonts w:ascii="Arial" w:eastAsia="Times New Roman" w:hAnsi="Arial" w:cs="Arial"/>
                <w:b/>
                <w:bCs/>
                <w:sz w:val="20"/>
                <w:szCs w:val="20"/>
                <w:lang w:eastAsia="pl-PL"/>
              </w:rPr>
              <w:t>Przychody – koszty Spółki</w:t>
            </w:r>
          </w:p>
        </w:tc>
      </w:tr>
      <w:tr w:rsidR="00641424" w:rsidRPr="00644678" w14:paraId="7635681D" w14:textId="77777777" w:rsidTr="00641424">
        <w:trPr>
          <w:trHeight w:val="340"/>
        </w:trPr>
        <w:tc>
          <w:tcPr>
            <w:tcW w:w="187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95A3C4" w14:textId="77777777" w:rsidR="00641424" w:rsidRPr="00644678" w:rsidRDefault="00641424"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Wyszczególnienie</w:t>
            </w:r>
          </w:p>
        </w:tc>
        <w:tc>
          <w:tcPr>
            <w:tcW w:w="3121" w:type="pct"/>
            <w:gridSpan w:val="3"/>
            <w:tcBorders>
              <w:top w:val="single" w:sz="4" w:space="0" w:color="auto"/>
              <w:left w:val="nil"/>
              <w:bottom w:val="single" w:sz="4" w:space="0" w:color="auto"/>
              <w:right w:val="single" w:sz="4" w:space="0" w:color="auto"/>
            </w:tcBorders>
            <w:shd w:val="clear" w:color="auto" w:fill="D9D9D9"/>
            <w:vAlign w:val="center"/>
            <w:hideMark/>
          </w:tcPr>
          <w:p w14:paraId="5AB894E8" w14:textId="77777777" w:rsidR="00641424" w:rsidRPr="00644678" w:rsidRDefault="00641424"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Lata</w:t>
            </w:r>
          </w:p>
        </w:tc>
      </w:tr>
      <w:tr w:rsidR="004B225B" w:rsidRPr="00644678" w14:paraId="25BC8284" w14:textId="77777777" w:rsidTr="001829F0">
        <w:trPr>
          <w:trHeight w:val="8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80696" w14:textId="77777777" w:rsidR="004B225B" w:rsidRPr="00644678" w:rsidRDefault="004B225B" w:rsidP="00641424">
            <w:pPr>
              <w:spacing w:after="0"/>
              <w:rPr>
                <w:rFonts w:ascii="Arial" w:eastAsia="Times New Roman" w:hAnsi="Arial" w:cs="Arial"/>
                <w:b/>
                <w:bCs/>
                <w:sz w:val="20"/>
                <w:szCs w:val="20"/>
                <w:lang w:eastAsia="pl-PL"/>
              </w:rPr>
            </w:pPr>
          </w:p>
        </w:tc>
        <w:tc>
          <w:tcPr>
            <w:tcW w:w="1168" w:type="pct"/>
            <w:tcBorders>
              <w:top w:val="single" w:sz="4" w:space="0" w:color="auto"/>
              <w:left w:val="nil"/>
              <w:right w:val="single" w:sz="4" w:space="0" w:color="auto"/>
            </w:tcBorders>
            <w:shd w:val="clear" w:color="auto" w:fill="D9D9D9"/>
            <w:vAlign w:val="center"/>
            <w:hideMark/>
          </w:tcPr>
          <w:p w14:paraId="2D5CFA23" w14:textId="77777777" w:rsidR="004B225B" w:rsidRPr="00644678" w:rsidRDefault="004B225B"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31.12.2020</w:t>
            </w:r>
          </w:p>
          <w:p w14:paraId="5551919E" w14:textId="62F4D100" w:rsidR="004B225B" w:rsidRPr="00644678" w:rsidRDefault="004B225B"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c>
          <w:tcPr>
            <w:tcW w:w="995" w:type="pct"/>
            <w:tcBorders>
              <w:top w:val="single" w:sz="4" w:space="0" w:color="auto"/>
              <w:left w:val="nil"/>
              <w:right w:val="single" w:sz="4" w:space="0" w:color="auto"/>
            </w:tcBorders>
            <w:shd w:val="clear" w:color="auto" w:fill="D9D9D9"/>
            <w:vAlign w:val="center"/>
            <w:hideMark/>
          </w:tcPr>
          <w:p w14:paraId="1999FEAC" w14:textId="77777777" w:rsidR="004B225B" w:rsidRPr="00644678" w:rsidRDefault="004B225B"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31.12.2021</w:t>
            </w:r>
          </w:p>
          <w:p w14:paraId="354C2E3F" w14:textId="43CBCDE6" w:rsidR="004B225B" w:rsidRPr="00644678" w:rsidRDefault="004B225B"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c>
          <w:tcPr>
            <w:tcW w:w="958" w:type="pct"/>
            <w:tcBorders>
              <w:top w:val="single" w:sz="4" w:space="0" w:color="auto"/>
              <w:left w:val="nil"/>
              <w:right w:val="single" w:sz="4" w:space="0" w:color="auto"/>
            </w:tcBorders>
            <w:shd w:val="clear" w:color="auto" w:fill="D9D9D9"/>
            <w:vAlign w:val="center"/>
            <w:hideMark/>
          </w:tcPr>
          <w:p w14:paraId="0429E7D9" w14:textId="77777777" w:rsidR="004B225B" w:rsidRPr="00644678" w:rsidRDefault="004B225B" w:rsidP="00641424">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30.06.2022</w:t>
            </w:r>
          </w:p>
          <w:p w14:paraId="4696E42E" w14:textId="56B01F1C" w:rsidR="004B225B" w:rsidRPr="00644678" w:rsidRDefault="004B225B" w:rsidP="00641424">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r>
      <w:tr w:rsidR="00641424" w:rsidRPr="00644678" w14:paraId="5FE2D65A" w14:textId="77777777" w:rsidTr="004B225B">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2E3846F6" w14:textId="77777777" w:rsidR="00641424" w:rsidRPr="00644678" w:rsidRDefault="00641424" w:rsidP="00641424">
            <w:pPr>
              <w:spacing w:after="0" w:line="360" w:lineRule="auto"/>
              <w:jc w:val="both"/>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Przychody ogółem</w:t>
            </w:r>
          </w:p>
        </w:tc>
        <w:tc>
          <w:tcPr>
            <w:tcW w:w="1168" w:type="pct"/>
            <w:tcBorders>
              <w:top w:val="single" w:sz="4" w:space="0" w:color="auto"/>
              <w:left w:val="nil"/>
              <w:bottom w:val="single" w:sz="4" w:space="0" w:color="auto"/>
              <w:right w:val="single" w:sz="4" w:space="0" w:color="auto"/>
            </w:tcBorders>
            <w:noWrap/>
            <w:vAlign w:val="center"/>
          </w:tcPr>
          <w:p w14:paraId="4007286E" w14:textId="77777777" w:rsidR="00641424" w:rsidRPr="00644678" w:rsidRDefault="00641424"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33 412 102,16</w:t>
            </w:r>
          </w:p>
        </w:tc>
        <w:tc>
          <w:tcPr>
            <w:tcW w:w="995" w:type="pct"/>
            <w:tcBorders>
              <w:top w:val="single" w:sz="4" w:space="0" w:color="auto"/>
              <w:left w:val="nil"/>
              <w:bottom w:val="single" w:sz="4" w:space="0" w:color="auto"/>
              <w:right w:val="single" w:sz="4" w:space="0" w:color="auto"/>
            </w:tcBorders>
            <w:noWrap/>
            <w:vAlign w:val="center"/>
          </w:tcPr>
          <w:p w14:paraId="6DA6CE5D" w14:textId="77777777" w:rsidR="00641424" w:rsidRPr="00644678" w:rsidRDefault="00641424"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54 425 034,39</w:t>
            </w:r>
          </w:p>
        </w:tc>
        <w:tc>
          <w:tcPr>
            <w:tcW w:w="958" w:type="pct"/>
            <w:tcBorders>
              <w:top w:val="single" w:sz="4" w:space="0" w:color="auto"/>
              <w:left w:val="nil"/>
              <w:bottom w:val="single" w:sz="4" w:space="0" w:color="auto"/>
              <w:right w:val="single" w:sz="4" w:space="0" w:color="auto"/>
            </w:tcBorders>
            <w:noWrap/>
            <w:vAlign w:val="center"/>
          </w:tcPr>
          <w:p w14:paraId="3347ADC9" w14:textId="77777777" w:rsidR="00641424" w:rsidRPr="00644678" w:rsidRDefault="00641424"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23 899 922,40</w:t>
            </w:r>
          </w:p>
        </w:tc>
      </w:tr>
      <w:tr w:rsidR="00641424" w:rsidRPr="00644678" w14:paraId="2BF57C24" w14:textId="77777777" w:rsidTr="004B225B">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1C462ED6" w14:textId="77777777" w:rsidR="00641424" w:rsidRPr="00644678" w:rsidRDefault="00641424" w:rsidP="00641424">
            <w:pPr>
              <w:spacing w:after="0" w:line="360" w:lineRule="auto"/>
              <w:jc w:val="both"/>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Przychody netto i zrównane z nimi</w:t>
            </w:r>
          </w:p>
        </w:tc>
        <w:tc>
          <w:tcPr>
            <w:tcW w:w="1168" w:type="pct"/>
            <w:tcBorders>
              <w:top w:val="single" w:sz="4" w:space="0" w:color="auto"/>
              <w:left w:val="nil"/>
              <w:bottom w:val="single" w:sz="4" w:space="0" w:color="auto"/>
              <w:right w:val="single" w:sz="4" w:space="0" w:color="auto"/>
            </w:tcBorders>
            <w:noWrap/>
            <w:vAlign w:val="center"/>
          </w:tcPr>
          <w:p w14:paraId="4B7F900C"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28 806 373,75</w:t>
            </w:r>
          </w:p>
        </w:tc>
        <w:tc>
          <w:tcPr>
            <w:tcW w:w="995" w:type="pct"/>
            <w:tcBorders>
              <w:top w:val="single" w:sz="4" w:space="0" w:color="auto"/>
              <w:left w:val="nil"/>
              <w:bottom w:val="single" w:sz="4" w:space="0" w:color="auto"/>
              <w:right w:val="single" w:sz="4" w:space="0" w:color="auto"/>
            </w:tcBorders>
            <w:noWrap/>
            <w:vAlign w:val="center"/>
          </w:tcPr>
          <w:p w14:paraId="77C6010F"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40 384 642,90</w:t>
            </w:r>
          </w:p>
        </w:tc>
        <w:tc>
          <w:tcPr>
            <w:tcW w:w="958" w:type="pct"/>
            <w:tcBorders>
              <w:top w:val="single" w:sz="4" w:space="0" w:color="auto"/>
              <w:left w:val="nil"/>
              <w:bottom w:val="single" w:sz="4" w:space="0" w:color="auto"/>
              <w:right w:val="single" w:sz="4" w:space="0" w:color="auto"/>
            </w:tcBorders>
            <w:noWrap/>
            <w:vAlign w:val="center"/>
          </w:tcPr>
          <w:p w14:paraId="0223A173"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22 601 474,18</w:t>
            </w:r>
          </w:p>
        </w:tc>
      </w:tr>
      <w:tr w:rsidR="00641424" w:rsidRPr="00644678" w14:paraId="49727FBF" w14:textId="77777777" w:rsidTr="004B225B">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03A82FE0" w14:textId="77777777" w:rsidR="00641424" w:rsidRPr="00644678" w:rsidRDefault="00641424" w:rsidP="00641424">
            <w:pPr>
              <w:spacing w:after="0" w:line="360" w:lineRule="auto"/>
              <w:jc w:val="both"/>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Pozostałe przychody operacyjne</w:t>
            </w:r>
          </w:p>
        </w:tc>
        <w:tc>
          <w:tcPr>
            <w:tcW w:w="1168" w:type="pct"/>
            <w:tcBorders>
              <w:top w:val="single" w:sz="4" w:space="0" w:color="auto"/>
              <w:left w:val="nil"/>
              <w:bottom w:val="single" w:sz="4" w:space="0" w:color="auto"/>
              <w:right w:val="single" w:sz="4" w:space="0" w:color="auto"/>
            </w:tcBorders>
            <w:noWrap/>
            <w:vAlign w:val="center"/>
          </w:tcPr>
          <w:p w14:paraId="664150BB"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4 603 319,45</w:t>
            </w:r>
          </w:p>
        </w:tc>
        <w:tc>
          <w:tcPr>
            <w:tcW w:w="995" w:type="pct"/>
            <w:tcBorders>
              <w:top w:val="single" w:sz="4" w:space="0" w:color="auto"/>
              <w:left w:val="nil"/>
              <w:bottom w:val="single" w:sz="4" w:space="0" w:color="auto"/>
              <w:right w:val="single" w:sz="4" w:space="0" w:color="auto"/>
            </w:tcBorders>
            <w:noWrap/>
            <w:vAlign w:val="center"/>
          </w:tcPr>
          <w:p w14:paraId="72C30426"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14 040 327,06</w:t>
            </w:r>
          </w:p>
        </w:tc>
        <w:tc>
          <w:tcPr>
            <w:tcW w:w="958" w:type="pct"/>
            <w:tcBorders>
              <w:top w:val="single" w:sz="4" w:space="0" w:color="auto"/>
              <w:left w:val="nil"/>
              <w:bottom w:val="single" w:sz="4" w:space="0" w:color="auto"/>
              <w:right w:val="single" w:sz="4" w:space="0" w:color="auto"/>
            </w:tcBorders>
            <w:noWrap/>
            <w:vAlign w:val="center"/>
          </w:tcPr>
          <w:p w14:paraId="3E832D6D"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1 280 833,28</w:t>
            </w:r>
          </w:p>
        </w:tc>
      </w:tr>
      <w:tr w:rsidR="00641424" w:rsidRPr="00644678" w14:paraId="5660339E" w14:textId="77777777" w:rsidTr="004B225B">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489B915C" w14:textId="77777777" w:rsidR="00641424" w:rsidRPr="00644678" w:rsidRDefault="00641424" w:rsidP="00641424">
            <w:pPr>
              <w:spacing w:after="0" w:line="360" w:lineRule="auto"/>
              <w:jc w:val="both"/>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Przychody finansowe</w:t>
            </w:r>
          </w:p>
        </w:tc>
        <w:tc>
          <w:tcPr>
            <w:tcW w:w="1168" w:type="pct"/>
            <w:tcBorders>
              <w:top w:val="single" w:sz="4" w:space="0" w:color="auto"/>
              <w:left w:val="nil"/>
              <w:bottom w:val="single" w:sz="4" w:space="0" w:color="auto"/>
              <w:right w:val="single" w:sz="4" w:space="0" w:color="auto"/>
            </w:tcBorders>
            <w:noWrap/>
            <w:vAlign w:val="center"/>
          </w:tcPr>
          <w:p w14:paraId="1324617F"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2 408,96</w:t>
            </w:r>
          </w:p>
        </w:tc>
        <w:tc>
          <w:tcPr>
            <w:tcW w:w="995" w:type="pct"/>
            <w:tcBorders>
              <w:top w:val="single" w:sz="4" w:space="0" w:color="auto"/>
              <w:left w:val="nil"/>
              <w:bottom w:val="single" w:sz="4" w:space="0" w:color="auto"/>
              <w:right w:val="single" w:sz="4" w:space="0" w:color="auto"/>
            </w:tcBorders>
            <w:noWrap/>
            <w:vAlign w:val="center"/>
          </w:tcPr>
          <w:p w14:paraId="75BD0E44"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64,43</w:t>
            </w:r>
          </w:p>
        </w:tc>
        <w:tc>
          <w:tcPr>
            <w:tcW w:w="958" w:type="pct"/>
            <w:tcBorders>
              <w:top w:val="single" w:sz="4" w:space="0" w:color="auto"/>
              <w:left w:val="nil"/>
              <w:bottom w:val="single" w:sz="4" w:space="0" w:color="auto"/>
              <w:right w:val="single" w:sz="4" w:space="0" w:color="auto"/>
            </w:tcBorders>
            <w:noWrap/>
            <w:vAlign w:val="center"/>
          </w:tcPr>
          <w:p w14:paraId="70D92B54"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17 614,94</w:t>
            </w:r>
          </w:p>
        </w:tc>
      </w:tr>
      <w:tr w:rsidR="00641424" w:rsidRPr="00644678" w14:paraId="52625656" w14:textId="77777777" w:rsidTr="004B225B">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43A92936" w14:textId="77777777" w:rsidR="00641424" w:rsidRPr="00644678" w:rsidRDefault="00641424" w:rsidP="00641424">
            <w:pPr>
              <w:spacing w:after="0" w:line="360" w:lineRule="auto"/>
              <w:jc w:val="both"/>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Koszty ogółem</w:t>
            </w:r>
          </w:p>
        </w:tc>
        <w:tc>
          <w:tcPr>
            <w:tcW w:w="1168" w:type="pct"/>
            <w:tcBorders>
              <w:top w:val="single" w:sz="4" w:space="0" w:color="auto"/>
              <w:left w:val="nil"/>
              <w:bottom w:val="single" w:sz="4" w:space="0" w:color="auto"/>
              <w:right w:val="single" w:sz="4" w:space="0" w:color="auto"/>
            </w:tcBorders>
            <w:noWrap/>
            <w:vAlign w:val="center"/>
          </w:tcPr>
          <w:p w14:paraId="4B9EDD46" w14:textId="77777777" w:rsidR="00641424" w:rsidRPr="00644678" w:rsidRDefault="00641424"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36 020 856,83</w:t>
            </w:r>
          </w:p>
        </w:tc>
        <w:tc>
          <w:tcPr>
            <w:tcW w:w="995" w:type="pct"/>
            <w:tcBorders>
              <w:top w:val="single" w:sz="4" w:space="0" w:color="auto"/>
              <w:left w:val="nil"/>
              <w:bottom w:val="single" w:sz="4" w:space="0" w:color="auto"/>
              <w:right w:val="single" w:sz="4" w:space="0" w:color="auto"/>
            </w:tcBorders>
            <w:noWrap/>
            <w:vAlign w:val="center"/>
          </w:tcPr>
          <w:p w14:paraId="289BAC69" w14:textId="77777777" w:rsidR="00641424" w:rsidRPr="00644678" w:rsidRDefault="00641424"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49 515 734,88</w:t>
            </w:r>
          </w:p>
        </w:tc>
        <w:tc>
          <w:tcPr>
            <w:tcW w:w="958" w:type="pct"/>
            <w:tcBorders>
              <w:top w:val="single" w:sz="4" w:space="0" w:color="auto"/>
              <w:left w:val="nil"/>
              <w:bottom w:val="single" w:sz="4" w:space="0" w:color="auto"/>
              <w:right w:val="single" w:sz="4" w:space="0" w:color="auto"/>
            </w:tcBorders>
            <w:noWrap/>
            <w:vAlign w:val="center"/>
          </w:tcPr>
          <w:p w14:paraId="7731F3C9" w14:textId="77777777" w:rsidR="00641424" w:rsidRPr="00644678" w:rsidRDefault="00641424" w:rsidP="00641424">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23 559 875,92</w:t>
            </w:r>
          </w:p>
        </w:tc>
      </w:tr>
      <w:tr w:rsidR="00641424" w:rsidRPr="00644678" w14:paraId="6B35E2FA" w14:textId="77777777" w:rsidTr="004B225B">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219705E0" w14:textId="77777777" w:rsidR="00641424" w:rsidRPr="00644678" w:rsidRDefault="00641424" w:rsidP="00641424">
            <w:pPr>
              <w:spacing w:after="0" w:line="360" w:lineRule="auto"/>
              <w:jc w:val="both"/>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Koszty działalności operacyjnej</w:t>
            </w:r>
          </w:p>
        </w:tc>
        <w:tc>
          <w:tcPr>
            <w:tcW w:w="1168" w:type="pct"/>
            <w:tcBorders>
              <w:top w:val="single" w:sz="4" w:space="0" w:color="auto"/>
              <w:left w:val="nil"/>
              <w:bottom w:val="single" w:sz="4" w:space="0" w:color="auto"/>
              <w:right w:val="single" w:sz="4" w:space="0" w:color="auto"/>
            </w:tcBorders>
            <w:noWrap/>
            <w:vAlign w:val="center"/>
          </w:tcPr>
          <w:p w14:paraId="39C913AE"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34 913 029,88</w:t>
            </w:r>
          </w:p>
        </w:tc>
        <w:tc>
          <w:tcPr>
            <w:tcW w:w="995" w:type="pct"/>
            <w:tcBorders>
              <w:top w:val="single" w:sz="4" w:space="0" w:color="auto"/>
              <w:left w:val="nil"/>
              <w:bottom w:val="single" w:sz="4" w:space="0" w:color="auto"/>
              <w:right w:val="single" w:sz="4" w:space="0" w:color="auto"/>
            </w:tcBorders>
            <w:noWrap/>
            <w:vAlign w:val="center"/>
          </w:tcPr>
          <w:p w14:paraId="7204C19D"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44 558 643,00</w:t>
            </w:r>
          </w:p>
        </w:tc>
        <w:tc>
          <w:tcPr>
            <w:tcW w:w="958" w:type="pct"/>
            <w:tcBorders>
              <w:top w:val="single" w:sz="4" w:space="0" w:color="auto"/>
              <w:left w:val="nil"/>
              <w:bottom w:val="single" w:sz="4" w:space="0" w:color="auto"/>
              <w:right w:val="single" w:sz="4" w:space="0" w:color="auto"/>
            </w:tcBorders>
            <w:noWrap/>
            <w:vAlign w:val="center"/>
          </w:tcPr>
          <w:p w14:paraId="3B84A836"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23 429 491,31</w:t>
            </w:r>
          </w:p>
        </w:tc>
      </w:tr>
      <w:tr w:rsidR="00641424" w:rsidRPr="00644678" w14:paraId="32CE0ACC" w14:textId="77777777" w:rsidTr="004B225B">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0D5175FA" w14:textId="77777777" w:rsidR="00641424" w:rsidRPr="00644678" w:rsidRDefault="00641424" w:rsidP="00641424">
            <w:pPr>
              <w:spacing w:after="0" w:line="360" w:lineRule="auto"/>
              <w:jc w:val="both"/>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Pozostałe koszty operacyjne</w:t>
            </w:r>
          </w:p>
        </w:tc>
        <w:tc>
          <w:tcPr>
            <w:tcW w:w="1168" w:type="pct"/>
            <w:tcBorders>
              <w:top w:val="single" w:sz="4" w:space="0" w:color="auto"/>
              <w:left w:val="nil"/>
              <w:bottom w:val="single" w:sz="4" w:space="0" w:color="auto"/>
              <w:right w:val="single" w:sz="4" w:space="0" w:color="auto"/>
            </w:tcBorders>
            <w:noWrap/>
            <w:vAlign w:val="center"/>
          </w:tcPr>
          <w:p w14:paraId="0927B3B1"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963 891,72</w:t>
            </w:r>
          </w:p>
        </w:tc>
        <w:tc>
          <w:tcPr>
            <w:tcW w:w="995" w:type="pct"/>
            <w:tcBorders>
              <w:top w:val="single" w:sz="4" w:space="0" w:color="auto"/>
              <w:left w:val="nil"/>
              <w:bottom w:val="single" w:sz="4" w:space="0" w:color="auto"/>
              <w:right w:val="single" w:sz="4" w:space="0" w:color="auto"/>
            </w:tcBorders>
            <w:noWrap/>
            <w:vAlign w:val="center"/>
          </w:tcPr>
          <w:p w14:paraId="532545CC"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4 891 952,45</w:t>
            </w:r>
          </w:p>
        </w:tc>
        <w:tc>
          <w:tcPr>
            <w:tcW w:w="958" w:type="pct"/>
            <w:tcBorders>
              <w:top w:val="single" w:sz="4" w:space="0" w:color="auto"/>
              <w:left w:val="nil"/>
              <w:bottom w:val="single" w:sz="4" w:space="0" w:color="auto"/>
              <w:right w:val="single" w:sz="4" w:space="0" w:color="auto"/>
            </w:tcBorders>
            <w:noWrap/>
            <w:vAlign w:val="center"/>
          </w:tcPr>
          <w:p w14:paraId="57F37B4D"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78 374,74</w:t>
            </w:r>
          </w:p>
        </w:tc>
      </w:tr>
      <w:tr w:rsidR="00641424" w:rsidRPr="00644678" w14:paraId="12962895" w14:textId="77777777" w:rsidTr="004B225B">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2580F513" w14:textId="77777777" w:rsidR="00641424" w:rsidRPr="00644678" w:rsidRDefault="00641424" w:rsidP="00641424">
            <w:pPr>
              <w:spacing w:after="0" w:line="360" w:lineRule="auto"/>
              <w:jc w:val="both"/>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Koszty finansowe</w:t>
            </w:r>
          </w:p>
        </w:tc>
        <w:tc>
          <w:tcPr>
            <w:tcW w:w="1168" w:type="pct"/>
            <w:tcBorders>
              <w:top w:val="single" w:sz="4" w:space="0" w:color="auto"/>
              <w:left w:val="nil"/>
              <w:bottom w:val="single" w:sz="4" w:space="0" w:color="auto"/>
              <w:right w:val="single" w:sz="4" w:space="0" w:color="auto"/>
            </w:tcBorders>
            <w:noWrap/>
            <w:vAlign w:val="center"/>
          </w:tcPr>
          <w:p w14:paraId="5F469FE2"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143 935,23</w:t>
            </w:r>
          </w:p>
        </w:tc>
        <w:tc>
          <w:tcPr>
            <w:tcW w:w="995" w:type="pct"/>
            <w:tcBorders>
              <w:top w:val="single" w:sz="4" w:space="0" w:color="auto"/>
              <w:left w:val="nil"/>
              <w:bottom w:val="single" w:sz="4" w:space="0" w:color="auto"/>
              <w:right w:val="single" w:sz="4" w:space="0" w:color="auto"/>
            </w:tcBorders>
            <w:noWrap/>
            <w:vAlign w:val="center"/>
          </w:tcPr>
          <w:p w14:paraId="337093F8"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65 139,43</w:t>
            </w:r>
          </w:p>
        </w:tc>
        <w:tc>
          <w:tcPr>
            <w:tcW w:w="958" w:type="pct"/>
            <w:tcBorders>
              <w:top w:val="single" w:sz="4" w:space="0" w:color="auto"/>
              <w:left w:val="nil"/>
              <w:bottom w:val="single" w:sz="4" w:space="0" w:color="auto"/>
              <w:right w:val="single" w:sz="4" w:space="0" w:color="auto"/>
            </w:tcBorders>
            <w:noWrap/>
            <w:vAlign w:val="center"/>
          </w:tcPr>
          <w:p w14:paraId="00E95608" w14:textId="77777777" w:rsidR="00641424" w:rsidRPr="00644678" w:rsidRDefault="00641424" w:rsidP="00641424">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52 009,87</w:t>
            </w:r>
          </w:p>
        </w:tc>
      </w:tr>
    </w:tbl>
    <w:p w14:paraId="259F8E09" w14:textId="77777777" w:rsidR="00641424" w:rsidRPr="00644678" w:rsidRDefault="00641424" w:rsidP="00641424">
      <w:pPr>
        <w:spacing w:after="0" w:line="360" w:lineRule="auto"/>
        <w:jc w:val="both"/>
        <w:rPr>
          <w:rFonts w:ascii="Arial" w:eastAsia="Calibri" w:hAnsi="Arial" w:cs="Times New Roman"/>
          <w:b/>
          <w:sz w:val="20"/>
        </w:rPr>
      </w:pPr>
    </w:p>
    <w:tbl>
      <w:tblPr>
        <w:tblStyle w:val="Tabela-Siatka3"/>
        <w:tblW w:w="0" w:type="auto"/>
        <w:tblInd w:w="108" w:type="dxa"/>
        <w:tblLook w:val="04A0" w:firstRow="1" w:lastRow="0" w:firstColumn="1" w:lastColumn="0" w:noHBand="0" w:noVBand="1"/>
      </w:tblPr>
      <w:tblGrid>
        <w:gridCol w:w="8954"/>
      </w:tblGrid>
      <w:tr w:rsidR="00641424" w:rsidRPr="00644678" w14:paraId="4EB94904" w14:textId="77777777" w:rsidTr="00641424">
        <w:trPr>
          <w:trHeight w:val="51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18AD32" w14:textId="77777777" w:rsidR="00641424" w:rsidRPr="00644678" w:rsidRDefault="00641424" w:rsidP="00641424">
            <w:pPr>
              <w:jc w:val="center"/>
              <w:rPr>
                <w:rFonts w:ascii="Arial" w:eastAsia="Calibri" w:hAnsi="Arial" w:cs="Arial"/>
                <w:sz w:val="20"/>
                <w:szCs w:val="20"/>
              </w:rPr>
            </w:pPr>
            <w:r w:rsidRPr="00644678">
              <w:rPr>
                <w:rFonts w:ascii="Arial" w:eastAsia="Calibri" w:hAnsi="Arial" w:cs="Arial"/>
                <w:b/>
                <w:sz w:val="20"/>
                <w:szCs w:val="20"/>
              </w:rPr>
              <w:t>Zasadnicze czynniki mające wpływ na zmianę</w:t>
            </w:r>
            <w:r w:rsidRPr="00644678">
              <w:rPr>
                <w:rFonts w:ascii="Arial" w:eastAsia="Calibri" w:hAnsi="Arial" w:cs="Times New Roman"/>
                <w:b/>
                <w:sz w:val="20"/>
              </w:rPr>
              <w:t xml:space="preserve"> przychodów</w:t>
            </w:r>
            <w:r w:rsidRPr="00644678">
              <w:rPr>
                <w:rFonts w:ascii="Arial" w:eastAsia="Calibri" w:hAnsi="Arial" w:cs="Arial"/>
                <w:b/>
                <w:sz w:val="20"/>
                <w:szCs w:val="20"/>
              </w:rPr>
              <w:t xml:space="preserve"> ogółem w latach 2020-2022</w:t>
            </w:r>
          </w:p>
        </w:tc>
      </w:tr>
      <w:tr w:rsidR="00641424" w:rsidRPr="00644678" w14:paraId="0251C58E" w14:textId="77777777" w:rsidTr="00641424">
        <w:trPr>
          <w:trHeight w:val="836"/>
        </w:trPr>
        <w:tc>
          <w:tcPr>
            <w:tcW w:w="9072" w:type="dxa"/>
            <w:tcBorders>
              <w:top w:val="single" w:sz="4" w:space="0" w:color="auto"/>
              <w:left w:val="single" w:sz="4" w:space="0" w:color="auto"/>
              <w:bottom w:val="single" w:sz="4" w:space="0" w:color="auto"/>
              <w:right w:val="single" w:sz="4" w:space="0" w:color="auto"/>
            </w:tcBorders>
            <w:vAlign w:val="center"/>
          </w:tcPr>
          <w:p w14:paraId="35330BA0" w14:textId="2BFF473E" w:rsidR="00641424" w:rsidRPr="00644678" w:rsidRDefault="00641424" w:rsidP="00641424">
            <w:pPr>
              <w:spacing w:line="360" w:lineRule="auto"/>
              <w:jc w:val="both"/>
              <w:rPr>
                <w:rFonts w:ascii="Arial" w:eastAsia="Calibri" w:hAnsi="Arial" w:cs="Arial"/>
                <w:sz w:val="20"/>
                <w:szCs w:val="20"/>
              </w:rPr>
            </w:pPr>
            <w:r w:rsidRPr="00644678">
              <w:rPr>
                <w:rFonts w:ascii="Arial" w:eastAsia="Calibri" w:hAnsi="Arial" w:cs="Arial"/>
                <w:sz w:val="20"/>
                <w:szCs w:val="20"/>
              </w:rPr>
              <w:t xml:space="preserve">Stan epidemii w Polsce od 20 marca 2020 roku do 13 maja 2022 roku miał duży wpływ na sprawność działania Spółki i jej zdolność do generowania przychodów. Czasowe </w:t>
            </w:r>
            <w:proofErr w:type="spellStart"/>
            <w:r w:rsidRPr="00644678">
              <w:rPr>
                <w:rFonts w:ascii="Arial" w:eastAsia="Calibri" w:hAnsi="Arial" w:cs="Arial"/>
                <w:sz w:val="20"/>
                <w:szCs w:val="20"/>
              </w:rPr>
              <w:t>lockdown</w:t>
            </w:r>
            <w:r w:rsidR="00F71F31">
              <w:rPr>
                <w:rFonts w:ascii="Arial" w:eastAsia="Calibri" w:hAnsi="Arial" w:cs="Arial"/>
                <w:sz w:val="20"/>
                <w:szCs w:val="20"/>
              </w:rPr>
              <w:t>y</w:t>
            </w:r>
            <w:proofErr w:type="spellEnd"/>
            <w:r w:rsidRPr="00644678">
              <w:rPr>
                <w:rFonts w:ascii="Arial" w:eastAsia="Calibri" w:hAnsi="Arial" w:cs="Arial"/>
                <w:sz w:val="20"/>
                <w:szCs w:val="20"/>
              </w:rPr>
              <w:t xml:space="preserve"> skutkujące administracyjnymi ograniczeniami w prowadzeniu działalności, powołanie oddziału zakaźnego do walki z covid-19 to istotne czynniki wpływające na wielkość osiągniętych przychodów a tym samym na wynik finansowy. Ponadto wprowadzone przez Państwo działania osłonowe (tzw. tarcze), z</w:t>
            </w:r>
            <w:r w:rsidR="007472BE" w:rsidRPr="00644678">
              <w:rPr>
                <w:rFonts w:ascii="Arial" w:eastAsia="Calibri" w:hAnsi="Arial" w:cs="Arial"/>
                <w:sz w:val="20"/>
                <w:szCs w:val="20"/>
              </w:rPr>
              <w:t> </w:t>
            </w:r>
            <w:r w:rsidRPr="00644678">
              <w:rPr>
                <w:rFonts w:ascii="Arial" w:eastAsia="Calibri" w:hAnsi="Arial" w:cs="Arial"/>
                <w:sz w:val="20"/>
                <w:szCs w:val="20"/>
              </w:rPr>
              <w:t xml:space="preserve">których skorzystała Spółka nie były bez znaczenia. Z tarcz tych Uzdrowisko Rymanów S.A. otrzymało w 2020 roku sumę kwot w wysokości 1 755 449,86 zł, z czego umorzenie podatku lokalnego wyniosło 72 311,00 zł, dofinansowanie do wynagrodzeń 1 302 944,13 zł i umorzenie składek ZUS 380 194,73 zł. W 2021 roku kwota ta wyniosła 10 402 554,57, z czego umorzenie składek </w:t>
            </w:r>
            <w:r w:rsidR="00DF25F0">
              <w:rPr>
                <w:rFonts w:ascii="Arial" w:eastAsia="Calibri" w:hAnsi="Arial" w:cs="Arial"/>
                <w:sz w:val="20"/>
                <w:szCs w:val="20"/>
              </w:rPr>
              <w:t xml:space="preserve">NFZ </w:t>
            </w:r>
            <w:r w:rsidRPr="00644678">
              <w:rPr>
                <w:rFonts w:ascii="Arial" w:eastAsia="Calibri" w:hAnsi="Arial" w:cs="Arial"/>
                <w:sz w:val="20"/>
                <w:szCs w:val="20"/>
              </w:rPr>
              <w:t xml:space="preserve">1 351 693,95 zł, dofinansowanie do wynagrodzenia 1 389 936,04 zł, a umorzenie zobowiązań otrzymanych z NFZ w formie tzw. „ryczałtów” 7 660 924,58 zł. Zarówno okres pandemii, spadek skłonności do podróżowania bezpośrednio po niej, jak i działania zbrojne na sąsiadującej </w:t>
            </w:r>
            <w:r w:rsidRPr="00644678">
              <w:rPr>
                <w:rFonts w:ascii="Arial" w:eastAsia="Calibri" w:hAnsi="Arial" w:cs="Arial"/>
                <w:sz w:val="20"/>
                <w:szCs w:val="20"/>
              </w:rPr>
              <w:lastRenderedPageBreak/>
              <w:t>z</w:t>
            </w:r>
            <w:r w:rsidR="007472BE" w:rsidRPr="00644678">
              <w:rPr>
                <w:rFonts w:ascii="Arial" w:eastAsia="Calibri" w:hAnsi="Arial" w:cs="Arial"/>
                <w:sz w:val="20"/>
                <w:szCs w:val="20"/>
              </w:rPr>
              <w:t> </w:t>
            </w:r>
            <w:r w:rsidRPr="00644678">
              <w:rPr>
                <w:rFonts w:ascii="Arial" w:eastAsia="Calibri" w:hAnsi="Arial" w:cs="Arial"/>
                <w:sz w:val="20"/>
                <w:szCs w:val="20"/>
              </w:rPr>
              <w:t>woj. Podkarpackim Ukrainie wymiernie wpływają na poziom obłożenia łóżek w obiektach Spółki, szczególnie w ramach pobytów komercyjnych.</w:t>
            </w:r>
          </w:p>
        </w:tc>
      </w:tr>
    </w:tbl>
    <w:p w14:paraId="1614968E" w14:textId="77777777" w:rsidR="00641424" w:rsidRPr="00644678" w:rsidRDefault="00641424" w:rsidP="00641424">
      <w:pPr>
        <w:pStyle w:val="Akapitzlist"/>
        <w:spacing w:line="360" w:lineRule="auto"/>
        <w:rPr>
          <w:rFonts w:ascii="Arial" w:hAnsi="Arial"/>
          <w:b/>
          <w:sz w:val="20"/>
        </w:rPr>
      </w:pPr>
    </w:p>
    <w:tbl>
      <w:tblPr>
        <w:tblStyle w:val="Tabela-Siatka3"/>
        <w:tblW w:w="0" w:type="auto"/>
        <w:tblInd w:w="108" w:type="dxa"/>
        <w:tblLook w:val="04A0" w:firstRow="1" w:lastRow="0" w:firstColumn="1" w:lastColumn="0" w:noHBand="0" w:noVBand="1"/>
      </w:tblPr>
      <w:tblGrid>
        <w:gridCol w:w="8954"/>
      </w:tblGrid>
      <w:tr w:rsidR="00641424" w:rsidRPr="00644678" w14:paraId="75D05521" w14:textId="77777777" w:rsidTr="00641424">
        <w:trPr>
          <w:trHeight w:val="51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E08162" w14:textId="77777777" w:rsidR="00641424" w:rsidRPr="00644678" w:rsidRDefault="00641424" w:rsidP="00641424">
            <w:pPr>
              <w:jc w:val="center"/>
              <w:rPr>
                <w:rFonts w:ascii="Arial" w:eastAsia="Calibri" w:hAnsi="Arial" w:cs="Arial"/>
                <w:sz w:val="20"/>
                <w:szCs w:val="20"/>
              </w:rPr>
            </w:pPr>
            <w:r w:rsidRPr="00644678">
              <w:rPr>
                <w:rFonts w:ascii="Arial" w:eastAsia="Calibri" w:hAnsi="Arial" w:cs="Arial"/>
                <w:b/>
                <w:sz w:val="20"/>
                <w:szCs w:val="20"/>
              </w:rPr>
              <w:t>Zasadnicze czynniki mające wpływ na zmianę</w:t>
            </w:r>
            <w:r w:rsidRPr="00644678">
              <w:rPr>
                <w:rFonts w:ascii="Arial" w:eastAsia="Calibri" w:hAnsi="Arial" w:cs="Times New Roman"/>
                <w:b/>
                <w:sz w:val="20"/>
              </w:rPr>
              <w:t xml:space="preserve"> </w:t>
            </w:r>
            <w:r w:rsidRPr="00644678">
              <w:rPr>
                <w:rFonts w:ascii="Arial" w:eastAsia="Calibri" w:hAnsi="Arial" w:cs="Arial"/>
                <w:b/>
                <w:sz w:val="20"/>
                <w:szCs w:val="20"/>
              </w:rPr>
              <w:t xml:space="preserve">kosztów </w:t>
            </w:r>
            <w:r w:rsidRPr="00644678">
              <w:rPr>
                <w:rFonts w:ascii="Arial" w:eastAsia="Calibri" w:hAnsi="Arial" w:cs="Times New Roman"/>
                <w:b/>
                <w:sz w:val="20"/>
              </w:rPr>
              <w:t xml:space="preserve">ogółem </w:t>
            </w:r>
            <w:r w:rsidRPr="00644678">
              <w:rPr>
                <w:rFonts w:ascii="Arial" w:eastAsia="Calibri" w:hAnsi="Arial" w:cs="Arial"/>
                <w:b/>
                <w:sz w:val="20"/>
                <w:szCs w:val="20"/>
              </w:rPr>
              <w:t>w latach 2020-2022</w:t>
            </w:r>
          </w:p>
        </w:tc>
      </w:tr>
      <w:tr w:rsidR="00641424" w:rsidRPr="00644678" w14:paraId="349104D7" w14:textId="77777777" w:rsidTr="00641424">
        <w:trPr>
          <w:trHeight w:val="1550"/>
        </w:trPr>
        <w:tc>
          <w:tcPr>
            <w:tcW w:w="9072" w:type="dxa"/>
            <w:tcBorders>
              <w:top w:val="single" w:sz="4" w:space="0" w:color="auto"/>
              <w:left w:val="single" w:sz="4" w:space="0" w:color="auto"/>
              <w:bottom w:val="single" w:sz="4" w:space="0" w:color="auto"/>
              <w:right w:val="single" w:sz="4" w:space="0" w:color="auto"/>
            </w:tcBorders>
            <w:vAlign w:val="center"/>
          </w:tcPr>
          <w:p w14:paraId="545ECC99" w14:textId="77777777" w:rsidR="00641424" w:rsidRPr="00644678" w:rsidRDefault="00641424" w:rsidP="00641424">
            <w:pPr>
              <w:spacing w:line="360" w:lineRule="auto"/>
              <w:jc w:val="both"/>
              <w:rPr>
                <w:rFonts w:ascii="Arial" w:eastAsia="Calibri" w:hAnsi="Arial" w:cs="Arial"/>
                <w:sz w:val="20"/>
                <w:szCs w:val="20"/>
              </w:rPr>
            </w:pPr>
            <w:r w:rsidRPr="00644678">
              <w:rPr>
                <w:rFonts w:ascii="Arial" w:eastAsia="Calibri" w:hAnsi="Arial" w:cs="Arial"/>
                <w:sz w:val="20"/>
                <w:szCs w:val="20"/>
              </w:rPr>
              <w:t xml:space="preserve">Poniesione koszty na działalności operacyjnej w latach 2020-2022 są adekwatne do osiągniętych przychodów i powiększone o niespotykaną od długiego czasu przynajmniej kilkunastoprocentową inflację. Przerwanie łańcuchów dostaw, wzrost podaży pieniądza, utrzymywane długo na bardzo niskim poziomie stopy procentowe oraz działania osłonowe w postaci różnego rodzaju tarcz antykryzysowych stanowią kombinację czynników, których konsekwencją jest dewaluacja pieniądza. </w:t>
            </w:r>
          </w:p>
          <w:p w14:paraId="53DBDBED" w14:textId="77777777" w:rsidR="00641424" w:rsidRPr="00644678" w:rsidRDefault="00641424" w:rsidP="00641424">
            <w:pPr>
              <w:spacing w:line="360" w:lineRule="auto"/>
              <w:jc w:val="both"/>
              <w:rPr>
                <w:rFonts w:ascii="Arial" w:eastAsia="Calibri" w:hAnsi="Arial" w:cs="Arial"/>
                <w:sz w:val="20"/>
                <w:szCs w:val="20"/>
              </w:rPr>
            </w:pPr>
            <w:r w:rsidRPr="00644678">
              <w:rPr>
                <w:rFonts w:ascii="Arial" w:eastAsia="Calibri" w:hAnsi="Arial" w:cs="Arial"/>
                <w:sz w:val="20"/>
                <w:szCs w:val="20"/>
              </w:rPr>
              <w:t>Należy zwrócić uwagę, że w 2021 roku istotną pozycję w strukturze kosztów stanowią pozostałe koszty operacyjne, na które składa się utworzona rezerwa na niemożność odpracowanie otrzymanych od NFZ tzw. „ryczałtów” w wysokości 4 442 937,18, gdzie łączna wysokość zobowiązania wobec NFZ wynosi 5 540 108,68 zł.</w:t>
            </w:r>
          </w:p>
        </w:tc>
      </w:tr>
    </w:tbl>
    <w:p w14:paraId="3A737B9B" w14:textId="6904B10D" w:rsidR="00641424" w:rsidRDefault="00641424" w:rsidP="00641424"/>
    <w:p w14:paraId="74092D1D" w14:textId="1F14B93C" w:rsidR="00F71F31" w:rsidRDefault="00F71F31" w:rsidP="00641424"/>
    <w:p w14:paraId="7912E479" w14:textId="77777777" w:rsidR="00F71F31" w:rsidRPr="00644678" w:rsidRDefault="00F71F31" w:rsidP="00641424"/>
    <w:p w14:paraId="7B59B86E" w14:textId="77777777" w:rsidR="00641424" w:rsidRPr="00644678" w:rsidRDefault="00641424" w:rsidP="00641424">
      <w:r w:rsidRPr="00644678">
        <w:br w:type="page"/>
      </w:r>
    </w:p>
    <w:tbl>
      <w:tblPr>
        <w:tblpPr w:leftFromText="141" w:rightFromText="141" w:bottomFromText="200" w:vertAnchor="text" w:horzAnchor="margin" w:tblpY="2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5"/>
        <w:gridCol w:w="2945"/>
        <w:gridCol w:w="3242"/>
      </w:tblGrid>
      <w:tr w:rsidR="00E013FA" w:rsidRPr="00644678" w14:paraId="081D4EA4" w14:textId="77777777" w:rsidTr="00E013FA">
        <w:trPr>
          <w:trHeight w:val="285"/>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919A6B6" w14:textId="77777777" w:rsidR="00E013FA" w:rsidRPr="00644678" w:rsidRDefault="00E013FA" w:rsidP="00E013FA">
            <w:pPr>
              <w:spacing w:after="0" w:line="360" w:lineRule="auto"/>
              <w:jc w:val="center"/>
              <w:rPr>
                <w:rFonts w:ascii="Arial" w:eastAsia="Times New Roman" w:hAnsi="Arial" w:cs="Arial"/>
                <w:sz w:val="20"/>
                <w:szCs w:val="20"/>
                <w:lang w:eastAsia="pl-PL"/>
              </w:rPr>
            </w:pPr>
            <w:r w:rsidRPr="00644678">
              <w:rPr>
                <w:rFonts w:ascii="Arial" w:eastAsia="Times New Roman" w:hAnsi="Arial" w:cs="Arial"/>
                <w:b/>
                <w:bCs/>
                <w:sz w:val="20"/>
                <w:szCs w:val="20"/>
                <w:lang w:eastAsia="pl-PL"/>
              </w:rPr>
              <w:lastRenderedPageBreak/>
              <w:t>Wynik finansowy netto Spółki</w:t>
            </w:r>
          </w:p>
        </w:tc>
      </w:tr>
      <w:tr w:rsidR="00E013FA" w:rsidRPr="00644678" w14:paraId="32EFDCF1" w14:textId="77777777" w:rsidTr="00E013FA">
        <w:trPr>
          <w:trHeight w:val="285"/>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5E97BB" w14:textId="77777777" w:rsidR="00E013FA" w:rsidRPr="00644678" w:rsidRDefault="00E013FA" w:rsidP="00E013FA">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Lata</w:t>
            </w:r>
          </w:p>
        </w:tc>
      </w:tr>
      <w:tr w:rsidR="00E013FA" w:rsidRPr="00644678" w14:paraId="4F299E95" w14:textId="77777777" w:rsidTr="00E013FA">
        <w:trPr>
          <w:trHeight w:val="640"/>
        </w:trPr>
        <w:tc>
          <w:tcPr>
            <w:tcW w:w="1586"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36FBD4A1" w14:textId="77777777" w:rsidR="00E013FA" w:rsidRPr="00644678" w:rsidRDefault="00E013FA" w:rsidP="00E013FA">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31.12.2020</w:t>
            </w:r>
          </w:p>
          <w:p w14:paraId="7618FE79" w14:textId="77777777" w:rsidR="00E013FA" w:rsidRPr="00644678" w:rsidRDefault="00E013FA" w:rsidP="00E013FA">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c>
          <w:tcPr>
            <w:tcW w:w="1625"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37E76DEE" w14:textId="77777777" w:rsidR="00E013FA" w:rsidRPr="00644678" w:rsidRDefault="00E013FA" w:rsidP="00E013FA">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31.12.2021</w:t>
            </w:r>
          </w:p>
          <w:p w14:paraId="4471149C" w14:textId="77777777" w:rsidR="00E013FA" w:rsidRPr="00644678" w:rsidRDefault="00E013FA" w:rsidP="00E013FA">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c>
          <w:tcPr>
            <w:tcW w:w="1789"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413073A6" w14:textId="77777777" w:rsidR="00E013FA" w:rsidRPr="00644678" w:rsidRDefault="00E013FA" w:rsidP="00E013FA">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30.06.2022</w:t>
            </w:r>
          </w:p>
          <w:p w14:paraId="7AD16C03" w14:textId="77777777" w:rsidR="00E013FA" w:rsidRPr="00644678" w:rsidRDefault="00E013FA" w:rsidP="00E013FA">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zł)</w:t>
            </w:r>
          </w:p>
        </w:tc>
      </w:tr>
      <w:tr w:rsidR="00E013FA" w:rsidRPr="00644678" w14:paraId="57A7FCB7" w14:textId="77777777" w:rsidTr="00E013FA">
        <w:trPr>
          <w:trHeight w:val="285"/>
        </w:trPr>
        <w:tc>
          <w:tcPr>
            <w:tcW w:w="1586" w:type="pct"/>
            <w:tcBorders>
              <w:top w:val="single" w:sz="4" w:space="0" w:color="auto"/>
              <w:left w:val="single" w:sz="4" w:space="0" w:color="auto"/>
              <w:bottom w:val="single" w:sz="4" w:space="0" w:color="auto"/>
              <w:right w:val="single" w:sz="4" w:space="0" w:color="auto"/>
            </w:tcBorders>
            <w:noWrap/>
            <w:vAlign w:val="center"/>
          </w:tcPr>
          <w:p w14:paraId="0AB59EC3" w14:textId="77777777" w:rsidR="00E013FA" w:rsidRPr="00644678" w:rsidRDefault="00E013FA" w:rsidP="00E013FA">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-2 297 786,67</w:t>
            </w:r>
          </w:p>
        </w:tc>
        <w:tc>
          <w:tcPr>
            <w:tcW w:w="1625" w:type="pct"/>
            <w:tcBorders>
              <w:top w:val="single" w:sz="4" w:space="0" w:color="auto"/>
              <w:left w:val="single" w:sz="4" w:space="0" w:color="auto"/>
              <w:bottom w:val="single" w:sz="4" w:space="0" w:color="auto"/>
              <w:right w:val="single" w:sz="4" w:space="0" w:color="auto"/>
            </w:tcBorders>
            <w:noWrap/>
            <w:vAlign w:val="center"/>
          </w:tcPr>
          <w:p w14:paraId="74985024" w14:textId="77777777" w:rsidR="00E013FA" w:rsidRPr="00644678" w:rsidRDefault="00E013FA" w:rsidP="00E013FA">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4 476 809,51</w:t>
            </w:r>
          </w:p>
        </w:tc>
        <w:tc>
          <w:tcPr>
            <w:tcW w:w="1789" w:type="pct"/>
            <w:tcBorders>
              <w:top w:val="single" w:sz="4" w:space="0" w:color="auto"/>
              <w:left w:val="single" w:sz="4" w:space="0" w:color="auto"/>
              <w:bottom w:val="single" w:sz="4" w:space="0" w:color="auto"/>
              <w:right w:val="single" w:sz="4" w:space="0" w:color="auto"/>
            </w:tcBorders>
            <w:noWrap/>
            <w:vAlign w:val="center"/>
          </w:tcPr>
          <w:p w14:paraId="124762DA" w14:textId="77777777" w:rsidR="00E013FA" w:rsidRPr="00644678" w:rsidRDefault="00E013FA" w:rsidP="00E013FA">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338 771,48</w:t>
            </w:r>
          </w:p>
        </w:tc>
      </w:tr>
    </w:tbl>
    <w:p w14:paraId="089F7954" w14:textId="0823EC52" w:rsidR="00641424" w:rsidRDefault="00641424" w:rsidP="00641424"/>
    <w:tbl>
      <w:tblPr>
        <w:tblStyle w:val="Tabela-Siatka"/>
        <w:tblW w:w="0" w:type="auto"/>
        <w:tblLook w:val="04A0" w:firstRow="1" w:lastRow="0" w:firstColumn="1" w:lastColumn="0" w:noHBand="0" w:noVBand="1"/>
      </w:tblPr>
      <w:tblGrid>
        <w:gridCol w:w="9062"/>
      </w:tblGrid>
      <w:tr w:rsidR="00E013FA" w:rsidRPr="00290FCB" w14:paraId="4E96C346" w14:textId="77777777" w:rsidTr="00E013FA">
        <w:trPr>
          <w:trHeight w:val="604"/>
        </w:trPr>
        <w:tc>
          <w:tcPr>
            <w:tcW w:w="9062" w:type="dxa"/>
            <w:shd w:val="clear" w:color="auto" w:fill="D9D9D9" w:themeFill="background1" w:themeFillShade="D9"/>
            <w:vAlign w:val="center"/>
          </w:tcPr>
          <w:p w14:paraId="3E7CA370" w14:textId="7E615ADA" w:rsidR="00E013FA" w:rsidRPr="00290FCB" w:rsidRDefault="00E013FA" w:rsidP="00E013FA">
            <w:pPr>
              <w:jc w:val="center"/>
              <w:rPr>
                <w:rFonts w:ascii="Arial" w:hAnsi="Arial" w:cs="Arial"/>
                <w:b/>
                <w:sz w:val="20"/>
                <w:szCs w:val="20"/>
              </w:rPr>
            </w:pPr>
            <w:r w:rsidRPr="00290FCB">
              <w:rPr>
                <w:rFonts w:ascii="Arial" w:hAnsi="Arial" w:cs="Arial"/>
                <w:b/>
                <w:sz w:val="20"/>
                <w:szCs w:val="20"/>
              </w:rPr>
              <w:t>Przewidywane kierunki rozwoju Spółki w 2022 roku i w latach następnych</w:t>
            </w:r>
          </w:p>
        </w:tc>
      </w:tr>
      <w:tr w:rsidR="00E013FA" w:rsidRPr="00290FCB" w14:paraId="03CCE705" w14:textId="77777777" w:rsidTr="00E013FA">
        <w:tc>
          <w:tcPr>
            <w:tcW w:w="9062" w:type="dxa"/>
          </w:tcPr>
          <w:p w14:paraId="63D1D03E" w14:textId="77777777" w:rsidR="00E013FA" w:rsidRPr="00290FCB" w:rsidRDefault="00E013FA" w:rsidP="00E013FA">
            <w:pPr>
              <w:spacing w:line="360" w:lineRule="auto"/>
              <w:jc w:val="both"/>
              <w:rPr>
                <w:rFonts w:ascii="Arial" w:eastAsia="Calibri" w:hAnsi="Arial" w:cs="Arial"/>
                <w:sz w:val="20"/>
                <w:szCs w:val="20"/>
              </w:rPr>
            </w:pPr>
          </w:p>
          <w:p w14:paraId="63997A20" w14:textId="6F7B3E40" w:rsidR="00E013FA" w:rsidRDefault="00E013FA" w:rsidP="00E013FA">
            <w:pPr>
              <w:spacing w:line="360" w:lineRule="auto"/>
              <w:jc w:val="both"/>
              <w:rPr>
                <w:rFonts w:ascii="Arial" w:eastAsia="Calibri" w:hAnsi="Arial" w:cs="Arial"/>
                <w:sz w:val="20"/>
                <w:szCs w:val="20"/>
              </w:rPr>
            </w:pPr>
            <w:r w:rsidRPr="00290FCB">
              <w:rPr>
                <w:rFonts w:ascii="Arial" w:eastAsia="Calibri" w:hAnsi="Arial" w:cs="Arial"/>
                <w:sz w:val="20"/>
                <w:szCs w:val="20"/>
              </w:rPr>
              <w:t>W kolejnych latach Spółka w dalszym ciągu będzie dążyła do podnoszenia standardu posiadanej bazy leczniczej i hotelowej. W obecnych czasach jest to czynnik niezbędny do skutecznego konkurowania na rynku usług sanatoryjnych i turystycznych. W swoich działaniach Spółka zamierza uwzględnić również wzmocnienie pozycji działalności rehabilitacyjnej wśród oferowanych usług. W okresie pandemii działalność ta okazała się najmniej wrażliwa na wprowadzane ograniczenia. Istotną częścią działalności Spółki jest produkcja wód i napojów. Rozwój tej część biznesu pozwala na dywersyfikację, której znaczenie rośnie w niepewnych czasach.</w:t>
            </w:r>
          </w:p>
          <w:p w14:paraId="661017E8" w14:textId="77777777" w:rsidR="002A246A" w:rsidRPr="00290FCB" w:rsidRDefault="002A246A" w:rsidP="00E013FA">
            <w:pPr>
              <w:spacing w:line="360" w:lineRule="auto"/>
              <w:jc w:val="both"/>
              <w:rPr>
                <w:rFonts w:ascii="Arial" w:eastAsia="Calibri" w:hAnsi="Arial" w:cs="Arial"/>
                <w:sz w:val="20"/>
                <w:szCs w:val="20"/>
              </w:rPr>
            </w:pPr>
          </w:p>
          <w:p w14:paraId="1004059F" w14:textId="1C0F66AC" w:rsidR="002A246A" w:rsidRPr="002A246A" w:rsidRDefault="002A246A" w:rsidP="002A246A">
            <w:pPr>
              <w:pStyle w:val="Akapitzlist"/>
              <w:numPr>
                <w:ilvl w:val="0"/>
                <w:numId w:val="109"/>
              </w:numPr>
              <w:spacing w:line="360" w:lineRule="auto"/>
              <w:ind w:left="455" w:hanging="455"/>
              <w:rPr>
                <w:rFonts w:ascii="Arial" w:hAnsi="Arial" w:cs="Arial"/>
                <w:sz w:val="20"/>
                <w:szCs w:val="20"/>
              </w:rPr>
            </w:pPr>
            <w:r w:rsidRPr="002A246A">
              <w:rPr>
                <w:rFonts w:ascii="Arial" w:hAnsi="Arial" w:cs="Arial"/>
                <w:b/>
                <w:i/>
                <w:sz w:val="20"/>
                <w:szCs w:val="20"/>
              </w:rPr>
              <w:t>Termomodernizacja Zakładu Produkcji Wód wraz z wymianą technologii kotłowni oraz zakupem nowych linii rozlewniczych</w:t>
            </w:r>
            <w:r w:rsidRPr="002A246A">
              <w:rPr>
                <w:rFonts w:ascii="Arial" w:hAnsi="Arial" w:cs="Arial"/>
                <w:sz w:val="20"/>
                <w:szCs w:val="20"/>
              </w:rPr>
              <w:t xml:space="preserve"> – planowane zakończenie inwestycji do roku 2025</w:t>
            </w:r>
          </w:p>
          <w:p w14:paraId="05586355" w14:textId="77777777" w:rsidR="002A246A" w:rsidRPr="002A246A" w:rsidRDefault="002A246A" w:rsidP="002A246A">
            <w:pPr>
              <w:spacing w:line="360" w:lineRule="auto"/>
              <w:jc w:val="both"/>
              <w:rPr>
                <w:rFonts w:ascii="Arial" w:hAnsi="Arial" w:cs="Arial"/>
                <w:sz w:val="20"/>
                <w:szCs w:val="20"/>
              </w:rPr>
            </w:pPr>
          </w:p>
          <w:p w14:paraId="2AE75AB2" w14:textId="33E5B388" w:rsidR="002A246A" w:rsidRPr="002A246A" w:rsidRDefault="002A246A" w:rsidP="002A246A">
            <w:pPr>
              <w:spacing w:line="360" w:lineRule="auto"/>
              <w:jc w:val="both"/>
              <w:rPr>
                <w:rFonts w:ascii="Arial" w:hAnsi="Arial" w:cs="Arial"/>
                <w:sz w:val="20"/>
                <w:szCs w:val="20"/>
              </w:rPr>
            </w:pPr>
            <w:r w:rsidRPr="002A246A">
              <w:rPr>
                <w:rFonts w:ascii="Arial" w:hAnsi="Arial" w:cs="Arial"/>
                <w:sz w:val="20"/>
                <w:szCs w:val="20"/>
              </w:rPr>
              <w:t>Budynek Zakładu Produkcji Wód (skrót: ZPW) wykonany jest w technologii z lat siedemdziesiątych XX wieku. Jest on nieocieplony przez co w okresie zimowym Spółka musi ponosić wysokie koszty jego ogrzewania, a w okresach letnich na hali produkcyjnej i magazynowej jest bardzo gorąco, ze względu na słabą termoizolację Spółka dokonuje doraźnych remontów, jednak planowany koszt kompleksowej modernizacji budynku jest bardzo wysoki, co uniemożliwia zrealizowanie inwestycji wyłącznie ze środków Spółki. Również kotłownia, która obsługuje cały Zakład Produkcji Wód jest przestarzała i wymaga modernizacji. Docieplenie budynku, jak również wymiana kotłów węglowych na nowoczesne kotły gazowe, wraz z pompą ciepła i panelami PV spowoduje znaczne zmniejszenie zapotrzebowania na energię. Maszyny i urządzenia do produkcji wody i napojów w opakowaniu szklanym, opakowaniu PET oraz stacja uzdatniania wody eksploatowane są od wielu lat, jednak dzięki systematycznym remontom konserwacyjnym, które przeprowadzane są dwa razy w roku, tj</w:t>
            </w:r>
            <w:r>
              <w:rPr>
                <w:rFonts w:ascii="Arial" w:hAnsi="Arial" w:cs="Arial"/>
                <w:sz w:val="20"/>
                <w:szCs w:val="20"/>
              </w:rPr>
              <w:t>.</w:t>
            </w:r>
            <w:r w:rsidRPr="002A246A">
              <w:rPr>
                <w:rFonts w:ascii="Arial" w:hAnsi="Arial" w:cs="Arial"/>
                <w:sz w:val="20"/>
                <w:szCs w:val="20"/>
              </w:rPr>
              <w:t xml:space="preserve">: przed i po sezonie letnim utrzymane są w należytej sprawności technicznej co zapewnia  bezawaryjność ich pracy w sezonie wzmożonej produkcji dwuzmianowej. Celem zaspokojenia obecnego zapotrzebowania na podstawowy surowiec produkcyjny (woda) w okresie letnim oraz wzrostu zapotrzebowania w kontekście planowanej modernizacji Zakładu, skutkującej zwiększeniem wydajności linii rozlewniczych, Spółka rozpoczęła prace w zakresie poszukiwań nowych źródeł wody (wykonane zostały dwa odwierty wody, w ramach jednego z odwiertów prowadzone są prace zmierzające do uzyskania pozwolenia na eksploatację, drugi odwiert jest już eksploatowany, obecnie do celów technologicznych, jak i produkcyjnych – butelkowany jako Podkarpacka Naturalna Woda </w:t>
            </w:r>
            <w:r w:rsidRPr="002A246A">
              <w:rPr>
                <w:rFonts w:ascii="Arial" w:hAnsi="Arial" w:cs="Arial"/>
                <w:sz w:val="20"/>
                <w:szCs w:val="20"/>
              </w:rPr>
              <w:lastRenderedPageBreak/>
              <w:t xml:space="preserve">Mineralna). Podjęto również decyzję o instalacji zbiornika buforowego o pojemności 50m3, przeznaczonego do magazynowania wody do celów produkcyjnych. </w:t>
            </w:r>
          </w:p>
          <w:p w14:paraId="088F1597" w14:textId="77777777" w:rsidR="002A246A" w:rsidRPr="002A246A" w:rsidRDefault="002A246A" w:rsidP="002A246A">
            <w:pPr>
              <w:spacing w:line="360" w:lineRule="auto"/>
              <w:jc w:val="both"/>
              <w:rPr>
                <w:rFonts w:ascii="Arial" w:hAnsi="Arial" w:cs="Arial"/>
                <w:sz w:val="20"/>
                <w:szCs w:val="20"/>
              </w:rPr>
            </w:pPr>
            <w:r w:rsidRPr="002A246A">
              <w:rPr>
                <w:rFonts w:ascii="Arial" w:hAnsi="Arial" w:cs="Arial"/>
                <w:sz w:val="20"/>
                <w:szCs w:val="20"/>
              </w:rPr>
              <w:t>Prace termomodernizacyjne będą polegać na:</w:t>
            </w:r>
          </w:p>
          <w:p w14:paraId="743BFACC" w14:textId="38FAEDEC" w:rsidR="002A246A" w:rsidRPr="002A246A" w:rsidRDefault="002A246A" w:rsidP="002A246A">
            <w:pPr>
              <w:pStyle w:val="Akapitzlist"/>
              <w:numPr>
                <w:ilvl w:val="0"/>
                <w:numId w:val="110"/>
              </w:numPr>
              <w:spacing w:line="360" w:lineRule="auto"/>
              <w:ind w:left="455" w:hanging="425"/>
              <w:rPr>
                <w:rFonts w:ascii="Arial" w:hAnsi="Arial" w:cs="Arial"/>
                <w:sz w:val="20"/>
                <w:szCs w:val="20"/>
              </w:rPr>
            </w:pPr>
            <w:r w:rsidRPr="002A246A">
              <w:rPr>
                <w:rFonts w:ascii="Arial" w:hAnsi="Arial" w:cs="Arial"/>
                <w:sz w:val="20"/>
                <w:szCs w:val="20"/>
              </w:rPr>
              <w:t>wymianie okien na hali produkcyjnej oraz świetlików na hali magazynowej,</w:t>
            </w:r>
          </w:p>
          <w:p w14:paraId="3C11661C" w14:textId="64B7D3F7" w:rsidR="002A246A" w:rsidRPr="002A246A" w:rsidRDefault="002A246A" w:rsidP="002A246A">
            <w:pPr>
              <w:pStyle w:val="Akapitzlist"/>
              <w:numPr>
                <w:ilvl w:val="0"/>
                <w:numId w:val="110"/>
              </w:numPr>
              <w:spacing w:line="360" w:lineRule="auto"/>
              <w:ind w:left="455" w:hanging="425"/>
              <w:rPr>
                <w:rFonts w:ascii="Arial" w:hAnsi="Arial" w:cs="Arial"/>
                <w:sz w:val="20"/>
                <w:szCs w:val="20"/>
              </w:rPr>
            </w:pPr>
            <w:r w:rsidRPr="002A246A">
              <w:rPr>
                <w:rFonts w:ascii="Arial" w:hAnsi="Arial" w:cs="Arial"/>
                <w:sz w:val="20"/>
                <w:szCs w:val="20"/>
              </w:rPr>
              <w:t>wymianie drzwi wewnętrznych, zewnętrznych oraz bramy wjazdowej do hali magazynowej,</w:t>
            </w:r>
          </w:p>
          <w:p w14:paraId="02871FB6" w14:textId="679EE923" w:rsidR="002A246A" w:rsidRPr="002A246A" w:rsidRDefault="002A246A" w:rsidP="002A246A">
            <w:pPr>
              <w:pStyle w:val="Akapitzlist"/>
              <w:numPr>
                <w:ilvl w:val="0"/>
                <w:numId w:val="110"/>
              </w:numPr>
              <w:spacing w:line="360" w:lineRule="auto"/>
              <w:ind w:left="455" w:hanging="425"/>
              <w:rPr>
                <w:rFonts w:ascii="Arial" w:hAnsi="Arial" w:cs="Arial"/>
                <w:sz w:val="20"/>
                <w:szCs w:val="20"/>
              </w:rPr>
            </w:pPr>
            <w:r w:rsidRPr="002A246A">
              <w:rPr>
                <w:rFonts w:ascii="Arial" w:hAnsi="Arial" w:cs="Arial"/>
                <w:sz w:val="20"/>
                <w:szCs w:val="20"/>
              </w:rPr>
              <w:t>dociepleniu dachu i wymianie pokrycia dachowego,</w:t>
            </w:r>
          </w:p>
          <w:p w14:paraId="14D82CF0" w14:textId="257C842D" w:rsidR="002A246A" w:rsidRPr="002A246A" w:rsidRDefault="002A246A" w:rsidP="002A246A">
            <w:pPr>
              <w:pStyle w:val="Akapitzlist"/>
              <w:numPr>
                <w:ilvl w:val="0"/>
                <w:numId w:val="110"/>
              </w:numPr>
              <w:spacing w:line="360" w:lineRule="auto"/>
              <w:ind w:left="455" w:hanging="425"/>
              <w:rPr>
                <w:rFonts w:ascii="Arial" w:hAnsi="Arial" w:cs="Arial"/>
                <w:sz w:val="20"/>
                <w:szCs w:val="20"/>
              </w:rPr>
            </w:pPr>
            <w:r w:rsidRPr="002A246A">
              <w:rPr>
                <w:rFonts w:ascii="Arial" w:hAnsi="Arial" w:cs="Arial"/>
                <w:sz w:val="20"/>
                <w:szCs w:val="20"/>
              </w:rPr>
              <w:t>dociepleniu ścian styropianem i wykonaniu tynków,</w:t>
            </w:r>
          </w:p>
          <w:p w14:paraId="44409FEC" w14:textId="675877DC" w:rsidR="002A246A" w:rsidRPr="002A246A" w:rsidRDefault="002A246A" w:rsidP="002A246A">
            <w:pPr>
              <w:pStyle w:val="Akapitzlist"/>
              <w:numPr>
                <w:ilvl w:val="0"/>
                <w:numId w:val="110"/>
              </w:numPr>
              <w:spacing w:line="360" w:lineRule="auto"/>
              <w:ind w:left="455" w:hanging="425"/>
              <w:rPr>
                <w:rFonts w:ascii="Arial" w:hAnsi="Arial" w:cs="Arial"/>
                <w:sz w:val="20"/>
                <w:szCs w:val="20"/>
              </w:rPr>
            </w:pPr>
            <w:r w:rsidRPr="002A246A">
              <w:rPr>
                <w:rFonts w:ascii="Arial" w:hAnsi="Arial" w:cs="Arial"/>
                <w:sz w:val="20"/>
                <w:szCs w:val="20"/>
              </w:rPr>
              <w:t>wymianie technologii kotłowni z węglowej na gazową,</w:t>
            </w:r>
          </w:p>
          <w:p w14:paraId="7E43FC12" w14:textId="4F118FBC" w:rsidR="002A246A" w:rsidRPr="002A246A" w:rsidRDefault="002A246A" w:rsidP="002A246A">
            <w:pPr>
              <w:pStyle w:val="Akapitzlist"/>
              <w:numPr>
                <w:ilvl w:val="0"/>
                <w:numId w:val="110"/>
              </w:numPr>
              <w:spacing w:line="360" w:lineRule="auto"/>
              <w:ind w:left="455" w:hanging="425"/>
              <w:rPr>
                <w:rFonts w:ascii="Arial" w:hAnsi="Arial" w:cs="Arial"/>
                <w:sz w:val="20"/>
                <w:szCs w:val="20"/>
              </w:rPr>
            </w:pPr>
            <w:r w:rsidRPr="002A246A">
              <w:rPr>
                <w:rFonts w:ascii="Arial" w:hAnsi="Arial" w:cs="Arial"/>
                <w:sz w:val="20"/>
                <w:szCs w:val="20"/>
              </w:rPr>
              <w:t>montaż pompy ciepła</w:t>
            </w:r>
          </w:p>
          <w:p w14:paraId="112A287E" w14:textId="772948B5" w:rsidR="002A246A" w:rsidRPr="002A246A" w:rsidRDefault="002A246A" w:rsidP="002A246A">
            <w:pPr>
              <w:pStyle w:val="Akapitzlist"/>
              <w:numPr>
                <w:ilvl w:val="0"/>
                <w:numId w:val="110"/>
              </w:numPr>
              <w:spacing w:line="360" w:lineRule="auto"/>
              <w:ind w:left="455" w:hanging="425"/>
              <w:rPr>
                <w:rFonts w:ascii="Arial" w:hAnsi="Arial" w:cs="Arial"/>
                <w:sz w:val="20"/>
                <w:szCs w:val="20"/>
              </w:rPr>
            </w:pPr>
            <w:r w:rsidRPr="002A246A">
              <w:rPr>
                <w:rFonts w:ascii="Arial" w:hAnsi="Arial" w:cs="Arial"/>
                <w:sz w:val="20"/>
                <w:szCs w:val="20"/>
              </w:rPr>
              <w:t xml:space="preserve">montażu paneli fotowoltaicznych </w:t>
            </w:r>
          </w:p>
          <w:p w14:paraId="19601742" w14:textId="75DFF92E" w:rsidR="002A246A" w:rsidRPr="002A246A" w:rsidRDefault="002A246A" w:rsidP="002A246A">
            <w:pPr>
              <w:pStyle w:val="Akapitzlist"/>
              <w:numPr>
                <w:ilvl w:val="0"/>
                <w:numId w:val="110"/>
              </w:numPr>
              <w:spacing w:line="360" w:lineRule="auto"/>
              <w:ind w:left="455" w:hanging="425"/>
              <w:rPr>
                <w:rFonts w:ascii="Arial" w:hAnsi="Arial" w:cs="Arial"/>
                <w:sz w:val="20"/>
                <w:szCs w:val="20"/>
              </w:rPr>
            </w:pPr>
            <w:r w:rsidRPr="002A246A">
              <w:rPr>
                <w:rFonts w:ascii="Arial" w:hAnsi="Arial" w:cs="Arial"/>
                <w:sz w:val="20"/>
                <w:szCs w:val="20"/>
              </w:rPr>
              <w:t>wykorzystanie OZE przełoży się na oszczędności zużywanej energii oraz mniejszą emisję zanieczyszczeń.</w:t>
            </w:r>
          </w:p>
          <w:p w14:paraId="1668FC45" w14:textId="77777777" w:rsidR="002A246A" w:rsidRPr="002A246A" w:rsidRDefault="002A246A" w:rsidP="002A246A">
            <w:pPr>
              <w:spacing w:line="360" w:lineRule="auto"/>
              <w:jc w:val="both"/>
              <w:rPr>
                <w:rFonts w:ascii="Arial" w:hAnsi="Arial" w:cs="Arial"/>
                <w:sz w:val="20"/>
                <w:szCs w:val="20"/>
              </w:rPr>
            </w:pPr>
            <w:r w:rsidRPr="002A246A">
              <w:rPr>
                <w:rFonts w:ascii="Arial" w:hAnsi="Arial" w:cs="Arial"/>
                <w:sz w:val="20"/>
                <w:szCs w:val="20"/>
              </w:rPr>
              <w:t xml:space="preserve">Realizacja części dotyczącej modernizacji linii rozlewniczych obejmuje: </w:t>
            </w:r>
          </w:p>
          <w:p w14:paraId="54A2ACDF" w14:textId="758DFED4" w:rsidR="002A246A" w:rsidRPr="002A246A" w:rsidRDefault="002A246A" w:rsidP="002A246A">
            <w:pPr>
              <w:pStyle w:val="Akapitzlist"/>
              <w:numPr>
                <w:ilvl w:val="0"/>
                <w:numId w:val="112"/>
              </w:numPr>
              <w:tabs>
                <w:tab w:val="clear" w:pos="720"/>
              </w:tabs>
              <w:spacing w:line="360" w:lineRule="auto"/>
              <w:ind w:left="455" w:hanging="425"/>
              <w:rPr>
                <w:rFonts w:ascii="Arial" w:hAnsi="Arial" w:cs="Arial"/>
                <w:sz w:val="20"/>
                <w:szCs w:val="20"/>
              </w:rPr>
            </w:pPr>
            <w:r w:rsidRPr="002A246A">
              <w:rPr>
                <w:rFonts w:ascii="Arial" w:hAnsi="Arial" w:cs="Arial"/>
                <w:sz w:val="20"/>
                <w:szCs w:val="20"/>
              </w:rPr>
              <w:t xml:space="preserve">zwiększenie powierzchni magazynowej poprzez rozbudowę (w związku z koniecznością zagospodarowania na potrzeby nowej linii części dotychczasowego magazynu oraz zwiększeniem wydajności produkcji), </w:t>
            </w:r>
          </w:p>
          <w:p w14:paraId="7FCEBDA0" w14:textId="2EBC4074" w:rsidR="002A246A" w:rsidRPr="002A246A" w:rsidRDefault="002A246A" w:rsidP="002A246A">
            <w:pPr>
              <w:pStyle w:val="Akapitzlist"/>
              <w:numPr>
                <w:ilvl w:val="0"/>
                <w:numId w:val="112"/>
              </w:numPr>
              <w:tabs>
                <w:tab w:val="clear" w:pos="720"/>
              </w:tabs>
              <w:spacing w:line="360" w:lineRule="auto"/>
              <w:ind w:left="455" w:hanging="425"/>
              <w:rPr>
                <w:rFonts w:ascii="Arial" w:hAnsi="Arial" w:cs="Arial"/>
                <w:sz w:val="20"/>
                <w:szCs w:val="20"/>
              </w:rPr>
            </w:pPr>
            <w:r w:rsidRPr="002A246A">
              <w:rPr>
                <w:rFonts w:ascii="Arial" w:hAnsi="Arial" w:cs="Arial"/>
                <w:sz w:val="20"/>
                <w:szCs w:val="20"/>
              </w:rPr>
              <w:t xml:space="preserve">zakup nowej w pełni automatycznej linii do rozlewu butelek PET 0,5L i 1,5L o wydajności 8.000 b/h, </w:t>
            </w:r>
          </w:p>
          <w:p w14:paraId="394DA26E" w14:textId="58015936" w:rsidR="002A246A" w:rsidRPr="002A246A" w:rsidRDefault="002A246A" w:rsidP="002A246A">
            <w:pPr>
              <w:pStyle w:val="Akapitzlist"/>
              <w:numPr>
                <w:ilvl w:val="0"/>
                <w:numId w:val="112"/>
              </w:numPr>
              <w:tabs>
                <w:tab w:val="clear" w:pos="720"/>
              </w:tabs>
              <w:spacing w:line="360" w:lineRule="auto"/>
              <w:ind w:left="455" w:hanging="425"/>
              <w:rPr>
                <w:rFonts w:ascii="Arial" w:hAnsi="Arial" w:cs="Arial"/>
                <w:sz w:val="20"/>
                <w:szCs w:val="20"/>
              </w:rPr>
            </w:pPr>
            <w:r w:rsidRPr="002A246A">
              <w:rPr>
                <w:rFonts w:ascii="Arial" w:hAnsi="Arial" w:cs="Arial"/>
                <w:sz w:val="20"/>
                <w:szCs w:val="20"/>
              </w:rPr>
              <w:t>zakup nowej w pełni automatycznej linii do rozlewu butelek szklanych 0,33L i 0,7L o wydajności 14.000 b/h,</w:t>
            </w:r>
          </w:p>
          <w:p w14:paraId="725D20D0" w14:textId="5E2F699E" w:rsidR="002A246A" w:rsidRPr="002A246A" w:rsidRDefault="002A246A" w:rsidP="002A246A">
            <w:pPr>
              <w:pStyle w:val="Akapitzlist"/>
              <w:numPr>
                <w:ilvl w:val="0"/>
                <w:numId w:val="112"/>
              </w:numPr>
              <w:tabs>
                <w:tab w:val="clear" w:pos="720"/>
              </w:tabs>
              <w:spacing w:line="360" w:lineRule="auto"/>
              <w:ind w:left="455" w:hanging="425"/>
              <w:rPr>
                <w:rFonts w:ascii="Arial" w:hAnsi="Arial" w:cs="Arial"/>
                <w:sz w:val="20"/>
                <w:szCs w:val="20"/>
              </w:rPr>
            </w:pPr>
            <w:r w:rsidRPr="002A246A">
              <w:rPr>
                <w:rFonts w:ascii="Arial" w:hAnsi="Arial" w:cs="Arial"/>
                <w:sz w:val="20"/>
                <w:szCs w:val="20"/>
              </w:rPr>
              <w:t xml:space="preserve">zakup syropiarni i budowa stacji uzdatniania wody. </w:t>
            </w:r>
          </w:p>
          <w:p w14:paraId="79C0B702" w14:textId="77777777" w:rsidR="002A246A" w:rsidRPr="002A246A" w:rsidRDefault="002A246A" w:rsidP="002A246A">
            <w:pPr>
              <w:spacing w:line="360" w:lineRule="auto"/>
              <w:jc w:val="both"/>
              <w:rPr>
                <w:rFonts w:ascii="Arial" w:hAnsi="Arial" w:cs="Arial"/>
                <w:sz w:val="20"/>
                <w:szCs w:val="20"/>
              </w:rPr>
            </w:pPr>
          </w:p>
          <w:p w14:paraId="7139B3D8" w14:textId="77777777" w:rsidR="002A246A" w:rsidRPr="002A246A" w:rsidRDefault="002A246A" w:rsidP="002A246A">
            <w:pPr>
              <w:spacing w:line="360" w:lineRule="auto"/>
              <w:jc w:val="both"/>
              <w:rPr>
                <w:rFonts w:ascii="Arial" w:hAnsi="Arial" w:cs="Arial"/>
                <w:sz w:val="20"/>
                <w:szCs w:val="20"/>
              </w:rPr>
            </w:pPr>
            <w:r w:rsidRPr="002A246A">
              <w:rPr>
                <w:rFonts w:ascii="Arial" w:hAnsi="Arial" w:cs="Arial"/>
                <w:sz w:val="20"/>
                <w:szCs w:val="20"/>
              </w:rPr>
              <w:t xml:space="preserve">Szacowany budżet przedsięwzięcia inwestycyjnego wynosi 35.000.000 zł, oczekiwana kwota dokapitalizowania 29.500.000 zł. Planowany wkład własny Spółki w kwocie 5.500.000 zł. </w:t>
            </w:r>
          </w:p>
          <w:p w14:paraId="4DB569DE" w14:textId="77777777" w:rsidR="002A246A" w:rsidRPr="002A246A" w:rsidRDefault="002A246A" w:rsidP="002A246A">
            <w:pPr>
              <w:spacing w:line="360" w:lineRule="auto"/>
              <w:jc w:val="both"/>
              <w:rPr>
                <w:rFonts w:ascii="Arial" w:hAnsi="Arial" w:cs="Arial"/>
                <w:sz w:val="20"/>
                <w:szCs w:val="20"/>
              </w:rPr>
            </w:pPr>
          </w:p>
          <w:p w14:paraId="17B419F6" w14:textId="12720676" w:rsidR="00E013FA" w:rsidRDefault="002A246A" w:rsidP="002A246A">
            <w:pPr>
              <w:spacing w:line="360" w:lineRule="auto"/>
              <w:jc w:val="both"/>
              <w:rPr>
                <w:rFonts w:ascii="Arial" w:hAnsi="Arial" w:cs="Arial"/>
                <w:sz w:val="20"/>
                <w:szCs w:val="20"/>
              </w:rPr>
            </w:pPr>
            <w:r w:rsidRPr="002A246A">
              <w:rPr>
                <w:rFonts w:ascii="Arial" w:hAnsi="Arial" w:cs="Arial"/>
                <w:sz w:val="20"/>
                <w:szCs w:val="20"/>
              </w:rPr>
              <w:t>Uzasadnienie: Dzięki inwestycji nastąpi poprawa jakości powietrza, jak również ograniczenie emisji zanieczyszczeń, co korzystnie wpłynie na cały obszar uzdrowiskowy. Przeprowadzenie inwestycji oraz powstałe dzięki temu oszczędności, mogą przyczynić się pośrednio do zachęcenia mieszkańców i lokalnych przedsiębiorców do zmiany sposobu ogrzewania własnych obiektów. Modernizacja zakładu poprzez zakup nowych maszyn i urządzeń skutkować będzie istotnym zwiększeniem wolumenu produkowanych wyrobów oraz zmniejszeniem jednostkowego kosztu produkcji. Wzrost rentowności produkcji wpłynie na poprawę pozycji konkurencyjnej Zakładu Produkcji Wód i dalsze możliwości rozwoju.</w:t>
            </w:r>
          </w:p>
          <w:p w14:paraId="3B6E94EA" w14:textId="77777777" w:rsidR="002A246A" w:rsidRPr="00290FCB" w:rsidRDefault="002A246A" w:rsidP="002A246A">
            <w:pPr>
              <w:spacing w:line="360" w:lineRule="auto"/>
              <w:jc w:val="both"/>
              <w:rPr>
                <w:rFonts w:ascii="Arial" w:hAnsi="Arial" w:cs="Arial"/>
                <w:sz w:val="20"/>
                <w:szCs w:val="20"/>
              </w:rPr>
            </w:pPr>
          </w:p>
          <w:p w14:paraId="73549DE6" w14:textId="2CFEE00D" w:rsidR="00E013FA" w:rsidRPr="00290FCB" w:rsidRDefault="00E013FA" w:rsidP="002A246A">
            <w:pPr>
              <w:pStyle w:val="Nagwek1"/>
              <w:numPr>
                <w:ilvl w:val="0"/>
                <w:numId w:val="109"/>
              </w:numPr>
              <w:ind w:left="314" w:hanging="314"/>
              <w:jc w:val="both"/>
              <w:outlineLvl w:val="0"/>
              <w:rPr>
                <w:rFonts w:cs="Arial"/>
                <w:b w:val="0"/>
                <w:bCs/>
                <w:i w:val="0"/>
                <w:color w:val="auto"/>
                <w:sz w:val="20"/>
                <w:szCs w:val="20"/>
              </w:rPr>
            </w:pPr>
            <w:r w:rsidRPr="00290FCB">
              <w:rPr>
                <w:rFonts w:cs="Arial"/>
                <w:color w:val="auto"/>
                <w:sz w:val="20"/>
                <w:szCs w:val="20"/>
              </w:rPr>
              <w:t xml:space="preserve">Modernizacja budynku „Krystyna” - utworzenie Centrum Rehabilitacji Geriatrycznej – </w:t>
            </w:r>
            <w:r w:rsidRPr="00290FCB">
              <w:rPr>
                <w:rFonts w:cs="Arial"/>
                <w:b w:val="0"/>
                <w:color w:val="auto"/>
                <w:sz w:val="20"/>
                <w:szCs w:val="20"/>
              </w:rPr>
              <w:t>planowane zakończenie inwestycji do roku 2025</w:t>
            </w:r>
          </w:p>
          <w:p w14:paraId="103A6EDA" w14:textId="77777777" w:rsidR="00E013FA" w:rsidRPr="00290FCB" w:rsidRDefault="00E013FA" w:rsidP="00E013FA">
            <w:pPr>
              <w:spacing w:line="360" w:lineRule="auto"/>
              <w:jc w:val="both"/>
              <w:rPr>
                <w:rFonts w:ascii="Arial" w:hAnsi="Arial" w:cs="Arial"/>
                <w:sz w:val="20"/>
                <w:szCs w:val="20"/>
              </w:rPr>
            </w:pPr>
          </w:p>
          <w:p w14:paraId="2CBB630F" w14:textId="14E18BC2" w:rsidR="00E013FA" w:rsidRPr="00290FCB" w:rsidRDefault="00E013FA" w:rsidP="00E013FA">
            <w:pPr>
              <w:spacing w:line="360" w:lineRule="auto"/>
              <w:jc w:val="both"/>
              <w:rPr>
                <w:rFonts w:ascii="Arial" w:hAnsi="Arial" w:cs="Arial"/>
                <w:sz w:val="20"/>
                <w:szCs w:val="20"/>
              </w:rPr>
            </w:pPr>
            <w:r w:rsidRPr="00290FCB">
              <w:rPr>
                <w:rFonts w:ascii="Arial" w:hAnsi="Arial" w:cs="Arial"/>
                <w:sz w:val="20"/>
                <w:szCs w:val="20"/>
              </w:rPr>
              <w:t>Zakres projektu: Budynek Uzdrowiska "Krystyna" nadaje się do generalnego remontu</w:t>
            </w:r>
            <w:r w:rsidR="002C26A5" w:rsidRPr="00290FCB">
              <w:rPr>
                <w:rFonts w:ascii="Arial" w:hAnsi="Arial" w:cs="Arial"/>
                <w:sz w:val="20"/>
                <w:szCs w:val="20"/>
              </w:rPr>
              <w:t>, p</w:t>
            </w:r>
            <w:r w:rsidRPr="00290FCB">
              <w:rPr>
                <w:rFonts w:ascii="Arial" w:hAnsi="Arial" w:cs="Arial"/>
                <w:sz w:val="20"/>
                <w:szCs w:val="20"/>
              </w:rPr>
              <w:t xml:space="preserve">otencjalnie konieczna może być ingerencja w konstrukcję budynku. Z powodu wieku i złego stanu technicznego budynku konieczny jest remont całkowity konstrukcji dachu wraz z poszyciem, ścian zewnętrznych </w:t>
            </w:r>
            <w:r w:rsidRPr="00290FCB">
              <w:rPr>
                <w:rFonts w:ascii="Arial" w:hAnsi="Arial" w:cs="Arial"/>
                <w:sz w:val="20"/>
                <w:szCs w:val="20"/>
              </w:rPr>
              <w:lastRenderedPageBreak/>
              <w:t>z dociepleniem i elewacją, stolarki okiennej i drzwiowej, podbicia (wzmocnienia) części fundamentów, wymiany i remontu części stropów. Kompleksowy remont i modernizacja pomieszczeń wewnątrz budynku. Wykonanie wszystkich instalacji wewnątrz budynku (</w:t>
            </w:r>
            <w:proofErr w:type="spellStart"/>
            <w:r w:rsidRPr="00290FCB">
              <w:rPr>
                <w:rFonts w:ascii="Arial" w:hAnsi="Arial" w:cs="Arial"/>
                <w:sz w:val="20"/>
                <w:szCs w:val="20"/>
              </w:rPr>
              <w:t>wod</w:t>
            </w:r>
            <w:proofErr w:type="spellEnd"/>
            <w:r w:rsidRPr="00290FCB">
              <w:rPr>
                <w:rFonts w:ascii="Arial" w:hAnsi="Arial" w:cs="Arial"/>
                <w:sz w:val="20"/>
                <w:szCs w:val="20"/>
              </w:rPr>
              <w:t>. kan., c.o., wentylacji, klimatyzacji, gazu, elektrycznej i p.poż). konieczne jest również dostosowanie budynku do potrzeb dla osób niepełnosprawnych.</w:t>
            </w:r>
          </w:p>
          <w:p w14:paraId="2BD40354" w14:textId="77777777" w:rsidR="00E013FA" w:rsidRPr="00290FCB" w:rsidRDefault="00E013FA" w:rsidP="00E013FA">
            <w:pPr>
              <w:spacing w:line="360" w:lineRule="auto"/>
              <w:jc w:val="both"/>
              <w:rPr>
                <w:rFonts w:ascii="Arial" w:hAnsi="Arial" w:cs="Arial"/>
                <w:sz w:val="20"/>
                <w:szCs w:val="20"/>
              </w:rPr>
            </w:pPr>
            <w:r w:rsidRPr="00290FCB">
              <w:rPr>
                <w:rFonts w:ascii="Arial" w:hAnsi="Arial" w:cs="Arial"/>
                <w:sz w:val="20"/>
                <w:szCs w:val="20"/>
              </w:rPr>
              <w:t>Celem projektu jest stworzenie Centrum Opieki Geriatrycznej, który ma być ośrodkiem kompleksowej, zintegrowanej opieki nad starszymi pacjentami. W jego skład wejdzie  stacjonarny ośrodek geriatryczno-rehabilitacyjny, oddziały dzienne: geriatryczne, psychogeriatryczne, rehabilitacyjne, baza ambulatoryjna, w tym m.in. poradnie przyszpitalne: rehabilitacyjna, psychologiczno-psychiatryczna oraz baza diagnostyczna.</w:t>
            </w:r>
          </w:p>
          <w:p w14:paraId="7F906EED" w14:textId="77777777" w:rsidR="00E013FA" w:rsidRPr="00290FCB" w:rsidRDefault="00E013FA" w:rsidP="00E013FA">
            <w:pPr>
              <w:rPr>
                <w:rFonts w:ascii="Arial" w:hAnsi="Arial" w:cs="Arial"/>
                <w:sz w:val="20"/>
                <w:szCs w:val="20"/>
              </w:rPr>
            </w:pPr>
            <w:r w:rsidRPr="00290FCB">
              <w:rPr>
                <w:rFonts w:ascii="Arial" w:hAnsi="Arial" w:cs="Arial"/>
                <w:sz w:val="20"/>
                <w:szCs w:val="20"/>
              </w:rPr>
              <w:t xml:space="preserve">Szacowany ogólny koszt: </w:t>
            </w:r>
            <w:r w:rsidRPr="00290FCB">
              <w:rPr>
                <w:rFonts w:ascii="Arial" w:hAnsi="Arial" w:cs="Arial"/>
                <w:b/>
                <w:sz w:val="20"/>
                <w:szCs w:val="20"/>
              </w:rPr>
              <w:t>23.000.000,00 zł</w:t>
            </w:r>
          </w:p>
          <w:p w14:paraId="62FC69E4" w14:textId="77777777" w:rsidR="00E013FA" w:rsidRPr="00290FCB" w:rsidRDefault="00E013FA" w:rsidP="00E013FA">
            <w:pPr>
              <w:spacing w:line="360" w:lineRule="auto"/>
              <w:jc w:val="both"/>
              <w:rPr>
                <w:rFonts w:ascii="Arial" w:hAnsi="Arial" w:cs="Arial"/>
                <w:sz w:val="20"/>
                <w:szCs w:val="20"/>
              </w:rPr>
            </w:pPr>
            <w:r w:rsidRPr="00290FCB">
              <w:rPr>
                <w:rFonts w:ascii="Arial" w:hAnsi="Arial" w:cs="Arial"/>
                <w:sz w:val="20"/>
                <w:szCs w:val="20"/>
              </w:rPr>
              <w:t>źródło finansowania: Krajowy Plan Odbudowy</w:t>
            </w:r>
          </w:p>
          <w:p w14:paraId="087729F8" w14:textId="77777777" w:rsidR="00E013FA" w:rsidRPr="00290FCB" w:rsidRDefault="00E013FA" w:rsidP="00E013FA">
            <w:pPr>
              <w:spacing w:line="360" w:lineRule="auto"/>
              <w:jc w:val="both"/>
              <w:rPr>
                <w:rFonts w:ascii="Arial" w:hAnsi="Arial" w:cs="Arial"/>
                <w:sz w:val="20"/>
                <w:szCs w:val="20"/>
              </w:rPr>
            </w:pPr>
          </w:p>
          <w:p w14:paraId="5E91D646" w14:textId="77777777" w:rsidR="00E013FA" w:rsidRPr="00290FCB" w:rsidRDefault="00E013FA" w:rsidP="002A246A">
            <w:pPr>
              <w:pStyle w:val="Nagwek1"/>
              <w:numPr>
                <w:ilvl w:val="0"/>
                <w:numId w:val="109"/>
              </w:numPr>
              <w:ind w:left="314" w:hanging="314"/>
              <w:jc w:val="both"/>
              <w:outlineLvl w:val="0"/>
              <w:rPr>
                <w:rFonts w:cs="Arial"/>
                <w:b w:val="0"/>
                <w:bCs/>
                <w:i w:val="0"/>
                <w:color w:val="auto"/>
                <w:sz w:val="20"/>
                <w:szCs w:val="20"/>
              </w:rPr>
            </w:pPr>
            <w:r w:rsidRPr="00290FCB">
              <w:rPr>
                <w:rFonts w:cs="Arial"/>
                <w:color w:val="auto"/>
                <w:sz w:val="20"/>
                <w:szCs w:val="20"/>
              </w:rPr>
              <w:t xml:space="preserve">Poprawa dostępności do opieki nad osobami 65 +  - Dom Seniora – </w:t>
            </w:r>
            <w:r w:rsidRPr="00290FCB">
              <w:rPr>
                <w:rFonts w:cs="Arial"/>
                <w:b w:val="0"/>
                <w:color w:val="auto"/>
                <w:sz w:val="20"/>
                <w:szCs w:val="20"/>
              </w:rPr>
              <w:t>planowane zakończenie inwestycji do roku 2025</w:t>
            </w:r>
          </w:p>
          <w:p w14:paraId="1BD62AB3" w14:textId="3CB15975" w:rsidR="00E013FA" w:rsidRPr="00290FCB" w:rsidRDefault="00E013FA" w:rsidP="00E013FA">
            <w:pPr>
              <w:spacing w:line="360" w:lineRule="auto"/>
              <w:jc w:val="both"/>
              <w:rPr>
                <w:rFonts w:ascii="Arial" w:hAnsi="Arial" w:cs="Arial"/>
                <w:sz w:val="20"/>
                <w:szCs w:val="20"/>
              </w:rPr>
            </w:pPr>
            <w:r w:rsidRPr="00290FCB">
              <w:rPr>
                <w:rFonts w:ascii="Arial" w:hAnsi="Arial" w:cs="Arial"/>
                <w:sz w:val="20"/>
                <w:szCs w:val="20"/>
              </w:rPr>
              <w:t>Zakres projektu: Przeprowadzenie niezbędnych, z punktu widzenia udzielania świadczeń zdrowotnych, prac remontowo-budowlanych w budynku „Gozdawa”, w tym w zakresie dostosowania infrastruktury do potrzeb osób starszych i niepełnosprawnych. Budynek Uzdrowiska "Gozdawa" nadaje się do generalnego remontu, potencjalnie konieczna może być ingerencja w konstrukcję budynku. Z powodu wieku i złego stanu technicznego budynku konieczny jest remont całkowity konstrukcji dachu wraz z poszyciem, ścian zewnętrznych z dociepleniem i elewacją, stolarki okiennej i drzwiowej, podbicia (wzmocnienia) części fundamentów, wymiany i remontu części stropów. Kompleksowy remont i modernizacja pomieszczeń wewnątrz budynku. Wykonanie wszystkich instalacji wewnątrz budynku (</w:t>
            </w:r>
            <w:proofErr w:type="spellStart"/>
            <w:r w:rsidRPr="00290FCB">
              <w:rPr>
                <w:rFonts w:ascii="Arial" w:hAnsi="Arial" w:cs="Arial"/>
                <w:sz w:val="20"/>
                <w:szCs w:val="20"/>
              </w:rPr>
              <w:t>wod.kan</w:t>
            </w:r>
            <w:proofErr w:type="spellEnd"/>
            <w:r w:rsidRPr="00290FCB">
              <w:rPr>
                <w:rFonts w:ascii="Arial" w:hAnsi="Arial" w:cs="Arial"/>
                <w:sz w:val="20"/>
                <w:szCs w:val="20"/>
              </w:rPr>
              <w:t>., c.o., wentylacji, klimatyzacji, gazu, elektrycznej i p.poż). konieczne jest również dostosowanie budynku do potrzeb dla osób niepełnosprawnych.</w:t>
            </w:r>
          </w:p>
          <w:p w14:paraId="0230E4C1" w14:textId="77777777" w:rsidR="00E013FA" w:rsidRPr="00290FCB" w:rsidRDefault="00E013FA" w:rsidP="00E013FA">
            <w:pPr>
              <w:spacing w:line="360" w:lineRule="auto"/>
              <w:jc w:val="both"/>
              <w:rPr>
                <w:rFonts w:ascii="Arial" w:hAnsi="Arial" w:cs="Arial"/>
                <w:sz w:val="20"/>
                <w:szCs w:val="20"/>
              </w:rPr>
            </w:pPr>
            <w:r w:rsidRPr="00290FCB">
              <w:rPr>
                <w:rFonts w:ascii="Arial" w:hAnsi="Arial" w:cs="Arial"/>
                <w:sz w:val="20"/>
                <w:szCs w:val="20"/>
              </w:rPr>
              <w:t>Celem projektu jest dostosowanie  opieki zdrowotnej do potrzeb stale rosnącej populacji osób starszych w tym niesamodzielnych. Przeciwdziałanie alienacji społecznej, wykluczeniu społecznemu, działania prewencyjne w celu zatrzymania procesu rozwarstwienia społecznego, aktywne zagospodarowanie czasu wolnego dorosłych, wzajemne poznanie się i stworzenie atmosfery zaufania społecznego.</w:t>
            </w:r>
          </w:p>
          <w:p w14:paraId="28C47DC8" w14:textId="77777777" w:rsidR="00E013FA" w:rsidRPr="00290FCB" w:rsidRDefault="00E013FA" w:rsidP="00E013FA">
            <w:pPr>
              <w:rPr>
                <w:rFonts w:ascii="Arial" w:hAnsi="Arial" w:cs="Arial"/>
                <w:sz w:val="20"/>
                <w:szCs w:val="20"/>
              </w:rPr>
            </w:pPr>
            <w:r w:rsidRPr="00290FCB">
              <w:rPr>
                <w:rFonts w:ascii="Arial" w:hAnsi="Arial" w:cs="Arial"/>
                <w:sz w:val="20"/>
                <w:szCs w:val="20"/>
              </w:rPr>
              <w:t xml:space="preserve">Szacowany ogólny koszt: </w:t>
            </w:r>
            <w:r w:rsidRPr="00290FCB">
              <w:rPr>
                <w:rFonts w:ascii="Arial" w:hAnsi="Arial" w:cs="Arial"/>
                <w:b/>
                <w:sz w:val="20"/>
                <w:szCs w:val="20"/>
              </w:rPr>
              <w:t>24.000.000,00 zł</w:t>
            </w:r>
          </w:p>
          <w:p w14:paraId="5A3FF978" w14:textId="151A27F2" w:rsidR="00E013FA" w:rsidRPr="00290FCB" w:rsidRDefault="00E013FA" w:rsidP="00E013FA">
            <w:r w:rsidRPr="00290FCB">
              <w:rPr>
                <w:rFonts w:ascii="Arial" w:hAnsi="Arial" w:cs="Arial"/>
                <w:sz w:val="20"/>
                <w:szCs w:val="20"/>
              </w:rPr>
              <w:t>źródło finansowania: Krajowy Plan Odbudowy</w:t>
            </w:r>
          </w:p>
          <w:p w14:paraId="67E62957" w14:textId="406368F5" w:rsidR="00E013FA" w:rsidRPr="00290FCB" w:rsidRDefault="00E013FA" w:rsidP="00641424"/>
        </w:tc>
      </w:tr>
    </w:tbl>
    <w:p w14:paraId="0B8C792A" w14:textId="77777777" w:rsidR="00641424" w:rsidRPr="00644678" w:rsidRDefault="00641424" w:rsidP="00641424"/>
    <w:tbl>
      <w:tblPr>
        <w:tblStyle w:val="Tabela-Siatka"/>
        <w:tblW w:w="0" w:type="auto"/>
        <w:tblLook w:val="04A0" w:firstRow="1" w:lastRow="0" w:firstColumn="1" w:lastColumn="0" w:noHBand="0" w:noVBand="1"/>
      </w:tblPr>
      <w:tblGrid>
        <w:gridCol w:w="9060"/>
      </w:tblGrid>
      <w:tr w:rsidR="00641424" w:rsidRPr="00644678" w14:paraId="5D3ABC1E" w14:textId="77777777" w:rsidTr="00641424">
        <w:trPr>
          <w:trHeight w:val="447"/>
        </w:trPr>
        <w:tc>
          <w:tcPr>
            <w:tcW w:w="9060" w:type="dxa"/>
            <w:shd w:val="clear" w:color="auto" w:fill="D9D9D9" w:themeFill="background1" w:themeFillShade="D9"/>
            <w:vAlign w:val="center"/>
          </w:tcPr>
          <w:p w14:paraId="6CA05070" w14:textId="117FB416" w:rsidR="00641424" w:rsidRPr="00644678" w:rsidRDefault="00641424" w:rsidP="00641424">
            <w:pPr>
              <w:jc w:val="center"/>
            </w:pPr>
            <w:r w:rsidRPr="00644678">
              <w:rPr>
                <w:rFonts w:ascii="Arial" w:eastAsia="Calibri" w:hAnsi="Arial" w:cs="Arial"/>
                <w:b/>
                <w:sz w:val="20"/>
                <w:szCs w:val="20"/>
              </w:rPr>
              <w:t>Ewentualne dodatkowe informacje i uwagi</w:t>
            </w:r>
          </w:p>
        </w:tc>
      </w:tr>
      <w:tr w:rsidR="00644678" w:rsidRPr="00644678" w14:paraId="57A935BF" w14:textId="77777777" w:rsidTr="007472BE">
        <w:trPr>
          <w:trHeight w:val="1120"/>
        </w:trPr>
        <w:tc>
          <w:tcPr>
            <w:tcW w:w="9060" w:type="dxa"/>
          </w:tcPr>
          <w:p w14:paraId="314FA63D" w14:textId="77777777" w:rsidR="00641424" w:rsidRPr="00644678" w:rsidRDefault="00641424" w:rsidP="00641424"/>
        </w:tc>
      </w:tr>
    </w:tbl>
    <w:p w14:paraId="68DBFBAA" w14:textId="493FAE34" w:rsidR="00641424" w:rsidRPr="00644678" w:rsidRDefault="00641424">
      <w:r w:rsidRPr="00644678">
        <w:br w:type="page"/>
      </w:r>
    </w:p>
    <w:p w14:paraId="7FFCF07C" w14:textId="5D250AB2" w:rsidR="00D069DF" w:rsidRPr="00644678" w:rsidRDefault="00D069DF" w:rsidP="002F066C">
      <w:pPr>
        <w:spacing w:after="0" w:line="360" w:lineRule="auto"/>
        <w:rPr>
          <w:rFonts w:ascii="Arial" w:eastAsia="Calibri" w:hAnsi="Arial" w:cs="Arial"/>
          <w:u w:val="single"/>
        </w:rPr>
      </w:pPr>
    </w:p>
    <w:p w14:paraId="71183490" w14:textId="77777777" w:rsidR="00641424" w:rsidRPr="00644678" w:rsidRDefault="00641424" w:rsidP="002F066C">
      <w:pPr>
        <w:spacing w:after="0" w:line="360" w:lineRule="auto"/>
        <w:rPr>
          <w:rFonts w:ascii="Arial" w:eastAsia="Calibri" w:hAnsi="Arial" w:cs="Arial"/>
          <w:u w:val="single"/>
        </w:rPr>
      </w:pPr>
    </w:p>
    <w:p w14:paraId="627448BC" w14:textId="22174D3C" w:rsidR="00D069DF" w:rsidRPr="00644678" w:rsidRDefault="00D069DF" w:rsidP="002F066C">
      <w:pPr>
        <w:spacing w:after="0" w:line="360" w:lineRule="auto"/>
        <w:rPr>
          <w:rFonts w:ascii="Arial" w:eastAsia="Calibri" w:hAnsi="Arial" w:cs="Arial"/>
          <w:u w:val="single"/>
        </w:rPr>
      </w:pPr>
    </w:p>
    <w:p w14:paraId="3BC239DE" w14:textId="77777777" w:rsidR="00C57431" w:rsidRPr="00644678" w:rsidRDefault="00C57431" w:rsidP="00C57431">
      <w:pPr>
        <w:spacing w:after="0" w:line="360" w:lineRule="auto"/>
        <w:rPr>
          <w:rFonts w:ascii="Arial" w:eastAsia="Calibri" w:hAnsi="Arial" w:cs="Arial"/>
          <w:u w:val="single"/>
        </w:rPr>
      </w:pPr>
    </w:p>
    <w:p w14:paraId="2532D4EA" w14:textId="77777777" w:rsidR="00C57431" w:rsidRPr="00644678" w:rsidRDefault="00C57431" w:rsidP="00C57431">
      <w:pPr>
        <w:spacing w:after="0" w:line="360" w:lineRule="auto"/>
        <w:rPr>
          <w:rFonts w:ascii="Arial" w:eastAsia="Calibri" w:hAnsi="Arial" w:cs="Arial"/>
          <w:u w:val="single"/>
        </w:rPr>
      </w:pPr>
    </w:p>
    <w:p w14:paraId="2A1ED1A0" w14:textId="2FC25BCC" w:rsidR="00C57431" w:rsidRPr="00644678" w:rsidRDefault="00C57431" w:rsidP="00C57431">
      <w:pPr>
        <w:spacing w:after="0" w:line="360" w:lineRule="auto"/>
        <w:jc w:val="center"/>
        <w:rPr>
          <w:rFonts w:ascii="Arial" w:hAnsi="Arial" w:cs="Arial"/>
          <w:i/>
          <w:sz w:val="52"/>
          <w:szCs w:val="52"/>
        </w:rPr>
      </w:pPr>
      <w:r w:rsidRPr="00644678">
        <w:rPr>
          <w:rFonts w:ascii="Arial" w:hAnsi="Arial" w:cs="Arial"/>
          <w:b/>
          <w:sz w:val="52"/>
          <w:szCs w:val="52"/>
        </w:rPr>
        <w:t>INFORMACJA O DZIAŁALNOŚCI SPÓŁKI ZA ROK 202</w:t>
      </w:r>
      <w:r w:rsidR="008033E8">
        <w:rPr>
          <w:rFonts w:ascii="Arial" w:hAnsi="Arial" w:cs="Arial"/>
          <w:b/>
          <w:sz w:val="52"/>
          <w:szCs w:val="52"/>
        </w:rPr>
        <w:t>1</w:t>
      </w:r>
      <w:r w:rsidRPr="00644678">
        <w:rPr>
          <w:rFonts w:ascii="Arial" w:hAnsi="Arial" w:cs="Arial"/>
          <w:b/>
          <w:sz w:val="52"/>
          <w:szCs w:val="52"/>
        </w:rPr>
        <w:t xml:space="preserve"> ORAZ I POŁOWĘ 202</w:t>
      </w:r>
      <w:r w:rsidR="008033E8">
        <w:rPr>
          <w:rFonts w:ascii="Arial" w:hAnsi="Arial" w:cs="Arial"/>
          <w:b/>
          <w:sz w:val="52"/>
          <w:szCs w:val="52"/>
        </w:rPr>
        <w:t>2</w:t>
      </w:r>
      <w:r w:rsidRPr="00644678">
        <w:rPr>
          <w:rFonts w:ascii="Arial" w:hAnsi="Arial" w:cs="Arial"/>
          <w:b/>
          <w:sz w:val="52"/>
          <w:szCs w:val="52"/>
        </w:rPr>
        <w:t xml:space="preserve"> ROKU</w:t>
      </w:r>
    </w:p>
    <w:p w14:paraId="7B5CBEF0" w14:textId="77777777" w:rsidR="00C57431" w:rsidRPr="00644678" w:rsidRDefault="00C57431" w:rsidP="00C57431">
      <w:pPr>
        <w:spacing w:after="0" w:line="360" w:lineRule="auto"/>
        <w:jc w:val="center"/>
        <w:rPr>
          <w:rFonts w:ascii="Arial" w:hAnsi="Arial" w:cs="Arial"/>
          <w:b/>
          <w:sz w:val="52"/>
          <w:szCs w:val="52"/>
        </w:rPr>
      </w:pPr>
    </w:p>
    <w:p w14:paraId="3015F8E5" w14:textId="77777777" w:rsidR="00C57431" w:rsidRPr="00644678" w:rsidRDefault="00C57431" w:rsidP="00C57431">
      <w:pPr>
        <w:spacing w:after="0" w:line="360" w:lineRule="auto"/>
        <w:jc w:val="center"/>
        <w:rPr>
          <w:rFonts w:ascii="Arial" w:hAnsi="Arial" w:cs="Arial"/>
          <w:b/>
          <w:sz w:val="52"/>
          <w:szCs w:val="52"/>
        </w:rPr>
      </w:pPr>
    </w:p>
    <w:p w14:paraId="55FA3ED5" w14:textId="77777777" w:rsidR="00C57431" w:rsidRPr="00644678" w:rsidRDefault="00C57431" w:rsidP="00C57431">
      <w:pPr>
        <w:spacing w:after="0" w:line="360" w:lineRule="auto"/>
        <w:jc w:val="center"/>
        <w:rPr>
          <w:rFonts w:ascii="Arial" w:hAnsi="Arial" w:cs="Arial"/>
          <w:b/>
          <w:sz w:val="52"/>
          <w:szCs w:val="52"/>
        </w:rPr>
      </w:pPr>
    </w:p>
    <w:p w14:paraId="7C4962D1" w14:textId="55EF2D2D" w:rsidR="00C57431" w:rsidRPr="00644678" w:rsidRDefault="00C57431" w:rsidP="008C1B43">
      <w:pPr>
        <w:pStyle w:val="Nagwek1"/>
        <w:rPr>
          <w:color w:val="auto"/>
        </w:rPr>
      </w:pPr>
      <w:bookmarkStart w:id="7" w:name="_Toc51831258"/>
      <w:r w:rsidRPr="00644678">
        <w:rPr>
          <w:color w:val="auto"/>
        </w:rPr>
        <w:t>„Uzdrowisko Horyniec”</w:t>
      </w:r>
      <w:r w:rsidRPr="00644678">
        <w:rPr>
          <w:color w:val="auto"/>
        </w:rPr>
        <w:br/>
        <w:t>Spółka z ograniczoną odpowiedzialnością</w:t>
      </w:r>
      <w:bookmarkEnd w:id="7"/>
    </w:p>
    <w:p w14:paraId="39E3BD91" w14:textId="77777777" w:rsidR="00CD1D05" w:rsidRPr="00644678" w:rsidRDefault="00CD1D05" w:rsidP="002F066C">
      <w:pPr>
        <w:spacing w:after="0" w:line="360" w:lineRule="auto"/>
        <w:jc w:val="both"/>
        <w:rPr>
          <w:rFonts w:ascii="Arial" w:hAnsi="Arial" w:cs="Arial"/>
          <w:sz w:val="52"/>
          <w:szCs w:val="52"/>
        </w:rPr>
      </w:pPr>
    </w:p>
    <w:p w14:paraId="5116E103" w14:textId="77777777" w:rsidR="00CD1D05" w:rsidRPr="00644678" w:rsidRDefault="00CD1D05" w:rsidP="002F066C">
      <w:pPr>
        <w:spacing w:after="0" w:line="360" w:lineRule="auto"/>
        <w:jc w:val="both"/>
        <w:rPr>
          <w:rFonts w:ascii="Arial" w:hAnsi="Arial" w:cs="Arial"/>
        </w:rPr>
      </w:pPr>
    </w:p>
    <w:p w14:paraId="75C30C06" w14:textId="77777777" w:rsidR="00CD1D05" w:rsidRPr="00644678" w:rsidRDefault="00CD1D05" w:rsidP="002F066C">
      <w:pPr>
        <w:spacing w:after="0" w:line="360" w:lineRule="auto"/>
        <w:jc w:val="both"/>
        <w:rPr>
          <w:rFonts w:ascii="Arial" w:hAnsi="Arial" w:cs="Arial"/>
        </w:rPr>
      </w:pPr>
    </w:p>
    <w:p w14:paraId="56B13D83" w14:textId="77777777" w:rsidR="00CD1D05" w:rsidRPr="00644678" w:rsidRDefault="00CD1D05" w:rsidP="002F066C">
      <w:pPr>
        <w:spacing w:after="0" w:line="360" w:lineRule="auto"/>
        <w:jc w:val="both"/>
        <w:rPr>
          <w:rFonts w:ascii="Arial" w:hAnsi="Arial" w:cs="Arial"/>
        </w:rPr>
      </w:pPr>
      <w:r w:rsidRPr="00644678">
        <w:rPr>
          <w:rFonts w:ascii="Arial" w:hAnsi="Arial" w:cs="Arial"/>
        </w:rPr>
        <w:br w:type="page"/>
      </w:r>
    </w:p>
    <w:p w14:paraId="6891A3D4" w14:textId="77777777" w:rsidR="00CD1D05" w:rsidRPr="00644678" w:rsidRDefault="00CD1D05" w:rsidP="002F066C">
      <w:pPr>
        <w:spacing w:after="0" w:line="360" w:lineRule="auto"/>
        <w:jc w:val="both"/>
        <w:rPr>
          <w:rFonts w:ascii="Arial" w:hAnsi="Arial" w:cs="Arial"/>
          <w:b/>
        </w:rPr>
      </w:pPr>
    </w:p>
    <w:p w14:paraId="219A8A84" w14:textId="03F0ED7F" w:rsidR="00D069DF" w:rsidRPr="00644678" w:rsidRDefault="00E013FA" w:rsidP="002F066C">
      <w:pPr>
        <w:spacing w:after="0" w:line="360" w:lineRule="auto"/>
        <w:jc w:val="center"/>
        <w:rPr>
          <w:rFonts w:ascii="Arial" w:hAnsi="Arial" w:cs="Arial"/>
          <w:b/>
          <w:sz w:val="24"/>
          <w:szCs w:val="24"/>
        </w:rPr>
      </w:pPr>
      <w:r>
        <w:rPr>
          <w:rFonts w:ascii="Arial" w:hAnsi="Arial" w:cs="Arial"/>
          <w:b/>
          <w:sz w:val="24"/>
          <w:szCs w:val="24"/>
        </w:rPr>
        <w:t>„</w:t>
      </w:r>
      <w:r w:rsidR="00D069DF" w:rsidRPr="00644678">
        <w:rPr>
          <w:rFonts w:ascii="Arial" w:hAnsi="Arial" w:cs="Arial"/>
          <w:b/>
          <w:sz w:val="24"/>
          <w:szCs w:val="24"/>
        </w:rPr>
        <w:t>Uzdrowisko Horyniec” Spółka z ograniczoną odpowiedzialnością</w:t>
      </w:r>
    </w:p>
    <w:p w14:paraId="40C0A479" w14:textId="77777777" w:rsidR="00D069DF" w:rsidRPr="00644678" w:rsidRDefault="00D069DF" w:rsidP="002F066C">
      <w:pPr>
        <w:pStyle w:val="NormalnyWeb"/>
        <w:spacing w:before="0" w:beforeAutospacing="0" w:after="0" w:afterAutospacing="0" w:line="360" w:lineRule="auto"/>
        <w:rPr>
          <w:rFonts w:ascii="Arial" w:hAnsi="Arial" w:cs="Arial"/>
          <w:bdr w:val="none" w:sz="0" w:space="0" w:color="auto" w:frame="1"/>
        </w:rPr>
      </w:pPr>
    </w:p>
    <w:p w14:paraId="39728A7A" w14:textId="77777777" w:rsidR="00D069DF" w:rsidRPr="00644678" w:rsidRDefault="00D069DF" w:rsidP="002F066C">
      <w:pPr>
        <w:pStyle w:val="NormalnyWeb"/>
        <w:spacing w:before="0" w:beforeAutospacing="0" w:after="0" w:afterAutospacing="0" w:line="360" w:lineRule="auto"/>
        <w:rPr>
          <w:rFonts w:ascii="Arial" w:hAnsi="Arial" w:cs="Arial"/>
          <w:bdr w:val="none" w:sz="0" w:space="0" w:color="auto" w:frame="1"/>
        </w:rPr>
      </w:pPr>
      <w:r w:rsidRPr="00644678">
        <w:rPr>
          <w:rFonts w:ascii="Arial" w:hAnsi="Arial" w:cs="Arial"/>
          <w:bdr w:val="none" w:sz="0" w:space="0" w:color="auto" w:frame="1"/>
        </w:rPr>
        <w:t>ul. Sanatoryjna 3</w:t>
      </w:r>
      <w:r w:rsidRPr="00644678">
        <w:rPr>
          <w:rFonts w:ascii="Arial" w:hAnsi="Arial" w:cs="Arial"/>
          <w:bdr w:val="none" w:sz="0" w:space="0" w:color="auto" w:frame="1"/>
        </w:rPr>
        <w:tab/>
      </w:r>
      <w:r w:rsidRPr="00644678">
        <w:rPr>
          <w:rFonts w:ascii="Arial" w:hAnsi="Arial" w:cs="Arial"/>
          <w:bdr w:val="none" w:sz="0" w:space="0" w:color="auto" w:frame="1"/>
        </w:rPr>
        <w:tab/>
      </w:r>
      <w:r w:rsidRPr="00644678">
        <w:rPr>
          <w:rFonts w:ascii="Arial" w:hAnsi="Arial" w:cs="Arial"/>
          <w:bdr w:val="none" w:sz="0" w:space="0" w:color="auto" w:frame="1"/>
        </w:rPr>
        <w:tab/>
      </w:r>
      <w:r w:rsidRPr="00644678">
        <w:rPr>
          <w:rFonts w:ascii="Arial" w:hAnsi="Arial" w:cs="Arial"/>
          <w:bdr w:val="none" w:sz="0" w:space="0" w:color="auto" w:frame="1"/>
        </w:rPr>
        <w:tab/>
      </w:r>
      <w:r w:rsidRPr="00644678">
        <w:rPr>
          <w:rFonts w:ascii="Arial" w:hAnsi="Arial" w:cs="Arial"/>
          <w:bdr w:val="none" w:sz="0" w:space="0" w:color="auto" w:frame="1"/>
        </w:rPr>
        <w:tab/>
      </w:r>
      <w:r w:rsidRPr="00644678">
        <w:rPr>
          <w:rFonts w:ascii="Arial" w:hAnsi="Arial" w:cs="Arial"/>
          <w:bdr w:val="none" w:sz="0" w:space="0" w:color="auto" w:frame="1"/>
        </w:rPr>
        <w:tab/>
      </w:r>
      <w:r w:rsidRPr="00644678">
        <w:rPr>
          <w:rFonts w:ascii="Arial" w:hAnsi="Arial" w:cs="Arial"/>
          <w:lang w:val="de-DE"/>
        </w:rPr>
        <w:t>KRS: 0000088952</w:t>
      </w:r>
    </w:p>
    <w:p w14:paraId="7A373FF6" w14:textId="77777777" w:rsidR="00D069DF" w:rsidRPr="00644678" w:rsidRDefault="00D069DF" w:rsidP="002F066C">
      <w:pPr>
        <w:pStyle w:val="NormalnyWeb"/>
        <w:spacing w:before="0" w:beforeAutospacing="0" w:after="0" w:afterAutospacing="0" w:line="360" w:lineRule="auto"/>
        <w:rPr>
          <w:rFonts w:ascii="Arial" w:hAnsi="Arial" w:cs="Arial"/>
          <w:lang w:val="de-DE"/>
        </w:rPr>
      </w:pPr>
      <w:r w:rsidRPr="00644678">
        <w:rPr>
          <w:rFonts w:ascii="Arial" w:hAnsi="Arial" w:cs="Arial"/>
          <w:bdr w:val="none" w:sz="0" w:space="0" w:color="auto" w:frame="1"/>
        </w:rPr>
        <w:t>37-620 Horyniec-Zdrój</w:t>
      </w:r>
      <w:r w:rsidRPr="00644678">
        <w:rPr>
          <w:rFonts w:ascii="Arial" w:hAnsi="Arial" w:cs="Arial"/>
          <w:bdr w:val="none" w:sz="0" w:space="0" w:color="auto" w:frame="1"/>
        </w:rPr>
        <w:tab/>
      </w:r>
      <w:r w:rsidRPr="00644678">
        <w:rPr>
          <w:rFonts w:ascii="Arial" w:hAnsi="Arial" w:cs="Arial"/>
          <w:bdr w:val="none" w:sz="0" w:space="0" w:color="auto" w:frame="1"/>
        </w:rPr>
        <w:tab/>
      </w:r>
      <w:r w:rsidRPr="00644678">
        <w:rPr>
          <w:rFonts w:ascii="Arial" w:hAnsi="Arial" w:cs="Arial"/>
          <w:bdr w:val="none" w:sz="0" w:space="0" w:color="auto" w:frame="1"/>
        </w:rPr>
        <w:tab/>
      </w:r>
      <w:r w:rsidRPr="00644678">
        <w:rPr>
          <w:rFonts w:ascii="Arial" w:hAnsi="Arial" w:cs="Arial"/>
          <w:bdr w:val="none" w:sz="0" w:space="0" w:color="auto" w:frame="1"/>
        </w:rPr>
        <w:tab/>
      </w:r>
      <w:r w:rsidRPr="00644678">
        <w:rPr>
          <w:rFonts w:ascii="Arial" w:hAnsi="Arial" w:cs="Arial"/>
          <w:bdr w:val="none" w:sz="0" w:space="0" w:color="auto" w:frame="1"/>
        </w:rPr>
        <w:tab/>
      </w:r>
      <w:r w:rsidRPr="00644678">
        <w:rPr>
          <w:rFonts w:ascii="Arial" w:hAnsi="Arial" w:cs="Arial"/>
          <w:lang w:val="de-DE"/>
        </w:rPr>
        <w:t>NIP: 7930001813</w:t>
      </w:r>
    </w:p>
    <w:p w14:paraId="349DB1CF" w14:textId="77777777" w:rsidR="00D069DF" w:rsidRPr="00644678" w:rsidRDefault="00D069DF" w:rsidP="002F066C">
      <w:pPr>
        <w:pStyle w:val="NormalnyWeb"/>
        <w:spacing w:before="0" w:beforeAutospacing="0" w:after="0" w:afterAutospacing="0" w:line="360" w:lineRule="auto"/>
        <w:rPr>
          <w:rFonts w:ascii="Arial" w:hAnsi="Arial" w:cs="Arial"/>
          <w:lang w:val="de-DE"/>
        </w:rPr>
      </w:pPr>
      <w:r w:rsidRPr="00644678">
        <w:rPr>
          <w:rFonts w:ascii="Arial" w:hAnsi="Arial" w:cs="Arial"/>
          <w:bdr w:val="none" w:sz="0" w:space="0" w:color="auto" w:frame="1"/>
          <w:lang w:val="en-US"/>
        </w:rPr>
        <w:t>tel. + 48 16 631 30 88</w:t>
      </w:r>
      <w:r w:rsidRPr="00644678">
        <w:rPr>
          <w:rFonts w:ascii="Arial" w:hAnsi="Arial" w:cs="Arial"/>
          <w:bdr w:val="none" w:sz="0" w:space="0" w:color="auto" w:frame="1"/>
          <w:lang w:val="en-US"/>
        </w:rPr>
        <w:tab/>
      </w:r>
      <w:r w:rsidRPr="00644678">
        <w:rPr>
          <w:rFonts w:ascii="Arial" w:hAnsi="Arial" w:cs="Arial"/>
          <w:bdr w:val="none" w:sz="0" w:space="0" w:color="auto" w:frame="1"/>
          <w:lang w:val="en-US"/>
        </w:rPr>
        <w:tab/>
      </w:r>
      <w:r w:rsidRPr="00644678">
        <w:rPr>
          <w:rFonts w:ascii="Arial" w:hAnsi="Arial" w:cs="Arial"/>
          <w:bdr w:val="none" w:sz="0" w:space="0" w:color="auto" w:frame="1"/>
          <w:lang w:val="en-US"/>
        </w:rPr>
        <w:tab/>
      </w:r>
      <w:r w:rsidRPr="00644678">
        <w:rPr>
          <w:rFonts w:ascii="Arial" w:hAnsi="Arial" w:cs="Arial"/>
          <w:bdr w:val="none" w:sz="0" w:space="0" w:color="auto" w:frame="1"/>
          <w:lang w:val="en-US"/>
        </w:rPr>
        <w:tab/>
      </w:r>
      <w:r w:rsidRPr="00644678">
        <w:rPr>
          <w:rFonts w:ascii="Arial" w:hAnsi="Arial" w:cs="Arial"/>
          <w:bdr w:val="none" w:sz="0" w:space="0" w:color="auto" w:frame="1"/>
          <w:lang w:val="en-US"/>
        </w:rPr>
        <w:tab/>
      </w:r>
      <w:r w:rsidRPr="00644678">
        <w:rPr>
          <w:rFonts w:ascii="Arial" w:hAnsi="Arial" w:cs="Arial"/>
          <w:lang w:val="de-DE"/>
        </w:rPr>
        <w:t>REGON: 000781032</w:t>
      </w:r>
    </w:p>
    <w:p w14:paraId="20BB2C57" w14:textId="77777777" w:rsidR="00D069DF" w:rsidRPr="00644678" w:rsidRDefault="00D069DF" w:rsidP="002F066C">
      <w:pPr>
        <w:pStyle w:val="NormalnyWeb"/>
        <w:spacing w:before="0" w:beforeAutospacing="0" w:after="0" w:afterAutospacing="0" w:line="360" w:lineRule="auto"/>
        <w:rPr>
          <w:rFonts w:ascii="Arial" w:hAnsi="Arial" w:cs="Arial"/>
          <w:lang w:val="en-US"/>
        </w:rPr>
      </w:pPr>
      <w:r w:rsidRPr="00644678">
        <w:rPr>
          <w:rFonts w:ascii="Arial" w:hAnsi="Arial" w:cs="Arial"/>
          <w:bdr w:val="none" w:sz="0" w:space="0" w:color="auto" w:frame="1"/>
          <w:lang w:val="en-US"/>
        </w:rPr>
        <w:t>fax. + 48 16 631 33 55</w:t>
      </w:r>
    </w:p>
    <w:p w14:paraId="47A0CCCA" w14:textId="77777777" w:rsidR="00D069DF" w:rsidRPr="00644678" w:rsidRDefault="00D069DF" w:rsidP="002F066C">
      <w:pPr>
        <w:spacing w:after="0" w:line="360" w:lineRule="auto"/>
        <w:rPr>
          <w:rFonts w:ascii="Arial" w:hAnsi="Arial" w:cs="Arial"/>
          <w:sz w:val="24"/>
          <w:szCs w:val="24"/>
          <w:lang w:val="en-US"/>
        </w:rPr>
      </w:pPr>
      <w:r w:rsidRPr="00644678">
        <w:rPr>
          <w:rFonts w:ascii="Arial" w:hAnsi="Arial" w:cs="Arial"/>
          <w:sz w:val="24"/>
          <w:szCs w:val="24"/>
          <w:bdr w:val="none" w:sz="0" w:space="0" w:color="auto" w:frame="1"/>
          <w:lang w:val="en-US"/>
        </w:rPr>
        <w:t>e-mail:</w:t>
      </w:r>
      <w:r w:rsidRPr="00644678">
        <w:rPr>
          <w:rStyle w:val="apple-converted-space"/>
          <w:rFonts w:ascii="Arial" w:hAnsi="Arial" w:cs="Arial"/>
          <w:sz w:val="24"/>
          <w:szCs w:val="24"/>
          <w:bdr w:val="none" w:sz="0" w:space="0" w:color="auto" w:frame="1"/>
          <w:lang w:val="en-US"/>
        </w:rPr>
        <w:t> </w:t>
      </w:r>
      <w:hyperlink r:id="rId26" w:history="1">
        <w:r w:rsidRPr="00644678">
          <w:rPr>
            <w:rStyle w:val="Hipercze"/>
            <w:rFonts w:ascii="Arial" w:hAnsi="Arial" w:cs="Arial"/>
            <w:color w:val="auto"/>
            <w:sz w:val="24"/>
            <w:szCs w:val="24"/>
            <w:lang w:val="en-US"/>
          </w:rPr>
          <w:t>biuro@uzdrowisko-horyniec.com.pl</w:t>
        </w:r>
      </w:hyperlink>
      <w:r w:rsidRPr="00644678">
        <w:rPr>
          <w:rStyle w:val="Hipercze"/>
          <w:rFonts w:ascii="Arial" w:hAnsi="Arial" w:cs="Arial"/>
          <w:color w:val="auto"/>
          <w:sz w:val="24"/>
          <w:szCs w:val="24"/>
          <w:lang w:val="en-US"/>
        </w:rPr>
        <w:br/>
      </w:r>
      <w:r w:rsidRPr="00644678">
        <w:rPr>
          <w:rFonts w:ascii="Arial" w:hAnsi="Arial" w:cs="Arial"/>
          <w:sz w:val="24"/>
          <w:szCs w:val="24"/>
          <w:bdr w:val="none" w:sz="0" w:space="0" w:color="auto" w:frame="1"/>
          <w:lang w:val="en-US"/>
        </w:rPr>
        <w:t xml:space="preserve">www.uzdrowisko-horyniec.com.pl </w:t>
      </w:r>
    </w:p>
    <w:p w14:paraId="7EDD2A49" w14:textId="77777777" w:rsidR="00D069DF" w:rsidRPr="00644678" w:rsidRDefault="00D069DF" w:rsidP="002F066C">
      <w:pPr>
        <w:spacing w:after="0" w:line="360" w:lineRule="auto"/>
        <w:jc w:val="both"/>
        <w:rPr>
          <w:rFonts w:ascii="Arial" w:hAnsi="Arial" w:cs="Arial"/>
          <w:b/>
          <w:sz w:val="24"/>
          <w:szCs w:val="24"/>
          <w:u w:val="single"/>
        </w:rPr>
      </w:pPr>
    </w:p>
    <w:p w14:paraId="05AC289C" w14:textId="77777777" w:rsidR="00D069DF" w:rsidRPr="00644678" w:rsidRDefault="00D069DF"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Kapitał zakładowy:</w:t>
      </w:r>
    </w:p>
    <w:p w14:paraId="389EA657" w14:textId="77777777" w:rsidR="00D069DF" w:rsidRPr="00644678" w:rsidRDefault="00D069DF" w:rsidP="002F066C">
      <w:pPr>
        <w:spacing w:after="0" w:line="360" w:lineRule="auto"/>
        <w:jc w:val="both"/>
        <w:rPr>
          <w:rFonts w:ascii="Arial" w:hAnsi="Arial" w:cs="Arial"/>
          <w:sz w:val="24"/>
          <w:szCs w:val="24"/>
        </w:rPr>
      </w:pPr>
      <w:r w:rsidRPr="00644678">
        <w:rPr>
          <w:rFonts w:ascii="Arial" w:hAnsi="Arial" w:cs="Arial"/>
          <w:b/>
          <w:sz w:val="24"/>
          <w:szCs w:val="24"/>
        </w:rPr>
        <w:t>Kapitał zakładowy</w:t>
      </w:r>
      <w:r w:rsidRPr="00644678">
        <w:rPr>
          <w:rFonts w:ascii="Arial" w:hAnsi="Arial" w:cs="Arial"/>
          <w:sz w:val="24"/>
          <w:szCs w:val="24"/>
        </w:rPr>
        <w:t xml:space="preserve"> Spółki wynosi </w:t>
      </w:r>
      <w:r w:rsidRPr="00644678">
        <w:rPr>
          <w:rFonts w:ascii="Arial" w:hAnsi="Arial" w:cs="Arial"/>
          <w:b/>
          <w:sz w:val="24"/>
          <w:szCs w:val="24"/>
        </w:rPr>
        <w:t>35 227 500,00 zł</w:t>
      </w:r>
      <w:r w:rsidRPr="00644678">
        <w:rPr>
          <w:rFonts w:ascii="Arial" w:hAnsi="Arial" w:cs="Arial"/>
          <w:sz w:val="24"/>
          <w:szCs w:val="24"/>
        </w:rPr>
        <w:t xml:space="preserve"> (100% - 70 455 udziałów). Województwo Podkarpackie posiada </w:t>
      </w:r>
      <w:r w:rsidRPr="00644678">
        <w:rPr>
          <w:rFonts w:ascii="Arial" w:hAnsi="Arial" w:cs="Arial"/>
          <w:b/>
          <w:sz w:val="24"/>
          <w:szCs w:val="24"/>
        </w:rPr>
        <w:t xml:space="preserve">70 455 udziałów </w:t>
      </w:r>
      <w:r w:rsidRPr="00644678">
        <w:rPr>
          <w:rFonts w:ascii="Arial" w:hAnsi="Arial" w:cs="Arial"/>
          <w:sz w:val="24"/>
          <w:szCs w:val="24"/>
        </w:rPr>
        <w:t xml:space="preserve">Spółki „Uzdrowisko Horyniec” Sp. z o.o. o łącznej wartości nominalnej </w:t>
      </w:r>
      <w:r w:rsidRPr="00644678">
        <w:rPr>
          <w:rFonts w:ascii="Arial" w:hAnsi="Arial" w:cs="Arial"/>
          <w:b/>
          <w:sz w:val="24"/>
          <w:szCs w:val="24"/>
        </w:rPr>
        <w:t>35 227 500,00 zł</w:t>
      </w:r>
      <w:r w:rsidRPr="00644678">
        <w:rPr>
          <w:rFonts w:ascii="Arial" w:hAnsi="Arial" w:cs="Arial"/>
          <w:sz w:val="24"/>
          <w:szCs w:val="24"/>
        </w:rPr>
        <w:t xml:space="preserve">, co stanowi </w:t>
      </w:r>
      <w:r w:rsidRPr="00644678">
        <w:rPr>
          <w:rFonts w:ascii="Arial" w:hAnsi="Arial" w:cs="Arial"/>
          <w:b/>
          <w:sz w:val="24"/>
          <w:szCs w:val="24"/>
        </w:rPr>
        <w:t>100%</w:t>
      </w:r>
      <w:r w:rsidRPr="00644678">
        <w:rPr>
          <w:rFonts w:ascii="Arial" w:hAnsi="Arial" w:cs="Arial"/>
          <w:sz w:val="24"/>
          <w:szCs w:val="24"/>
        </w:rPr>
        <w:t xml:space="preserve"> kapitału zakładowego tej Spółki. Cena nominalna jednego udziału wynosi: </w:t>
      </w:r>
      <w:r w:rsidRPr="00644678">
        <w:rPr>
          <w:rFonts w:ascii="Arial" w:hAnsi="Arial" w:cs="Arial"/>
          <w:b/>
          <w:sz w:val="24"/>
          <w:szCs w:val="24"/>
        </w:rPr>
        <w:t>500,00 zł</w:t>
      </w:r>
      <w:r w:rsidRPr="00644678">
        <w:rPr>
          <w:rFonts w:ascii="Arial" w:hAnsi="Arial" w:cs="Arial"/>
          <w:sz w:val="24"/>
          <w:szCs w:val="24"/>
        </w:rPr>
        <w:t>.</w:t>
      </w:r>
    </w:p>
    <w:p w14:paraId="39601DE4" w14:textId="77777777" w:rsidR="00D069DF" w:rsidRPr="00644678" w:rsidRDefault="00D069DF" w:rsidP="002F066C">
      <w:pPr>
        <w:spacing w:after="0" w:line="360" w:lineRule="auto"/>
        <w:jc w:val="both"/>
        <w:rPr>
          <w:rFonts w:ascii="Arial" w:hAnsi="Arial" w:cs="Arial"/>
          <w:b/>
          <w:sz w:val="24"/>
          <w:szCs w:val="24"/>
        </w:rPr>
      </w:pPr>
    </w:p>
    <w:p w14:paraId="376775D7" w14:textId="77777777" w:rsidR="00D069DF" w:rsidRPr="00644678" w:rsidRDefault="00D069DF" w:rsidP="002F066C">
      <w:pPr>
        <w:spacing w:after="0" w:line="360" w:lineRule="auto"/>
        <w:jc w:val="both"/>
        <w:rPr>
          <w:rFonts w:ascii="Arial" w:hAnsi="Arial" w:cs="Arial"/>
          <w:sz w:val="24"/>
          <w:szCs w:val="24"/>
        </w:rPr>
      </w:pPr>
      <w:r w:rsidRPr="00644678">
        <w:rPr>
          <w:rFonts w:ascii="Arial" w:hAnsi="Arial" w:cs="Arial"/>
          <w:b/>
          <w:sz w:val="24"/>
          <w:szCs w:val="24"/>
        </w:rPr>
        <w:t>Liczba głosów</w:t>
      </w:r>
      <w:r w:rsidRPr="00644678">
        <w:rPr>
          <w:rFonts w:ascii="Arial" w:hAnsi="Arial" w:cs="Arial"/>
          <w:sz w:val="24"/>
          <w:szCs w:val="24"/>
        </w:rPr>
        <w:t xml:space="preserve"> Województwa Podkarpackiego na Zgromadzeniu Wspólników Spółki wynosi </w:t>
      </w:r>
      <w:r w:rsidRPr="00644678">
        <w:rPr>
          <w:rFonts w:ascii="Arial" w:hAnsi="Arial" w:cs="Arial"/>
          <w:b/>
          <w:sz w:val="24"/>
          <w:szCs w:val="24"/>
        </w:rPr>
        <w:t>70 455</w:t>
      </w:r>
      <w:r w:rsidRPr="00644678">
        <w:rPr>
          <w:rFonts w:ascii="Arial" w:hAnsi="Arial" w:cs="Arial"/>
          <w:sz w:val="24"/>
          <w:szCs w:val="24"/>
        </w:rPr>
        <w:t xml:space="preserve">, co daje </w:t>
      </w:r>
      <w:r w:rsidRPr="00644678">
        <w:rPr>
          <w:rFonts w:ascii="Arial" w:hAnsi="Arial" w:cs="Arial"/>
          <w:b/>
          <w:sz w:val="24"/>
          <w:szCs w:val="24"/>
        </w:rPr>
        <w:t>100 %</w:t>
      </w:r>
      <w:r w:rsidRPr="00644678">
        <w:rPr>
          <w:rFonts w:ascii="Arial" w:hAnsi="Arial" w:cs="Arial"/>
          <w:sz w:val="24"/>
          <w:szCs w:val="24"/>
        </w:rPr>
        <w:t xml:space="preserve"> ogólnej liczby głosów.</w:t>
      </w:r>
    </w:p>
    <w:p w14:paraId="172093EC" w14:textId="77777777" w:rsidR="00D069DF" w:rsidRPr="00644678" w:rsidRDefault="00D069DF" w:rsidP="002F066C">
      <w:pPr>
        <w:autoSpaceDE w:val="0"/>
        <w:autoSpaceDN w:val="0"/>
        <w:adjustRightInd w:val="0"/>
        <w:spacing w:after="0" w:line="360" w:lineRule="auto"/>
        <w:rPr>
          <w:rFonts w:ascii="Arial" w:hAnsi="Arial" w:cs="Arial"/>
          <w:b/>
          <w:sz w:val="24"/>
          <w:szCs w:val="24"/>
          <w:u w:val="single"/>
        </w:rPr>
      </w:pPr>
    </w:p>
    <w:p w14:paraId="57D77DE7" w14:textId="77777777" w:rsidR="00D069DF" w:rsidRPr="00644678" w:rsidRDefault="00D069DF" w:rsidP="002F066C">
      <w:pPr>
        <w:autoSpaceDE w:val="0"/>
        <w:autoSpaceDN w:val="0"/>
        <w:adjustRightInd w:val="0"/>
        <w:spacing w:after="0" w:line="360" w:lineRule="auto"/>
        <w:rPr>
          <w:rFonts w:ascii="Arial" w:hAnsi="Arial" w:cs="Arial"/>
          <w:b/>
          <w:sz w:val="24"/>
          <w:szCs w:val="24"/>
          <w:u w:val="single"/>
        </w:rPr>
      </w:pPr>
      <w:r w:rsidRPr="00644678">
        <w:rPr>
          <w:rFonts w:ascii="Arial" w:hAnsi="Arial" w:cs="Arial"/>
          <w:b/>
          <w:sz w:val="24"/>
          <w:szCs w:val="24"/>
          <w:u w:val="single"/>
        </w:rPr>
        <w:t>Struktura własnościowa Spółki:</w:t>
      </w:r>
    </w:p>
    <w:p w14:paraId="0105F777" w14:textId="77777777" w:rsidR="00D069DF" w:rsidRPr="00644678" w:rsidRDefault="00D069DF" w:rsidP="002F066C">
      <w:pPr>
        <w:spacing w:after="0" w:line="360" w:lineRule="auto"/>
        <w:rPr>
          <w:rFonts w:ascii="Arial" w:eastAsia="Times New Roman" w:hAnsi="Arial" w:cs="Arial"/>
          <w:sz w:val="24"/>
          <w:szCs w:val="24"/>
        </w:rPr>
      </w:pPr>
      <w:r w:rsidRPr="00644678">
        <w:rPr>
          <w:rFonts w:ascii="Arial" w:eastAsia="Times New Roman" w:hAnsi="Arial" w:cs="Arial"/>
          <w:sz w:val="24"/>
          <w:szCs w:val="24"/>
        </w:rPr>
        <w:t>Jedynym udziałowcem Spółki jest Województwo Podkarpackie.</w:t>
      </w:r>
    </w:p>
    <w:p w14:paraId="5CF33CF6" w14:textId="77777777" w:rsidR="00D069DF" w:rsidRPr="00644678" w:rsidRDefault="00D069DF" w:rsidP="002F066C">
      <w:pPr>
        <w:spacing w:after="0" w:line="360" w:lineRule="auto"/>
        <w:rPr>
          <w:rFonts w:ascii="Arial" w:hAnsi="Arial" w:cs="Arial"/>
          <w:sz w:val="24"/>
          <w:szCs w:val="24"/>
        </w:rPr>
      </w:pPr>
    </w:p>
    <w:p w14:paraId="7A769410" w14:textId="77777777" w:rsidR="00D069DF" w:rsidRPr="00644678" w:rsidRDefault="00D069DF"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Wynik finansowy:</w:t>
      </w:r>
    </w:p>
    <w:p w14:paraId="6F1C3EB8" w14:textId="77777777" w:rsidR="0029202A" w:rsidRDefault="0029202A" w:rsidP="002F066C">
      <w:pPr>
        <w:spacing w:after="0" w:line="360" w:lineRule="auto"/>
        <w:jc w:val="both"/>
        <w:rPr>
          <w:rFonts w:ascii="Arial" w:hAnsi="Arial" w:cs="Arial"/>
          <w:b/>
          <w:sz w:val="24"/>
          <w:szCs w:val="24"/>
        </w:rPr>
      </w:pPr>
    </w:p>
    <w:p w14:paraId="7CFB9F5F" w14:textId="188191D6" w:rsidR="0029202A" w:rsidRDefault="0029202A" w:rsidP="002F066C">
      <w:pPr>
        <w:spacing w:after="0" w:line="360" w:lineRule="auto"/>
        <w:jc w:val="both"/>
        <w:rPr>
          <w:rFonts w:ascii="Arial" w:hAnsi="Arial" w:cs="Arial"/>
          <w:b/>
          <w:sz w:val="24"/>
          <w:szCs w:val="24"/>
        </w:rPr>
      </w:pPr>
      <w:r>
        <w:rPr>
          <w:rFonts w:ascii="Arial" w:hAnsi="Arial" w:cs="Arial"/>
          <w:b/>
          <w:sz w:val="24"/>
          <w:szCs w:val="24"/>
        </w:rPr>
        <w:t>Zysk</w:t>
      </w:r>
      <w:r w:rsidRPr="00644678">
        <w:rPr>
          <w:rFonts w:ascii="Arial" w:hAnsi="Arial" w:cs="Arial"/>
          <w:b/>
          <w:sz w:val="24"/>
          <w:szCs w:val="24"/>
        </w:rPr>
        <w:t xml:space="preserve"> netto </w:t>
      </w:r>
      <w:r w:rsidRPr="00644678">
        <w:rPr>
          <w:rFonts w:ascii="Arial" w:hAnsi="Arial" w:cs="Arial"/>
          <w:sz w:val="24"/>
          <w:szCs w:val="24"/>
        </w:rPr>
        <w:t>Spółki „Uzdrowisko Horyniec” Sp. z o. o.</w:t>
      </w:r>
      <w:r w:rsidRPr="00644678">
        <w:rPr>
          <w:rFonts w:ascii="Arial" w:hAnsi="Arial" w:cs="Arial"/>
          <w:b/>
          <w:sz w:val="24"/>
          <w:szCs w:val="24"/>
        </w:rPr>
        <w:t xml:space="preserve"> za rok 202</w:t>
      </w:r>
      <w:r>
        <w:rPr>
          <w:rFonts w:ascii="Arial" w:hAnsi="Arial" w:cs="Arial"/>
          <w:b/>
          <w:sz w:val="24"/>
          <w:szCs w:val="24"/>
        </w:rPr>
        <w:t>1</w:t>
      </w:r>
      <w:r w:rsidRPr="00644678">
        <w:rPr>
          <w:rFonts w:ascii="Arial" w:hAnsi="Arial" w:cs="Arial"/>
          <w:sz w:val="24"/>
          <w:szCs w:val="24"/>
        </w:rPr>
        <w:t>, określon</w:t>
      </w:r>
      <w:r>
        <w:rPr>
          <w:rFonts w:ascii="Arial" w:hAnsi="Arial" w:cs="Arial"/>
          <w:sz w:val="24"/>
          <w:szCs w:val="24"/>
        </w:rPr>
        <w:t>y</w:t>
      </w:r>
      <w:r w:rsidRPr="00644678">
        <w:rPr>
          <w:rFonts w:ascii="Arial" w:hAnsi="Arial" w:cs="Arial"/>
          <w:sz w:val="24"/>
          <w:szCs w:val="24"/>
        </w:rPr>
        <w:t xml:space="preserve"> na podstawie rachunku zysków i strat sporządzonego na dzień 31 grudnia 202</w:t>
      </w:r>
      <w:r>
        <w:rPr>
          <w:rFonts w:ascii="Arial" w:hAnsi="Arial" w:cs="Arial"/>
          <w:sz w:val="24"/>
          <w:szCs w:val="24"/>
        </w:rPr>
        <w:t>1</w:t>
      </w:r>
      <w:r w:rsidRPr="00644678">
        <w:rPr>
          <w:rFonts w:ascii="Arial" w:hAnsi="Arial" w:cs="Arial"/>
          <w:sz w:val="24"/>
          <w:szCs w:val="24"/>
        </w:rPr>
        <w:t xml:space="preserve"> roku, wyni</w:t>
      </w:r>
      <w:r w:rsidR="00E013FA">
        <w:rPr>
          <w:rFonts w:ascii="Arial" w:hAnsi="Arial" w:cs="Arial"/>
          <w:sz w:val="24"/>
          <w:szCs w:val="24"/>
        </w:rPr>
        <w:t>ósł</w:t>
      </w:r>
      <w:r w:rsidRPr="00644678">
        <w:rPr>
          <w:rFonts w:ascii="Arial" w:hAnsi="Arial" w:cs="Arial"/>
          <w:sz w:val="24"/>
          <w:szCs w:val="24"/>
        </w:rPr>
        <w:t xml:space="preserve"> </w:t>
      </w:r>
      <w:r w:rsidR="00EB5E5E">
        <w:rPr>
          <w:rFonts w:ascii="Arial" w:hAnsi="Arial" w:cs="Arial"/>
          <w:b/>
          <w:bCs/>
          <w:sz w:val="24"/>
          <w:szCs w:val="24"/>
        </w:rPr>
        <w:t>363 678,56</w:t>
      </w:r>
      <w:r w:rsidRPr="00644678">
        <w:rPr>
          <w:rFonts w:ascii="Arial" w:hAnsi="Arial" w:cs="Arial"/>
          <w:b/>
          <w:bCs/>
          <w:sz w:val="24"/>
          <w:szCs w:val="24"/>
        </w:rPr>
        <w:t xml:space="preserve"> </w:t>
      </w:r>
      <w:r w:rsidRPr="00644678">
        <w:rPr>
          <w:rFonts w:ascii="Arial" w:hAnsi="Arial" w:cs="Arial"/>
          <w:b/>
          <w:sz w:val="24"/>
          <w:szCs w:val="24"/>
        </w:rPr>
        <w:t>zł.</w:t>
      </w:r>
      <w:r w:rsidRPr="00644678">
        <w:rPr>
          <w:rFonts w:ascii="Arial" w:hAnsi="Arial" w:cs="Arial"/>
          <w:sz w:val="24"/>
          <w:szCs w:val="24"/>
        </w:rPr>
        <w:t xml:space="preserve"> </w:t>
      </w:r>
      <w:r w:rsidR="00EB5E5E">
        <w:rPr>
          <w:rFonts w:ascii="Arial" w:hAnsi="Arial" w:cs="Arial"/>
          <w:sz w:val="24"/>
          <w:szCs w:val="24"/>
        </w:rPr>
        <w:t>Zysk</w:t>
      </w:r>
      <w:r w:rsidRPr="00644678">
        <w:rPr>
          <w:rFonts w:ascii="Arial" w:hAnsi="Arial" w:cs="Arial"/>
          <w:sz w:val="24"/>
          <w:szCs w:val="24"/>
        </w:rPr>
        <w:t xml:space="preserve"> netto zosta</w:t>
      </w:r>
      <w:r w:rsidR="008033E8">
        <w:rPr>
          <w:rFonts w:ascii="Arial" w:hAnsi="Arial" w:cs="Arial"/>
          <w:sz w:val="24"/>
          <w:szCs w:val="24"/>
        </w:rPr>
        <w:t>ł przeznaczony na pokrycie strat Spółki w latach ubiegłych.</w:t>
      </w:r>
    </w:p>
    <w:p w14:paraId="321B284B" w14:textId="2D359E03" w:rsidR="00D069DF" w:rsidRPr="00644678" w:rsidRDefault="00D069DF" w:rsidP="002F066C">
      <w:pPr>
        <w:spacing w:after="0" w:line="360" w:lineRule="auto"/>
        <w:jc w:val="both"/>
        <w:rPr>
          <w:rFonts w:ascii="Arial" w:hAnsi="Arial" w:cs="Arial"/>
          <w:bCs/>
          <w:sz w:val="24"/>
          <w:szCs w:val="24"/>
        </w:rPr>
      </w:pPr>
      <w:r w:rsidRPr="00644678">
        <w:rPr>
          <w:rFonts w:ascii="Arial" w:hAnsi="Arial" w:cs="Arial"/>
          <w:b/>
          <w:sz w:val="24"/>
          <w:szCs w:val="24"/>
        </w:rPr>
        <w:t xml:space="preserve">Strata netto </w:t>
      </w:r>
      <w:r w:rsidRPr="00644678">
        <w:rPr>
          <w:rFonts w:ascii="Arial" w:hAnsi="Arial" w:cs="Arial"/>
          <w:sz w:val="24"/>
          <w:szCs w:val="24"/>
        </w:rPr>
        <w:t>Spółki „Uzdrowisko Horyniec” Sp. z o. o.</w:t>
      </w:r>
      <w:r w:rsidRPr="00644678">
        <w:rPr>
          <w:rFonts w:ascii="Arial" w:hAnsi="Arial" w:cs="Arial"/>
          <w:b/>
          <w:sz w:val="24"/>
          <w:szCs w:val="24"/>
        </w:rPr>
        <w:t xml:space="preserve"> za rok 2020</w:t>
      </w:r>
      <w:r w:rsidRPr="00644678">
        <w:rPr>
          <w:rFonts w:ascii="Arial" w:hAnsi="Arial" w:cs="Arial"/>
          <w:sz w:val="24"/>
          <w:szCs w:val="24"/>
        </w:rPr>
        <w:t xml:space="preserve">, określona na podstawie rachunku zysków i strat sporządzonego na dzień 31 grudnia 2020 roku, wyniosła </w:t>
      </w:r>
      <w:r w:rsidRPr="00644678">
        <w:rPr>
          <w:rFonts w:ascii="Arial" w:hAnsi="Arial" w:cs="Arial"/>
          <w:b/>
          <w:bCs/>
          <w:sz w:val="24"/>
          <w:szCs w:val="24"/>
        </w:rPr>
        <w:t xml:space="preserve">1 840 912,88 </w:t>
      </w:r>
      <w:r w:rsidRPr="00644678">
        <w:rPr>
          <w:rFonts w:ascii="Arial" w:hAnsi="Arial" w:cs="Arial"/>
          <w:b/>
          <w:sz w:val="24"/>
          <w:szCs w:val="24"/>
        </w:rPr>
        <w:t>zł.</w:t>
      </w:r>
      <w:r w:rsidRPr="00644678">
        <w:rPr>
          <w:rFonts w:ascii="Arial" w:hAnsi="Arial" w:cs="Arial"/>
          <w:sz w:val="24"/>
          <w:szCs w:val="24"/>
        </w:rPr>
        <w:t xml:space="preserve"> Strata netto zostanie pokryta </w:t>
      </w:r>
      <w:r w:rsidRPr="00644678">
        <w:rPr>
          <w:rFonts w:ascii="Arial" w:hAnsi="Arial" w:cs="Arial"/>
          <w:bCs/>
          <w:sz w:val="24"/>
          <w:szCs w:val="24"/>
        </w:rPr>
        <w:t xml:space="preserve">z zysków Spółki w latach przyszłych. </w:t>
      </w:r>
    </w:p>
    <w:p w14:paraId="0EF8F905" w14:textId="30DB2AB0" w:rsidR="00D069DF" w:rsidRPr="00644678" w:rsidRDefault="00D069DF" w:rsidP="002F066C">
      <w:pPr>
        <w:spacing w:after="0" w:line="360" w:lineRule="auto"/>
        <w:rPr>
          <w:rFonts w:ascii="Arial" w:hAnsi="Arial" w:cs="Arial"/>
          <w:sz w:val="24"/>
          <w:szCs w:val="24"/>
        </w:rPr>
      </w:pPr>
      <w:r w:rsidRPr="00644678">
        <w:rPr>
          <w:rFonts w:ascii="Arial" w:hAnsi="Arial" w:cs="Arial"/>
          <w:sz w:val="24"/>
          <w:szCs w:val="24"/>
        </w:rPr>
        <w:br w:type="page"/>
      </w:r>
    </w:p>
    <w:p w14:paraId="63016C7D" w14:textId="77777777" w:rsidR="00D069DF" w:rsidRPr="00644678" w:rsidRDefault="00D069DF" w:rsidP="002F066C">
      <w:pPr>
        <w:spacing w:after="0" w:line="360" w:lineRule="auto"/>
        <w:jc w:val="both"/>
        <w:rPr>
          <w:rFonts w:ascii="Arial" w:hAnsi="Arial" w:cs="Arial"/>
          <w:sz w:val="24"/>
          <w:szCs w:val="24"/>
        </w:rPr>
      </w:pPr>
    </w:p>
    <w:p w14:paraId="0075DE7B" w14:textId="77777777" w:rsidR="00D069DF" w:rsidRPr="00644678" w:rsidRDefault="00D069DF"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Organy Spółki:</w:t>
      </w:r>
    </w:p>
    <w:p w14:paraId="44E4C7DC" w14:textId="77777777" w:rsidR="00D069DF" w:rsidRPr="00644678" w:rsidRDefault="00D069DF" w:rsidP="002F066C">
      <w:pPr>
        <w:tabs>
          <w:tab w:val="left" w:pos="1050"/>
        </w:tabs>
        <w:spacing w:after="0" w:line="360" w:lineRule="auto"/>
        <w:rPr>
          <w:rFonts w:ascii="Arial" w:hAnsi="Arial" w:cs="Arial"/>
          <w:sz w:val="24"/>
          <w:szCs w:val="24"/>
        </w:rPr>
      </w:pPr>
    </w:p>
    <w:p w14:paraId="17D41F16" w14:textId="77777777" w:rsidR="00D069DF" w:rsidRPr="00644678" w:rsidRDefault="00D069DF" w:rsidP="002F066C">
      <w:pPr>
        <w:spacing w:after="0" w:line="360" w:lineRule="auto"/>
        <w:jc w:val="both"/>
        <w:rPr>
          <w:rFonts w:ascii="Arial" w:hAnsi="Arial" w:cs="Arial"/>
          <w:b/>
          <w:sz w:val="24"/>
          <w:szCs w:val="24"/>
        </w:rPr>
      </w:pPr>
      <w:r w:rsidRPr="00644678">
        <w:rPr>
          <w:rFonts w:ascii="Arial" w:hAnsi="Arial" w:cs="Arial"/>
          <w:b/>
          <w:sz w:val="24"/>
          <w:szCs w:val="24"/>
        </w:rPr>
        <w:t>Zarząd Spółki:</w:t>
      </w:r>
    </w:p>
    <w:p w14:paraId="4556B7CE" w14:textId="77777777" w:rsidR="00D069DF" w:rsidRPr="00644678" w:rsidRDefault="00D069DF" w:rsidP="00F47AD6">
      <w:pPr>
        <w:pStyle w:val="Akapitzlist"/>
        <w:numPr>
          <w:ilvl w:val="0"/>
          <w:numId w:val="3"/>
        </w:numPr>
        <w:spacing w:line="360" w:lineRule="auto"/>
        <w:rPr>
          <w:rFonts w:ascii="Arial" w:hAnsi="Arial" w:cs="Arial"/>
          <w:i/>
          <w:sz w:val="24"/>
          <w:szCs w:val="24"/>
        </w:rPr>
      </w:pPr>
      <w:r w:rsidRPr="00644678">
        <w:rPr>
          <w:rFonts w:ascii="Arial" w:hAnsi="Arial" w:cs="Arial"/>
          <w:sz w:val="24"/>
          <w:szCs w:val="24"/>
        </w:rPr>
        <w:t xml:space="preserve">Dorota Czyż </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 xml:space="preserve">Prezes Zarządu </w:t>
      </w:r>
    </w:p>
    <w:p w14:paraId="2AD622F8" w14:textId="7540D126" w:rsidR="00D069DF" w:rsidRPr="00644678" w:rsidRDefault="00D069DF" w:rsidP="00F47AD6">
      <w:pPr>
        <w:pStyle w:val="Akapitzlist"/>
        <w:numPr>
          <w:ilvl w:val="0"/>
          <w:numId w:val="3"/>
        </w:numPr>
        <w:spacing w:line="360" w:lineRule="auto"/>
        <w:rPr>
          <w:rFonts w:ascii="Arial" w:hAnsi="Arial" w:cs="Arial"/>
          <w:i/>
          <w:sz w:val="24"/>
          <w:szCs w:val="24"/>
        </w:rPr>
      </w:pPr>
      <w:r w:rsidRPr="00644678">
        <w:rPr>
          <w:rFonts w:ascii="Arial" w:hAnsi="Arial" w:cs="Arial"/>
          <w:sz w:val="24"/>
          <w:szCs w:val="24"/>
        </w:rPr>
        <w:t xml:space="preserve">Andrzej </w:t>
      </w:r>
      <w:proofErr w:type="spellStart"/>
      <w:r w:rsidRPr="00644678">
        <w:rPr>
          <w:rFonts w:ascii="Arial" w:hAnsi="Arial" w:cs="Arial"/>
          <w:sz w:val="24"/>
          <w:szCs w:val="24"/>
        </w:rPr>
        <w:t>Jędrejko</w:t>
      </w:r>
      <w:proofErr w:type="spellEnd"/>
      <w:r w:rsidRPr="00644678">
        <w:rPr>
          <w:rFonts w:ascii="Arial" w:hAnsi="Arial" w:cs="Arial"/>
          <w:sz w:val="24"/>
          <w:szCs w:val="24"/>
        </w:rPr>
        <w:t xml:space="preserve"> </w:t>
      </w:r>
      <w:r w:rsidRPr="00644678">
        <w:rPr>
          <w:rFonts w:ascii="Arial" w:hAnsi="Arial" w:cs="Arial"/>
          <w:sz w:val="24"/>
          <w:szCs w:val="24"/>
        </w:rPr>
        <w:tab/>
      </w:r>
      <w:r w:rsidRPr="00644678">
        <w:rPr>
          <w:rFonts w:ascii="Arial" w:hAnsi="Arial" w:cs="Arial"/>
          <w:sz w:val="24"/>
          <w:szCs w:val="24"/>
        </w:rPr>
        <w:tab/>
      </w:r>
      <w:r w:rsidR="00E96CB4">
        <w:rPr>
          <w:rFonts w:ascii="Arial" w:hAnsi="Arial" w:cs="Arial"/>
          <w:sz w:val="24"/>
          <w:szCs w:val="24"/>
        </w:rPr>
        <w:t>Wiceprezes</w:t>
      </w:r>
      <w:r w:rsidRPr="00644678">
        <w:rPr>
          <w:rFonts w:ascii="Arial" w:hAnsi="Arial" w:cs="Arial"/>
          <w:sz w:val="24"/>
          <w:szCs w:val="24"/>
        </w:rPr>
        <w:t xml:space="preserve"> Zarządu </w:t>
      </w:r>
    </w:p>
    <w:p w14:paraId="7408425B" w14:textId="77777777" w:rsidR="00D069DF" w:rsidRPr="00644678" w:rsidRDefault="00D069DF" w:rsidP="002F066C">
      <w:pPr>
        <w:spacing w:after="0" w:line="360" w:lineRule="auto"/>
        <w:rPr>
          <w:rFonts w:ascii="Arial" w:hAnsi="Arial" w:cs="Arial"/>
          <w:sz w:val="24"/>
          <w:szCs w:val="24"/>
        </w:rPr>
      </w:pPr>
    </w:p>
    <w:p w14:paraId="7BE69B16" w14:textId="77777777" w:rsidR="00D069DF" w:rsidRPr="00644678" w:rsidRDefault="00D069DF" w:rsidP="002F066C">
      <w:pPr>
        <w:spacing w:after="0" w:line="360" w:lineRule="auto"/>
        <w:rPr>
          <w:rFonts w:ascii="Arial" w:hAnsi="Arial" w:cs="Arial"/>
          <w:b/>
          <w:sz w:val="24"/>
          <w:szCs w:val="24"/>
        </w:rPr>
      </w:pPr>
      <w:r w:rsidRPr="00644678">
        <w:rPr>
          <w:rFonts w:ascii="Arial" w:hAnsi="Arial" w:cs="Arial"/>
          <w:b/>
          <w:sz w:val="24"/>
          <w:szCs w:val="24"/>
        </w:rPr>
        <w:t xml:space="preserve">Rada Nadzorcza: </w:t>
      </w:r>
    </w:p>
    <w:p w14:paraId="58D888E9" w14:textId="77777777" w:rsidR="00D069DF" w:rsidRPr="00644678" w:rsidRDefault="00D069DF" w:rsidP="00F47AD6">
      <w:pPr>
        <w:pStyle w:val="Akapitzlist"/>
        <w:numPr>
          <w:ilvl w:val="0"/>
          <w:numId w:val="3"/>
        </w:numPr>
        <w:spacing w:line="360" w:lineRule="auto"/>
        <w:rPr>
          <w:rFonts w:ascii="Arial" w:hAnsi="Arial" w:cs="Arial"/>
          <w:i/>
          <w:sz w:val="24"/>
          <w:szCs w:val="24"/>
        </w:rPr>
      </w:pPr>
      <w:r w:rsidRPr="00644678">
        <w:rPr>
          <w:rFonts w:ascii="Arial" w:hAnsi="Arial" w:cs="Arial"/>
          <w:sz w:val="24"/>
          <w:szCs w:val="24"/>
        </w:rPr>
        <w:t>Jerzy Jabłoński</w:t>
      </w:r>
      <w:r w:rsidRPr="00644678">
        <w:rPr>
          <w:rFonts w:ascii="Arial" w:hAnsi="Arial" w:cs="Arial"/>
          <w:sz w:val="24"/>
          <w:szCs w:val="24"/>
        </w:rPr>
        <w:tab/>
      </w:r>
      <w:r w:rsidRPr="00644678">
        <w:rPr>
          <w:rFonts w:ascii="Arial" w:hAnsi="Arial" w:cs="Arial"/>
          <w:sz w:val="24"/>
          <w:szCs w:val="24"/>
        </w:rPr>
        <w:tab/>
        <w:t>Przewodniczący Rady Nadzorczej</w:t>
      </w:r>
    </w:p>
    <w:p w14:paraId="06093E78" w14:textId="77777777" w:rsidR="00D069DF" w:rsidRPr="00644678" w:rsidRDefault="00D069DF" w:rsidP="00F47AD6">
      <w:pPr>
        <w:pStyle w:val="Akapitzlist"/>
        <w:numPr>
          <w:ilvl w:val="0"/>
          <w:numId w:val="3"/>
        </w:numPr>
        <w:spacing w:line="360" w:lineRule="auto"/>
        <w:rPr>
          <w:rFonts w:ascii="Arial" w:hAnsi="Arial" w:cs="Arial"/>
          <w:sz w:val="24"/>
          <w:szCs w:val="24"/>
        </w:rPr>
      </w:pPr>
      <w:r w:rsidRPr="00644678">
        <w:rPr>
          <w:rFonts w:ascii="Arial" w:hAnsi="Arial" w:cs="Arial"/>
          <w:sz w:val="24"/>
          <w:szCs w:val="24"/>
        </w:rPr>
        <w:t>Maciej Kosior</w:t>
      </w:r>
      <w:r w:rsidRPr="00644678">
        <w:rPr>
          <w:rFonts w:ascii="Arial" w:hAnsi="Arial" w:cs="Arial"/>
          <w:sz w:val="24"/>
          <w:szCs w:val="24"/>
        </w:rPr>
        <w:tab/>
      </w:r>
      <w:r w:rsidRPr="00644678">
        <w:rPr>
          <w:rFonts w:ascii="Arial" w:hAnsi="Arial" w:cs="Arial"/>
          <w:sz w:val="24"/>
          <w:szCs w:val="24"/>
        </w:rPr>
        <w:tab/>
        <w:t xml:space="preserve">Wiceprzewodniczący Rady Nadzorczej </w:t>
      </w:r>
    </w:p>
    <w:p w14:paraId="2BAE43AF" w14:textId="77777777" w:rsidR="00D069DF" w:rsidRPr="00644678" w:rsidRDefault="00D069DF" w:rsidP="00F47AD6">
      <w:pPr>
        <w:pStyle w:val="Akapitzlist"/>
        <w:numPr>
          <w:ilvl w:val="0"/>
          <w:numId w:val="3"/>
        </w:numPr>
        <w:spacing w:line="360" w:lineRule="auto"/>
        <w:rPr>
          <w:rFonts w:ascii="Arial" w:hAnsi="Arial" w:cs="Arial"/>
          <w:i/>
          <w:sz w:val="24"/>
          <w:szCs w:val="24"/>
        </w:rPr>
      </w:pPr>
      <w:r w:rsidRPr="00644678">
        <w:rPr>
          <w:rFonts w:ascii="Arial" w:hAnsi="Arial" w:cs="Arial"/>
          <w:sz w:val="24"/>
          <w:szCs w:val="24"/>
        </w:rPr>
        <w:t xml:space="preserve">Magdalena Rożek </w:t>
      </w:r>
      <w:r w:rsidRPr="00644678">
        <w:rPr>
          <w:rFonts w:ascii="Arial" w:hAnsi="Arial" w:cs="Arial"/>
          <w:sz w:val="24"/>
          <w:szCs w:val="24"/>
        </w:rPr>
        <w:tab/>
      </w:r>
      <w:r w:rsidRPr="00644678">
        <w:rPr>
          <w:rFonts w:ascii="Arial" w:hAnsi="Arial" w:cs="Arial"/>
          <w:sz w:val="24"/>
          <w:szCs w:val="24"/>
        </w:rPr>
        <w:tab/>
        <w:t xml:space="preserve">Sekretarz Rady Nadzorczej </w:t>
      </w:r>
    </w:p>
    <w:p w14:paraId="7A07DFC4" w14:textId="77777777" w:rsidR="0016247F" w:rsidRPr="00644678" w:rsidRDefault="0016247F" w:rsidP="002F066C">
      <w:pPr>
        <w:spacing w:after="0" w:line="360" w:lineRule="auto"/>
        <w:jc w:val="both"/>
        <w:rPr>
          <w:rFonts w:ascii="Arial" w:hAnsi="Arial" w:cs="Arial"/>
        </w:rPr>
      </w:pPr>
    </w:p>
    <w:p w14:paraId="30AD51DF" w14:textId="77777777" w:rsidR="00DF4299" w:rsidRPr="00644678" w:rsidRDefault="00DF4299" w:rsidP="002F066C">
      <w:pPr>
        <w:spacing w:after="0" w:line="360" w:lineRule="auto"/>
        <w:jc w:val="both"/>
        <w:rPr>
          <w:rFonts w:ascii="Arial" w:hAnsi="Arial" w:cs="Arial"/>
        </w:rPr>
      </w:pPr>
    </w:p>
    <w:p w14:paraId="7D8DD4C1" w14:textId="042AB873" w:rsidR="00DF4299" w:rsidRPr="00644678" w:rsidRDefault="00DF4299">
      <w:pPr>
        <w:rPr>
          <w:rFonts w:ascii="Arial" w:hAnsi="Arial" w:cs="Arial"/>
        </w:rPr>
      </w:pPr>
      <w:r w:rsidRPr="00644678">
        <w:rPr>
          <w:rFonts w:ascii="Arial" w:hAnsi="Arial" w:cs="Arial"/>
        </w:rPr>
        <w:br w:type="page"/>
      </w:r>
    </w:p>
    <w:p w14:paraId="17D31469" w14:textId="77777777" w:rsidR="00F71082" w:rsidRDefault="00F71082" w:rsidP="005A72C2">
      <w:pPr>
        <w:tabs>
          <w:tab w:val="left" w:pos="284"/>
        </w:tabs>
        <w:spacing w:after="0" w:line="360" w:lineRule="auto"/>
        <w:jc w:val="center"/>
        <w:rPr>
          <w:rFonts w:ascii="Arial" w:eastAsia="Calibri" w:hAnsi="Arial" w:cs="Arial"/>
          <w:b/>
          <w:sz w:val="20"/>
          <w:szCs w:val="20"/>
          <w:u w:val="single"/>
        </w:rPr>
        <w:sectPr w:rsidR="00F71082" w:rsidSect="00F71082">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299"/>
        </w:sectPr>
      </w:pPr>
    </w:p>
    <w:p w14:paraId="51B52E44" w14:textId="55437457" w:rsidR="005A72C2" w:rsidRPr="00BF7B2E" w:rsidRDefault="005A72C2" w:rsidP="005A72C2">
      <w:pPr>
        <w:tabs>
          <w:tab w:val="left" w:pos="284"/>
        </w:tabs>
        <w:spacing w:after="0" w:line="360" w:lineRule="auto"/>
        <w:jc w:val="center"/>
        <w:rPr>
          <w:rFonts w:ascii="Arial" w:eastAsia="Calibri" w:hAnsi="Arial" w:cs="Arial"/>
          <w:b/>
          <w:sz w:val="20"/>
          <w:szCs w:val="20"/>
          <w:u w:val="single"/>
        </w:rPr>
      </w:pPr>
      <w:r w:rsidRPr="00BF7B2E">
        <w:rPr>
          <w:rFonts w:ascii="Arial" w:eastAsia="Calibri" w:hAnsi="Arial" w:cs="Arial"/>
          <w:b/>
          <w:sz w:val="20"/>
          <w:szCs w:val="20"/>
          <w:u w:val="single"/>
        </w:rPr>
        <w:lastRenderedPageBreak/>
        <w:t>Informacja o działalności Spółki w 2021 roku oraz w I połowie 2022 roku</w:t>
      </w:r>
    </w:p>
    <w:p w14:paraId="1A9AE184" w14:textId="77777777" w:rsidR="005A72C2" w:rsidRPr="00BF7B2E" w:rsidRDefault="005A72C2" w:rsidP="005A72C2">
      <w:pPr>
        <w:tabs>
          <w:tab w:val="left" w:pos="284"/>
        </w:tabs>
        <w:spacing w:after="0" w:line="360" w:lineRule="auto"/>
        <w:jc w:val="both"/>
        <w:rPr>
          <w:rFonts w:ascii="Arial" w:eastAsia="Calibri" w:hAnsi="Arial" w:cs="Arial"/>
          <w:b/>
          <w:sz w:val="20"/>
          <w:szCs w:val="20"/>
          <w:u w:val="single"/>
        </w:rPr>
      </w:pPr>
    </w:p>
    <w:tbl>
      <w:tblPr>
        <w:tblStyle w:val="Tabela-Siatka31"/>
        <w:tblW w:w="5273" w:type="pct"/>
        <w:tblInd w:w="-431" w:type="dxa"/>
        <w:tblLook w:val="04A0" w:firstRow="1" w:lastRow="0" w:firstColumn="1" w:lastColumn="0" w:noHBand="0" w:noVBand="1"/>
      </w:tblPr>
      <w:tblGrid>
        <w:gridCol w:w="670"/>
        <w:gridCol w:w="4017"/>
        <w:gridCol w:w="3291"/>
        <w:gridCol w:w="1948"/>
        <w:gridCol w:w="2922"/>
        <w:gridCol w:w="1910"/>
      </w:tblGrid>
      <w:tr w:rsidR="005A72C2" w:rsidRPr="00BF7B2E" w14:paraId="6395DD9D" w14:textId="77777777" w:rsidTr="00406115">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CA3D13" w14:textId="77777777" w:rsidR="005A72C2" w:rsidRPr="00BF7B2E" w:rsidRDefault="005A72C2" w:rsidP="00406115">
            <w:pPr>
              <w:jc w:val="center"/>
              <w:rPr>
                <w:rFonts w:ascii="Arial" w:eastAsia="Calibri" w:hAnsi="Arial" w:cs="Arial"/>
                <w:b/>
                <w:sz w:val="20"/>
                <w:szCs w:val="20"/>
              </w:rPr>
            </w:pPr>
            <w:r w:rsidRPr="00BF7B2E">
              <w:rPr>
                <w:rFonts w:ascii="Arial" w:eastAsia="Calibri" w:hAnsi="Arial" w:cs="Arial"/>
                <w:b/>
                <w:sz w:val="20"/>
                <w:szCs w:val="20"/>
              </w:rPr>
              <w:t>Najważniejsze projekty i inwestycje realizowane przez Spółkę w 2021 roku oraz I połowie 2022 roku</w:t>
            </w:r>
          </w:p>
        </w:tc>
      </w:tr>
      <w:tr w:rsidR="005A72C2" w:rsidRPr="00BF7B2E" w14:paraId="6592B911" w14:textId="77777777" w:rsidTr="00406115">
        <w:trPr>
          <w:trHeight w:val="510"/>
        </w:trPr>
        <w:tc>
          <w:tcPr>
            <w:tcW w:w="2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63B677" w14:textId="77777777" w:rsidR="005A72C2" w:rsidRPr="00BF7B2E" w:rsidRDefault="005A72C2" w:rsidP="00406115">
            <w:pPr>
              <w:jc w:val="center"/>
              <w:rPr>
                <w:rFonts w:ascii="Arial" w:eastAsia="Calibri" w:hAnsi="Arial" w:cs="Arial"/>
                <w:sz w:val="20"/>
                <w:szCs w:val="20"/>
              </w:rPr>
            </w:pPr>
            <w:r w:rsidRPr="00BF7B2E">
              <w:rPr>
                <w:rFonts w:ascii="Arial" w:eastAsia="Calibri" w:hAnsi="Arial" w:cs="Arial"/>
                <w:sz w:val="20"/>
                <w:szCs w:val="20"/>
              </w:rPr>
              <w:t>Lp.</w:t>
            </w:r>
          </w:p>
        </w:tc>
        <w:tc>
          <w:tcPr>
            <w:tcW w:w="13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5BB253" w14:textId="77777777" w:rsidR="005A72C2" w:rsidRPr="00BF7B2E" w:rsidRDefault="005A72C2" w:rsidP="00406115">
            <w:pPr>
              <w:jc w:val="center"/>
              <w:rPr>
                <w:rFonts w:ascii="Arial" w:eastAsia="Calibri" w:hAnsi="Arial" w:cs="Arial"/>
                <w:sz w:val="20"/>
                <w:szCs w:val="20"/>
              </w:rPr>
            </w:pPr>
            <w:r w:rsidRPr="00BF7B2E">
              <w:rPr>
                <w:rFonts w:ascii="Arial" w:eastAsia="Calibri" w:hAnsi="Arial" w:cs="Arial"/>
                <w:sz w:val="20"/>
                <w:szCs w:val="20"/>
              </w:rPr>
              <w:t>Nazwa projektu lub inwestycji</w:t>
            </w:r>
          </w:p>
        </w:tc>
        <w:tc>
          <w:tcPr>
            <w:tcW w:w="11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D4CB62" w14:textId="77777777" w:rsidR="005A72C2" w:rsidRPr="00BF7B2E" w:rsidRDefault="005A72C2" w:rsidP="00406115">
            <w:pPr>
              <w:jc w:val="center"/>
              <w:rPr>
                <w:rFonts w:ascii="Arial" w:eastAsia="Calibri" w:hAnsi="Arial" w:cs="Arial"/>
                <w:sz w:val="20"/>
                <w:szCs w:val="20"/>
              </w:rPr>
            </w:pPr>
            <w:r w:rsidRPr="00BF7B2E">
              <w:rPr>
                <w:rFonts w:ascii="Arial" w:eastAsia="Calibri" w:hAnsi="Arial" w:cs="Arial"/>
                <w:sz w:val="20"/>
                <w:szCs w:val="20"/>
              </w:rPr>
              <w:t>Zakres projektu lub inwestycji</w:t>
            </w:r>
          </w:p>
        </w:tc>
        <w:tc>
          <w:tcPr>
            <w:tcW w:w="6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B2F0B" w14:textId="77777777" w:rsidR="005A72C2" w:rsidRPr="00BF7B2E" w:rsidRDefault="005A72C2" w:rsidP="00406115">
            <w:pPr>
              <w:jc w:val="center"/>
              <w:rPr>
                <w:rFonts w:ascii="Arial" w:eastAsia="Calibri" w:hAnsi="Arial" w:cs="Arial"/>
                <w:sz w:val="20"/>
                <w:szCs w:val="20"/>
              </w:rPr>
            </w:pPr>
            <w:r w:rsidRPr="00BF7B2E">
              <w:rPr>
                <w:rFonts w:ascii="Arial" w:eastAsia="Calibri" w:hAnsi="Arial" w:cs="Arial"/>
                <w:sz w:val="20"/>
                <w:szCs w:val="20"/>
              </w:rPr>
              <w:t>Budżet</w:t>
            </w:r>
          </w:p>
        </w:tc>
        <w:tc>
          <w:tcPr>
            <w:tcW w:w="9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87490" w14:textId="77777777" w:rsidR="005A72C2" w:rsidRPr="00BF7B2E" w:rsidRDefault="005A72C2" w:rsidP="00406115">
            <w:pPr>
              <w:jc w:val="center"/>
              <w:rPr>
                <w:rFonts w:ascii="Arial" w:eastAsia="Calibri" w:hAnsi="Arial" w:cs="Arial"/>
                <w:sz w:val="20"/>
                <w:szCs w:val="20"/>
              </w:rPr>
            </w:pPr>
            <w:r w:rsidRPr="00BF7B2E">
              <w:rPr>
                <w:rFonts w:ascii="Arial" w:eastAsia="Calibri" w:hAnsi="Arial" w:cs="Arial"/>
                <w:sz w:val="20"/>
                <w:szCs w:val="20"/>
              </w:rPr>
              <w:t>Źródła finansowania</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BCA1A9" w14:textId="77777777" w:rsidR="005A72C2" w:rsidRPr="00BF7B2E" w:rsidRDefault="005A72C2" w:rsidP="00406115">
            <w:pPr>
              <w:jc w:val="center"/>
              <w:rPr>
                <w:rFonts w:ascii="Arial" w:eastAsia="Calibri" w:hAnsi="Arial" w:cs="Arial"/>
                <w:sz w:val="20"/>
                <w:szCs w:val="20"/>
              </w:rPr>
            </w:pPr>
            <w:r w:rsidRPr="00BF7B2E">
              <w:rPr>
                <w:rFonts w:ascii="Arial" w:eastAsia="Calibri" w:hAnsi="Arial" w:cs="Arial"/>
                <w:sz w:val="20"/>
                <w:szCs w:val="20"/>
              </w:rPr>
              <w:t>Okres realizacji projektu</w:t>
            </w:r>
          </w:p>
        </w:tc>
      </w:tr>
      <w:tr w:rsidR="005A72C2" w:rsidRPr="00BF7B2E" w14:paraId="71633A1A" w14:textId="77777777" w:rsidTr="005A72C2">
        <w:trPr>
          <w:trHeight w:val="1744"/>
        </w:trPr>
        <w:tc>
          <w:tcPr>
            <w:tcW w:w="227" w:type="pct"/>
            <w:tcBorders>
              <w:top w:val="single" w:sz="4" w:space="0" w:color="auto"/>
              <w:left w:val="single" w:sz="4" w:space="0" w:color="auto"/>
              <w:bottom w:val="single" w:sz="4" w:space="0" w:color="auto"/>
              <w:right w:val="single" w:sz="4" w:space="0" w:color="auto"/>
            </w:tcBorders>
            <w:vAlign w:val="center"/>
          </w:tcPr>
          <w:p w14:paraId="48D2B7DD" w14:textId="77777777" w:rsidR="005A72C2" w:rsidRPr="00BF7B2E" w:rsidRDefault="005A72C2" w:rsidP="00406115">
            <w:pPr>
              <w:spacing w:line="360" w:lineRule="auto"/>
              <w:ind w:left="284"/>
              <w:contextualSpacing/>
              <w:jc w:val="both"/>
              <w:rPr>
                <w:rFonts w:ascii="Arial" w:eastAsia="Calibri" w:hAnsi="Arial" w:cs="Arial"/>
                <w:sz w:val="20"/>
                <w:szCs w:val="20"/>
              </w:rPr>
            </w:pPr>
            <w:r w:rsidRPr="00BF7B2E">
              <w:rPr>
                <w:rFonts w:ascii="Arial" w:eastAsia="Calibri" w:hAnsi="Arial" w:cs="Arial"/>
                <w:sz w:val="20"/>
                <w:szCs w:val="20"/>
              </w:rPr>
              <w:t xml:space="preserve">1. </w:t>
            </w:r>
          </w:p>
        </w:tc>
        <w:tc>
          <w:tcPr>
            <w:tcW w:w="1361" w:type="pct"/>
            <w:tcBorders>
              <w:top w:val="single" w:sz="4" w:space="0" w:color="auto"/>
              <w:left w:val="single" w:sz="4" w:space="0" w:color="auto"/>
              <w:bottom w:val="single" w:sz="4" w:space="0" w:color="auto"/>
              <w:right w:val="single" w:sz="4" w:space="0" w:color="auto"/>
            </w:tcBorders>
          </w:tcPr>
          <w:p w14:paraId="56E46855" w14:textId="77777777" w:rsidR="005A72C2" w:rsidRPr="00BF7B2E" w:rsidRDefault="005A72C2" w:rsidP="00406115">
            <w:pPr>
              <w:tabs>
                <w:tab w:val="left" w:pos="426"/>
              </w:tabs>
              <w:spacing w:line="360" w:lineRule="auto"/>
              <w:rPr>
                <w:rFonts w:ascii="Arial" w:eastAsia="Calibri" w:hAnsi="Arial" w:cs="Arial"/>
                <w:sz w:val="20"/>
                <w:szCs w:val="20"/>
              </w:rPr>
            </w:pPr>
            <w:r w:rsidRPr="00BF7B2E">
              <w:rPr>
                <w:rFonts w:ascii="Arial" w:eastAsia="Calibri" w:hAnsi="Arial" w:cs="Arial"/>
                <w:sz w:val="20"/>
                <w:szCs w:val="20"/>
              </w:rPr>
              <w:t xml:space="preserve">Wprowadzenie nowych usług lecznictwa uzdrowiskowego oraz rozwój infrastruktury uzdrowiskowej i </w:t>
            </w:r>
            <w:proofErr w:type="spellStart"/>
            <w:r w:rsidRPr="00BF7B2E">
              <w:rPr>
                <w:rFonts w:ascii="Arial" w:eastAsia="Calibri" w:hAnsi="Arial" w:cs="Arial"/>
                <w:sz w:val="20"/>
                <w:szCs w:val="20"/>
              </w:rPr>
              <w:t>turystyczno</w:t>
            </w:r>
            <w:proofErr w:type="spellEnd"/>
            <w:r w:rsidRPr="00BF7B2E">
              <w:rPr>
                <w:rFonts w:ascii="Arial" w:eastAsia="Calibri" w:hAnsi="Arial" w:cs="Arial"/>
                <w:sz w:val="20"/>
                <w:szCs w:val="20"/>
              </w:rPr>
              <w:t>–rekreacyjnej w Zakładzie Przyrodoleczniczym i Domu Zdrojowym w Uzdrowisku Horyniec Sp.</w:t>
            </w:r>
            <w:r>
              <w:rPr>
                <w:rFonts w:ascii="Arial" w:eastAsia="Calibri" w:hAnsi="Arial" w:cs="Arial"/>
                <w:sz w:val="20"/>
                <w:szCs w:val="20"/>
              </w:rPr>
              <w:t> z o</w:t>
            </w:r>
            <w:r w:rsidRPr="00BF7B2E">
              <w:rPr>
                <w:rFonts w:ascii="Arial" w:eastAsia="Calibri" w:hAnsi="Arial" w:cs="Arial"/>
                <w:sz w:val="20"/>
                <w:szCs w:val="20"/>
              </w:rPr>
              <w:t>.o.</w:t>
            </w:r>
          </w:p>
        </w:tc>
        <w:tc>
          <w:tcPr>
            <w:tcW w:w="1115" w:type="pct"/>
            <w:tcBorders>
              <w:top w:val="single" w:sz="4" w:space="0" w:color="auto"/>
              <w:left w:val="single" w:sz="4" w:space="0" w:color="auto"/>
              <w:bottom w:val="single" w:sz="4" w:space="0" w:color="auto"/>
              <w:right w:val="single" w:sz="4" w:space="0" w:color="auto"/>
            </w:tcBorders>
            <w:vAlign w:val="center"/>
          </w:tcPr>
          <w:p w14:paraId="138376EC" w14:textId="77777777" w:rsidR="005A72C2" w:rsidRPr="00BF7B2E" w:rsidRDefault="005A72C2" w:rsidP="00406115">
            <w:pPr>
              <w:tabs>
                <w:tab w:val="left" w:pos="426"/>
              </w:tabs>
              <w:spacing w:line="360" w:lineRule="auto"/>
              <w:rPr>
                <w:rFonts w:ascii="Arial" w:eastAsia="Calibri" w:hAnsi="Arial" w:cs="Arial"/>
                <w:sz w:val="20"/>
                <w:szCs w:val="20"/>
              </w:rPr>
            </w:pPr>
            <w:r w:rsidRPr="00BF7B2E">
              <w:rPr>
                <w:rFonts w:ascii="Arial" w:eastAsia="Calibri" w:hAnsi="Arial" w:cs="Arial"/>
                <w:sz w:val="20"/>
                <w:szCs w:val="20"/>
              </w:rPr>
              <w:t>Przebudowa budynku Zakładu Przyrodoleczniczego i Domu Zdrojowego. Zakup wyposażenia i</w:t>
            </w:r>
            <w:r>
              <w:rPr>
                <w:rFonts w:ascii="Arial" w:eastAsia="Calibri" w:hAnsi="Arial" w:cs="Arial"/>
                <w:sz w:val="20"/>
                <w:szCs w:val="20"/>
              </w:rPr>
              <w:t> </w:t>
            </w:r>
            <w:r w:rsidRPr="00BF7B2E">
              <w:rPr>
                <w:rFonts w:ascii="Arial" w:eastAsia="Calibri" w:hAnsi="Arial" w:cs="Arial"/>
                <w:sz w:val="20"/>
                <w:szCs w:val="20"/>
              </w:rPr>
              <w:t>nowoczesnego sprzętu rehabilitacyjnego</w:t>
            </w:r>
          </w:p>
        </w:tc>
        <w:tc>
          <w:tcPr>
            <w:tcW w:w="660" w:type="pct"/>
            <w:tcBorders>
              <w:top w:val="single" w:sz="4" w:space="0" w:color="auto"/>
              <w:left w:val="single" w:sz="4" w:space="0" w:color="auto"/>
              <w:bottom w:val="single" w:sz="4" w:space="0" w:color="auto"/>
              <w:right w:val="single" w:sz="4" w:space="0" w:color="auto"/>
            </w:tcBorders>
            <w:vAlign w:val="center"/>
          </w:tcPr>
          <w:p w14:paraId="357600BF" w14:textId="77777777" w:rsidR="005A72C2" w:rsidRPr="00BF7B2E" w:rsidRDefault="005A72C2" w:rsidP="00406115">
            <w:pPr>
              <w:spacing w:line="360" w:lineRule="auto"/>
              <w:jc w:val="center"/>
              <w:rPr>
                <w:rFonts w:ascii="Arial" w:eastAsia="Calibri" w:hAnsi="Arial" w:cs="Arial"/>
                <w:color w:val="FF0000"/>
                <w:sz w:val="20"/>
                <w:szCs w:val="20"/>
              </w:rPr>
            </w:pPr>
            <w:r w:rsidRPr="00BF7B2E">
              <w:rPr>
                <w:rFonts w:ascii="Arial" w:eastAsia="Calibri" w:hAnsi="Arial" w:cs="Arial"/>
                <w:sz w:val="20"/>
                <w:szCs w:val="20"/>
              </w:rPr>
              <w:t>15 304 808,05 zł</w:t>
            </w:r>
          </w:p>
        </w:tc>
        <w:tc>
          <w:tcPr>
            <w:tcW w:w="990" w:type="pct"/>
            <w:tcBorders>
              <w:top w:val="single" w:sz="4" w:space="0" w:color="auto"/>
              <w:left w:val="single" w:sz="4" w:space="0" w:color="auto"/>
              <w:bottom w:val="single" w:sz="4" w:space="0" w:color="auto"/>
              <w:right w:val="single" w:sz="4" w:space="0" w:color="auto"/>
            </w:tcBorders>
            <w:vAlign w:val="center"/>
          </w:tcPr>
          <w:p w14:paraId="34AF06B0" w14:textId="6EF0E172" w:rsidR="005A72C2" w:rsidRPr="00BF7B2E" w:rsidRDefault="005A72C2" w:rsidP="00406115">
            <w:pPr>
              <w:spacing w:line="360" w:lineRule="auto"/>
              <w:jc w:val="center"/>
              <w:rPr>
                <w:rFonts w:ascii="Arial" w:eastAsia="Calibri" w:hAnsi="Arial" w:cs="Arial"/>
                <w:color w:val="FF0000"/>
                <w:sz w:val="20"/>
                <w:szCs w:val="20"/>
              </w:rPr>
            </w:pPr>
            <w:r w:rsidRPr="00BF7B2E">
              <w:rPr>
                <w:rFonts w:ascii="Arial" w:eastAsia="Calibri" w:hAnsi="Arial" w:cs="Arial"/>
                <w:sz w:val="20"/>
                <w:szCs w:val="20"/>
              </w:rPr>
              <w:t>4 118 445,60 zł -dofinansowanie</w:t>
            </w:r>
            <w:r w:rsidR="00453334">
              <w:rPr>
                <w:rFonts w:ascii="Arial" w:eastAsia="Calibri" w:hAnsi="Arial" w:cs="Arial"/>
                <w:sz w:val="20"/>
                <w:szCs w:val="20"/>
              </w:rPr>
              <w:t xml:space="preserve"> </w:t>
            </w:r>
            <w:r w:rsidR="00497BD1">
              <w:rPr>
                <w:rFonts w:ascii="Arial" w:eastAsia="Calibri" w:hAnsi="Arial" w:cs="Arial"/>
                <w:sz w:val="20"/>
                <w:szCs w:val="20"/>
              </w:rPr>
              <w:t>(</w:t>
            </w:r>
            <w:r w:rsidR="00453334">
              <w:rPr>
                <w:rFonts w:ascii="Arial" w:eastAsia="Calibri" w:hAnsi="Arial" w:cs="Arial"/>
                <w:sz w:val="20"/>
                <w:szCs w:val="20"/>
              </w:rPr>
              <w:t xml:space="preserve">z RPO </w:t>
            </w:r>
            <w:r w:rsidR="00497BD1">
              <w:rPr>
                <w:rFonts w:ascii="Arial" w:eastAsia="Calibri" w:hAnsi="Arial" w:cs="Arial"/>
                <w:sz w:val="20"/>
                <w:szCs w:val="20"/>
              </w:rPr>
              <w:t>2014-2020, działanie 6.1 „Rozwój potencjału endogenicznego Regionu”)</w:t>
            </w:r>
          </w:p>
          <w:p w14:paraId="39A0671A" w14:textId="77777777" w:rsidR="005A72C2" w:rsidRPr="00BF7B2E" w:rsidRDefault="005A72C2" w:rsidP="00406115">
            <w:pPr>
              <w:spacing w:line="360" w:lineRule="auto"/>
              <w:jc w:val="center"/>
              <w:rPr>
                <w:rFonts w:ascii="Arial" w:eastAsia="Calibri" w:hAnsi="Arial" w:cs="Arial"/>
                <w:color w:val="FF0000"/>
                <w:sz w:val="20"/>
                <w:szCs w:val="20"/>
              </w:rPr>
            </w:pPr>
            <w:r w:rsidRPr="00BF7B2E">
              <w:rPr>
                <w:rFonts w:ascii="Arial" w:eastAsia="Calibri" w:hAnsi="Arial" w:cs="Arial"/>
                <w:sz w:val="20"/>
                <w:szCs w:val="20"/>
              </w:rPr>
              <w:t>11 186 362,45 zł -dokapitalizowanie</w:t>
            </w:r>
          </w:p>
        </w:tc>
        <w:tc>
          <w:tcPr>
            <w:tcW w:w="642" w:type="pct"/>
            <w:tcBorders>
              <w:top w:val="single" w:sz="4" w:space="0" w:color="auto"/>
              <w:left w:val="single" w:sz="4" w:space="0" w:color="auto"/>
              <w:bottom w:val="single" w:sz="4" w:space="0" w:color="auto"/>
              <w:right w:val="single" w:sz="4" w:space="0" w:color="auto"/>
            </w:tcBorders>
            <w:vAlign w:val="center"/>
          </w:tcPr>
          <w:p w14:paraId="59A03021" w14:textId="77777777" w:rsidR="005A72C2" w:rsidRPr="00BF7B2E" w:rsidRDefault="005A72C2" w:rsidP="00406115">
            <w:pPr>
              <w:spacing w:line="360" w:lineRule="auto"/>
              <w:jc w:val="center"/>
              <w:rPr>
                <w:rFonts w:ascii="Arial" w:eastAsia="Calibri" w:hAnsi="Arial" w:cs="Arial"/>
                <w:sz w:val="20"/>
                <w:szCs w:val="20"/>
              </w:rPr>
            </w:pPr>
            <w:r w:rsidRPr="00BF7B2E">
              <w:rPr>
                <w:rFonts w:ascii="Arial" w:eastAsia="Calibri" w:hAnsi="Arial" w:cs="Arial"/>
                <w:sz w:val="20"/>
                <w:szCs w:val="20"/>
              </w:rPr>
              <w:t xml:space="preserve">I kw. 2020 – IV kw. 2021 </w:t>
            </w:r>
          </w:p>
        </w:tc>
      </w:tr>
      <w:tr w:rsidR="005A72C2" w:rsidRPr="00BF7B2E" w14:paraId="2AEA77C2" w14:textId="77777777" w:rsidTr="005A72C2">
        <w:trPr>
          <w:trHeight w:val="1787"/>
        </w:trPr>
        <w:tc>
          <w:tcPr>
            <w:tcW w:w="227" w:type="pct"/>
            <w:tcBorders>
              <w:top w:val="single" w:sz="4" w:space="0" w:color="auto"/>
              <w:left w:val="single" w:sz="4" w:space="0" w:color="auto"/>
              <w:bottom w:val="single" w:sz="4" w:space="0" w:color="auto"/>
              <w:right w:val="single" w:sz="4" w:space="0" w:color="auto"/>
            </w:tcBorders>
            <w:vAlign w:val="center"/>
          </w:tcPr>
          <w:p w14:paraId="06B8E8AA" w14:textId="77777777" w:rsidR="005A72C2" w:rsidRPr="00BF7B2E" w:rsidRDefault="005A72C2" w:rsidP="00406115">
            <w:pPr>
              <w:spacing w:line="360" w:lineRule="auto"/>
              <w:ind w:left="284"/>
              <w:contextualSpacing/>
              <w:jc w:val="both"/>
              <w:rPr>
                <w:rFonts w:ascii="Arial" w:eastAsia="Calibri" w:hAnsi="Arial" w:cs="Arial"/>
                <w:sz w:val="20"/>
                <w:szCs w:val="20"/>
              </w:rPr>
            </w:pPr>
            <w:r w:rsidRPr="00BF7B2E">
              <w:rPr>
                <w:rFonts w:ascii="Arial" w:eastAsia="Calibri" w:hAnsi="Arial" w:cs="Arial"/>
                <w:sz w:val="20"/>
                <w:szCs w:val="20"/>
              </w:rPr>
              <w:t>2.</w:t>
            </w:r>
          </w:p>
        </w:tc>
        <w:tc>
          <w:tcPr>
            <w:tcW w:w="1361" w:type="pct"/>
            <w:tcBorders>
              <w:top w:val="single" w:sz="4" w:space="0" w:color="auto"/>
              <w:left w:val="single" w:sz="4" w:space="0" w:color="auto"/>
              <w:bottom w:val="single" w:sz="4" w:space="0" w:color="auto"/>
              <w:right w:val="single" w:sz="4" w:space="0" w:color="auto"/>
            </w:tcBorders>
          </w:tcPr>
          <w:p w14:paraId="7EC286EA" w14:textId="77777777" w:rsidR="005A72C2" w:rsidRPr="00BF7B2E" w:rsidRDefault="005A72C2" w:rsidP="00406115">
            <w:pPr>
              <w:tabs>
                <w:tab w:val="left" w:pos="426"/>
              </w:tabs>
              <w:spacing w:line="360" w:lineRule="auto"/>
              <w:rPr>
                <w:rFonts w:ascii="Arial" w:eastAsia="Calibri" w:hAnsi="Arial" w:cs="Arial"/>
                <w:sz w:val="20"/>
                <w:szCs w:val="20"/>
              </w:rPr>
            </w:pPr>
            <w:r w:rsidRPr="00BF7B2E">
              <w:rPr>
                <w:rFonts w:ascii="Arial" w:eastAsia="Calibri" w:hAnsi="Arial" w:cs="Arial"/>
                <w:sz w:val="20"/>
                <w:szCs w:val="20"/>
              </w:rPr>
              <w:t>Wymiana zużytego, awaryjnego i</w:t>
            </w:r>
            <w:r>
              <w:rPr>
                <w:rFonts w:ascii="Arial" w:eastAsia="Calibri" w:hAnsi="Arial" w:cs="Arial"/>
                <w:sz w:val="20"/>
                <w:szCs w:val="20"/>
              </w:rPr>
              <w:t> </w:t>
            </w:r>
            <w:r w:rsidRPr="00BF7B2E">
              <w:rPr>
                <w:rFonts w:ascii="Arial" w:eastAsia="Calibri" w:hAnsi="Arial" w:cs="Arial"/>
                <w:sz w:val="20"/>
                <w:szCs w:val="20"/>
              </w:rPr>
              <w:t>przestarzałego technologicznie wyposażenia Punktu Żywienia wraz z</w:t>
            </w:r>
            <w:r>
              <w:rPr>
                <w:rFonts w:ascii="Arial" w:eastAsia="Calibri" w:hAnsi="Arial" w:cs="Arial"/>
                <w:sz w:val="20"/>
                <w:szCs w:val="20"/>
              </w:rPr>
              <w:t> </w:t>
            </w:r>
            <w:r w:rsidRPr="00BF7B2E">
              <w:rPr>
                <w:rFonts w:ascii="Arial" w:eastAsia="Calibri" w:hAnsi="Arial" w:cs="Arial"/>
                <w:sz w:val="20"/>
                <w:szCs w:val="20"/>
              </w:rPr>
              <w:t>wyposażeniem trzech jadalni w</w:t>
            </w:r>
            <w:r>
              <w:rPr>
                <w:rFonts w:ascii="Arial" w:eastAsia="Calibri" w:hAnsi="Arial" w:cs="Arial"/>
                <w:sz w:val="20"/>
                <w:szCs w:val="20"/>
              </w:rPr>
              <w:t> </w:t>
            </w:r>
            <w:r w:rsidRPr="00BF7B2E">
              <w:rPr>
                <w:rFonts w:ascii="Arial" w:eastAsia="Calibri" w:hAnsi="Arial" w:cs="Arial"/>
                <w:sz w:val="20"/>
                <w:szCs w:val="20"/>
              </w:rPr>
              <w:t xml:space="preserve">obiektach Spółki </w:t>
            </w:r>
          </w:p>
        </w:tc>
        <w:tc>
          <w:tcPr>
            <w:tcW w:w="1115" w:type="pct"/>
            <w:tcBorders>
              <w:top w:val="single" w:sz="4" w:space="0" w:color="auto"/>
              <w:left w:val="single" w:sz="4" w:space="0" w:color="auto"/>
              <w:bottom w:val="single" w:sz="4" w:space="0" w:color="auto"/>
              <w:right w:val="single" w:sz="4" w:space="0" w:color="auto"/>
            </w:tcBorders>
            <w:vAlign w:val="center"/>
          </w:tcPr>
          <w:p w14:paraId="07BEB1F4" w14:textId="77777777" w:rsidR="005A72C2" w:rsidRPr="00BF7B2E" w:rsidRDefault="005A72C2" w:rsidP="00406115">
            <w:pPr>
              <w:tabs>
                <w:tab w:val="left" w:pos="426"/>
              </w:tabs>
              <w:spacing w:line="360" w:lineRule="auto"/>
              <w:rPr>
                <w:rFonts w:ascii="Arial" w:eastAsia="Calibri" w:hAnsi="Arial" w:cs="Arial"/>
                <w:sz w:val="20"/>
                <w:szCs w:val="20"/>
              </w:rPr>
            </w:pPr>
            <w:r w:rsidRPr="00BF7B2E">
              <w:rPr>
                <w:rFonts w:ascii="Arial" w:eastAsia="Calibri" w:hAnsi="Arial" w:cs="Arial"/>
                <w:sz w:val="20"/>
                <w:szCs w:val="20"/>
              </w:rPr>
              <w:t>Wymiana zużytego, awaryjnego i</w:t>
            </w:r>
            <w:r>
              <w:rPr>
                <w:rFonts w:ascii="Arial" w:eastAsia="Calibri" w:hAnsi="Arial" w:cs="Arial"/>
                <w:sz w:val="20"/>
                <w:szCs w:val="20"/>
              </w:rPr>
              <w:t> </w:t>
            </w:r>
            <w:r w:rsidRPr="00BF7B2E">
              <w:rPr>
                <w:rFonts w:ascii="Arial" w:eastAsia="Calibri" w:hAnsi="Arial" w:cs="Arial"/>
                <w:sz w:val="20"/>
                <w:szCs w:val="20"/>
              </w:rPr>
              <w:t>przestarzałego technologicznie wyposażenia Punktu Żywienia wraz z wyposażeniem trzech jadalni w obiektach Spółki</w:t>
            </w:r>
          </w:p>
        </w:tc>
        <w:tc>
          <w:tcPr>
            <w:tcW w:w="660" w:type="pct"/>
            <w:tcBorders>
              <w:top w:val="single" w:sz="4" w:space="0" w:color="auto"/>
              <w:left w:val="single" w:sz="4" w:space="0" w:color="auto"/>
              <w:bottom w:val="single" w:sz="4" w:space="0" w:color="auto"/>
              <w:right w:val="single" w:sz="4" w:space="0" w:color="auto"/>
            </w:tcBorders>
            <w:vAlign w:val="center"/>
          </w:tcPr>
          <w:p w14:paraId="3664155E" w14:textId="442B149B" w:rsidR="005A72C2" w:rsidRPr="00BF7B2E" w:rsidRDefault="005A72C2" w:rsidP="005A72C2">
            <w:pPr>
              <w:spacing w:line="360" w:lineRule="auto"/>
              <w:jc w:val="center"/>
              <w:rPr>
                <w:rFonts w:ascii="Arial" w:eastAsia="Calibri" w:hAnsi="Arial" w:cs="Arial"/>
                <w:sz w:val="20"/>
                <w:szCs w:val="20"/>
              </w:rPr>
            </w:pPr>
            <w:r w:rsidRPr="00BF7B2E">
              <w:rPr>
                <w:rFonts w:ascii="Arial" w:eastAsia="Calibri" w:hAnsi="Arial" w:cs="Arial"/>
                <w:sz w:val="20"/>
                <w:szCs w:val="20"/>
              </w:rPr>
              <w:t>519 046,89 zł</w:t>
            </w:r>
          </w:p>
        </w:tc>
        <w:tc>
          <w:tcPr>
            <w:tcW w:w="990" w:type="pct"/>
            <w:tcBorders>
              <w:top w:val="single" w:sz="4" w:space="0" w:color="auto"/>
              <w:left w:val="single" w:sz="4" w:space="0" w:color="auto"/>
              <w:bottom w:val="single" w:sz="4" w:space="0" w:color="auto"/>
              <w:right w:val="single" w:sz="4" w:space="0" w:color="auto"/>
            </w:tcBorders>
            <w:vAlign w:val="center"/>
          </w:tcPr>
          <w:p w14:paraId="3520DBE1" w14:textId="43C262A3" w:rsidR="005A72C2" w:rsidRPr="00BF7B2E" w:rsidRDefault="005A72C2" w:rsidP="00406115">
            <w:pPr>
              <w:spacing w:line="360" w:lineRule="auto"/>
              <w:jc w:val="center"/>
              <w:rPr>
                <w:rFonts w:ascii="Arial" w:eastAsia="Calibri" w:hAnsi="Arial" w:cs="Arial"/>
                <w:sz w:val="20"/>
                <w:szCs w:val="20"/>
              </w:rPr>
            </w:pPr>
            <w:r w:rsidRPr="00BF7B2E">
              <w:rPr>
                <w:rFonts w:ascii="Arial" w:eastAsia="Calibri" w:hAnsi="Arial" w:cs="Arial"/>
                <w:sz w:val="20"/>
                <w:szCs w:val="20"/>
              </w:rPr>
              <w:t>503 190,54 zł dokapitalizowane</w:t>
            </w:r>
          </w:p>
          <w:p w14:paraId="48A00E4B" w14:textId="77777777" w:rsidR="005A72C2" w:rsidRPr="00BF7B2E" w:rsidRDefault="005A72C2" w:rsidP="00406115">
            <w:pPr>
              <w:spacing w:line="360" w:lineRule="auto"/>
              <w:jc w:val="center"/>
              <w:rPr>
                <w:rFonts w:ascii="Arial" w:eastAsia="Calibri" w:hAnsi="Arial" w:cs="Arial"/>
                <w:sz w:val="20"/>
                <w:szCs w:val="20"/>
              </w:rPr>
            </w:pPr>
            <w:r w:rsidRPr="00BF7B2E">
              <w:rPr>
                <w:rFonts w:ascii="Arial" w:eastAsia="Calibri" w:hAnsi="Arial" w:cs="Arial"/>
                <w:sz w:val="20"/>
                <w:szCs w:val="20"/>
              </w:rPr>
              <w:t>15 856,35 zł środki własne Spółki</w:t>
            </w:r>
          </w:p>
        </w:tc>
        <w:tc>
          <w:tcPr>
            <w:tcW w:w="642" w:type="pct"/>
            <w:tcBorders>
              <w:top w:val="single" w:sz="4" w:space="0" w:color="auto"/>
              <w:left w:val="single" w:sz="4" w:space="0" w:color="auto"/>
              <w:bottom w:val="single" w:sz="4" w:space="0" w:color="auto"/>
              <w:right w:val="single" w:sz="4" w:space="0" w:color="auto"/>
            </w:tcBorders>
            <w:vAlign w:val="center"/>
          </w:tcPr>
          <w:p w14:paraId="3F513EFE" w14:textId="77777777" w:rsidR="005A72C2" w:rsidRPr="00BF7B2E" w:rsidRDefault="005A72C2" w:rsidP="00406115">
            <w:pPr>
              <w:spacing w:line="360" w:lineRule="auto"/>
              <w:jc w:val="center"/>
              <w:rPr>
                <w:rFonts w:ascii="Arial" w:eastAsia="Calibri" w:hAnsi="Arial" w:cs="Arial"/>
                <w:sz w:val="20"/>
                <w:szCs w:val="20"/>
              </w:rPr>
            </w:pPr>
            <w:r w:rsidRPr="00BF7B2E">
              <w:rPr>
                <w:rFonts w:ascii="Arial" w:eastAsia="Calibri" w:hAnsi="Arial" w:cs="Arial"/>
                <w:sz w:val="20"/>
                <w:szCs w:val="20"/>
              </w:rPr>
              <w:t>I kw. 2021</w:t>
            </w:r>
          </w:p>
        </w:tc>
      </w:tr>
      <w:tr w:rsidR="005A72C2" w:rsidRPr="00BF7B2E" w14:paraId="35AC0E53" w14:textId="77777777" w:rsidTr="005A72C2">
        <w:trPr>
          <w:trHeight w:val="2111"/>
        </w:trPr>
        <w:tc>
          <w:tcPr>
            <w:tcW w:w="227" w:type="pct"/>
            <w:tcBorders>
              <w:top w:val="single" w:sz="4" w:space="0" w:color="auto"/>
              <w:left w:val="single" w:sz="4" w:space="0" w:color="auto"/>
              <w:bottom w:val="single" w:sz="4" w:space="0" w:color="auto"/>
              <w:right w:val="single" w:sz="4" w:space="0" w:color="auto"/>
            </w:tcBorders>
            <w:vAlign w:val="center"/>
          </w:tcPr>
          <w:p w14:paraId="00010D05" w14:textId="77777777" w:rsidR="005A72C2" w:rsidRPr="00BF7B2E" w:rsidRDefault="005A72C2" w:rsidP="00406115">
            <w:pPr>
              <w:spacing w:line="360" w:lineRule="auto"/>
              <w:ind w:left="284"/>
              <w:contextualSpacing/>
              <w:jc w:val="both"/>
              <w:rPr>
                <w:rFonts w:ascii="Arial" w:eastAsia="Calibri" w:hAnsi="Arial" w:cs="Arial"/>
                <w:sz w:val="20"/>
                <w:szCs w:val="20"/>
              </w:rPr>
            </w:pPr>
            <w:r w:rsidRPr="00BF7B2E">
              <w:rPr>
                <w:rFonts w:ascii="Arial" w:eastAsia="Calibri" w:hAnsi="Arial" w:cs="Arial"/>
                <w:sz w:val="20"/>
                <w:szCs w:val="20"/>
              </w:rPr>
              <w:t xml:space="preserve">3. </w:t>
            </w:r>
          </w:p>
        </w:tc>
        <w:tc>
          <w:tcPr>
            <w:tcW w:w="1361" w:type="pct"/>
            <w:tcBorders>
              <w:top w:val="single" w:sz="4" w:space="0" w:color="auto"/>
              <w:left w:val="single" w:sz="4" w:space="0" w:color="auto"/>
              <w:right w:val="single" w:sz="4" w:space="0" w:color="auto"/>
            </w:tcBorders>
          </w:tcPr>
          <w:p w14:paraId="435D2D7E" w14:textId="77777777" w:rsidR="005A72C2" w:rsidRPr="00BF7B2E" w:rsidRDefault="005A72C2" w:rsidP="00406115">
            <w:pPr>
              <w:tabs>
                <w:tab w:val="left" w:pos="426"/>
              </w:tabs>
              <w:spacing w:line="360" w:lineRule="auto"/>
              <w:rPr>
                <w:rFonts w:ascii="Arial" w:eastAsia="Calibri" w:hAnsi="Arial" w:cs="Arial"/>
                <w:sz w:val="20"/>
                <w:szCs w:val="20"/>
              </w:rPr>
            </w:pPr>
            <w:r w:rsidRPr="00BF7B2E">
              <w:rPr>
                <w:rFonts w:ascii="Arial" w:eastAsia="Calibri" w:hAnsi="Arial" w:cs="Arial"/>
                <w:sz w:val="20"/>
                <w:szCs w:val="20"/>
              </w:rPr>
              <w:t>Przygotowanie dokumentacji technicznej dla zadania pn.: Przebudowa i rozbudowa schodów zewnętrznych wejścia głównego do Domu Zdrojowego wraz z montażem platformy dźwigowej</w:t>
            </w:r>
          </w:p>
        </w:tc>
        <w:tc>
          <w:tcPr>
            <w:tcW w:w="1115" w:type="pct"/>
            <w:tcBorders>
              <w:top w:val="single" w:sz="4" w:space="0" w:color="auto"/>
              <w:left w:val="single" w:sz="4" w:space="0" w:color="auto"/>
              <w:bottom w:val="single" w:sz="4" w:space="0" w:color="auto"/>
              <w:right w:val="single" w:sz="4" w:space="0" w:color="auto"/>
            </w:tcBorders>
            <w:vAlign w:val="center"/>
          </w:tcPr>
          <w:p w14:paraId="68A708D9" w14:textId="77777777" w:rsidR="005A72C2" w:rsidRPr="00BF7B2E" w:rsidRDefault="005A72C2" w:rsidP="00406115">
            <w:pPr>
              <w:tabs>
                <w:tab w:val="left" w:pos="426"/>
              </w:tabs>
              <w:spacing w:line="360" w:lineRule="auto"/>
              <w:rPr>
                <w:rFonts w:ascii="Arial" w:eastAsia="Calibri" w:hAnsi="Arial" w:cs="Arial"/>
                <w:sz w:val="20"/>
                <w:szCs w:val="20"/>
              </w:rPr>
            </w:pPr>
            <w:r w:rsidRPr="00BF7B2E">
              <w:rPr>
                <w:rFonts w:ascii="Arial" w:eastAsia="Calibri" w:hAnsi="Arial" w:cs="Arial"/>
                <w:sz w:val="20"/>
                <w:szCs w:val="20"/>
              </w:rPr>
              <w:t>Przygotowanie dokumentacji technicznej dla zadania pn.: Przebudowa i rozbudowa schodów zewnętrznych wejścia głównego do Domu Zdrojowego wraz z montażem platformy dźwigowej</w:t>
            </w:r>
          </w:p>
        </w:tc>
        <w:tc>
          <w:tcPr>
            <w:tcW w:w="660" w:type="pct"/>
            <w:tcBorders>
              <w:top w:val="single" w:sz="4" w:space="0" w:color="auto"/>
              <w:left w:val="single" w:sz="4" w:space="0" w:color="auto"/>
              <w:bottom w:val="single" w:sz="4" w:space="0" w:color="auto"/>
              <w:right w:val="single" w:sz="4" w:space="0" w:color="auto"/>
            </w:tcBorders>
            <w:vAlign w:val="center"/>
          </w:tcPr>
          <w:p w14:paraId="6B0B5EDF" w14:textId="77777777" w:rsidR="005A72C2" w:rsidRPr="00BF7B2E" w:rsidRDefault="005A72C2" w:rsidP="00406115">
            <w:pPr>
              <w:spacing w:line="360" w:lineRule="auto"/>
              <w:jc w:val="center"/>
              <w:rPr>
                <w:rFonts w:ascii="Arial" w:eastAsia="Calibri" w:hAnsi="Arial" w:cs="Arial"/>
                <w:sz w:val="20"/>
                <w:szCs w:val="20"/>
              </w:rPr>
            </w:pPr>
            <w:r w:rsidRPr="00BF7B2E">
              <w:rPr>
                <w:rFonts w:ascii="Arial" w:eastAsia="Calibri" w:hAnsi="Arial" w:cs="Arial"/>
                <w:sz w:val="20"/>
                <w:szCs w:val="20"/>
              </w:rPr>
              <w:t>52 000,00 zł</w:t>
            </w:r>
          </w:p>
        </w:tc>
        <w:tc>
          <w:tcPr>
            <w:tcW w:w="990" w:type="pct"/>
            <w:tcBorders>
              <w:top w:val="single" w:sz="4" w:space="0" w:color="auto"/>
              <w:left w:val="single" w:sz="4" w:space="0" w:color="auto"/>
              <w:bottom w:val="single" w:sz="4" w:space="0" w:color="auto"/>
              <w:right w:val="single" w:sz="4" w:space="0" w:color="auto"/>
            </w:tcBorders>
            <w:vAlign w:val="center"/>
          </w:tcPr>
          <w:p w14:paraId="2E437C63" w14:textId="77777777" w:rsidR="005A72C2" w:rsidRPr="00BF7B2E" w:rsidRDefault="005A72C2" w:rsidP="00406115">
            <w:pPr>
              <w:spacing w:line="360" w:lineRule="auto"/>
              <w:jc w:val="center"/>
              <w:rPr>
                <w:rFonts w:ascii="Arial" w:eastAsia="Calibri" w:hAnsi="Arial" w:cs="Arial"/>
                <w:sz w:val="20"/>
                <w:szCs w:val="20"/>
              </w:rPr>
            </w:pPr>
            <w:r w:rsidRPr="00BF7B2E">
              <w:rPr>
                <w:rFonts w:ascii="Arial" w:eastAsia="Calibri" w:hAnsi="Arial" w:cs="Arial"/>
                <w:sz w:val="20"/>
                <w:szCs w:val="20"/>
              </w:rPr>
              <w:t>Środki własne</w:t>
            </w:r>
          </w:p>
        </w:tc>
        <w:tc>
          <w:tcPr>
            <w:tcW w:w="642" w:type="pct"/>
            <w:tcBorders>
              <w:top w:val="single" w:sz="4" w:space="0" w:color="auto"/>
              <w:left w:val="single" w:sz="4" w:space="0" w:color="auto"/>
              <w:bottom w:val="single" w:sz="4" w:space="0" w:color="auto"/>
              <w:right w:val="single" w:sz="4" w:space="0" w:color="auto"/>
            </w:tcBorders>
            <w:vAlign w:val="center"/>
          </w:tcPr>
          <w:p w14:paraId="6E07A0AD" w14:textId="77777777" w:rsidR="005A72C2" w:rsidRPr="00BF7B2E" w:rsidRDefault="005A72C2" w:rsidP="00406115">
            <w:pPr>
              <w:spacing w:line="360" w:lineRule="auto"/>
              <w:jc w:val="center"/>
              <w:rPr>
                <w:rFonts w:ascii="Arial" w:eastAsia="Calibri" w:hAnsi="Arial" w:cs="Arial"/>
                <w:sz w:val="20"/>
                <w:szCs w:val="20"/>
              </w:rPr>
            </w:pPr>
            <w:r w:rsidRPr="00BF7B2E">
              <w:rPr>
                <w:rFonts w:ascii="Arial" w:eastAsia="Calibri" w:hAnsi="Arial" w:cs="Arial"/>
                <w:sz w:val="20"/>
                <w:szCs w:val="20"/>
              </w:rPr>
              <w:t>I kw. 2022</w:t>
            </w:r>
          </w:p>
        </w:tc>
      </w:tr>
    </w:tbl>
    <w:p w14:paraId="24AE5B33" w14:textId="77777777" w:rsidR="005A72C2" w:rsidRPr="00BF7B2E" w:rsidRDefault="005A72C2" w:rsidP="005A72C2">
      <w:pPr>
        <w:spacing w:after="0" w:line="360" w:lineRule="auto"/>
        <w:rPr>
          <w:rFonts w:ascii="Arial" w:eastAsia="Calibri" w:hAnsi="Arial" w:cs="Arial"/>
          <w:b/>
          <w:sz w:val="20"/>
          <w:szCs w:val="20"/>
          <w:u w:val="single"/>
        </w:rPr>
        <w:sectPr w:rsidR="005A72C2" w:rsidRPr="00BF7B2E" w:rsidSect="00F71082">
          <w:pgSz w:w="16838" w:h="11906" w:orient="landscape"/>
          <w:pgMar w:top="1417" w:right="1417" w:bottom="1417" w:left="1417" w:header="708" w:footer="708" w:gutter="0"/>
          <w:cols w:space="708"/>
          <w:docGrid w:linePitch="299"/>
        </w:sectPr>
      </w:pPr>
    </w:p>
    <w:tbl>
      <w:tblPr>
        <w:tblStyle w:val="Tabela-Siatka3"/>
        <w:tblW w:w="0" w:type="auto"/>
        <w:tblInd w:w="0" w:type="dxa"/>
        <w:tblLook w:val="04A0" w:firstRow="1" w:lastRow="0" w:firstColumn="1" w:lastColumn="0" w:noHBand="0" w:noVBand="1"/>
      </w:tblPr>
      <w:tblGrid>
        <w:gridCol w:w="9060"/>
      </w:tblGrid>
      <w:tr w:rsidR="005A72C2" w:rsidRPr="00BF7B2E" w14:paraId="6283F84D" w14:textId="77777777" w:rsidTr="00406115">
        <w:trPr>
          <w:trHeight w:val="510"/>
        </w:trPr>
        <w:tc>
          <w:tcPr>
            <w:tcW w:w="92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ED6D39" w14:textId="77777777" w:rsidR="005A72C2" w:rsidRPr="00BF7B2E" w:rsidRDefault="005A72C2" w:rsidP="00406115">
            <w:pPr>
              <w:tabs>
                <w:tab w:val="left" w:pos="284"/>
              </w:tabs>
              <w:spacing w:line="360" w:lineRule="auto"/>
              <w:ind w:left="284"/>
              <w:contextualSpacing/>
              <w:jc w:val="center"/>
              <w:rPr>
                <w:rFonts w:ascii="Arial" w:eastAsia="Calibri" w:hAnsi="Arial" w:cs="Arial"/>
                <w:sz w:val="20"/>
                <w:szCs w:val="20"/>
              </w:rPr>
            </w:pPr>
            <w:r w:rsidRPr="00BF7B2E">
              <w:rPr>
                <w:rFonts w:ascii="Arial" w:eastAsia="Calibri" w:hAnsi="Arial" w:cs="Arial"/>
                <w:b/>
                <w:sz w:val="20"/>
                <w:szCs w:val="20"/>
              </w:rPr>
              <w:lastRenderedPageBreak/>
              <w:t>Ważne zdarzenia mające wpływ na sytuację Spółki w 2021 roku oraz I połowie 2022 roku</w:t>
            </w:r>
          </w:p>
        </w:tc>
      </w:tr>
      <w:tr w:rsidR="005A72C2" w:rsidRPr="00E96EB8" w14:paraId="7EBB77E5" w14:textId="77777777" w:rsidTr="00406115">
        <w:trPr>
          <w:trHeight w:val="1550"/>
        </w:trPr>
        <w:tc>
          <w:tcPr>
            <w:tcW w:w="9286" w:type="dxa"/>
            <w:tcBorders>
              <w:top w:val="single" w:sz="4" w:space="0" w:color="auto"/>
              <w:left w:val="single" w:sz="4" w:space="0" w:color="auto"/>
              <w:bottom w:val="single" w:sz="4" w:space="0" w:color="auto"/>
              <w:right w:val="single" w:sz="4" w:space="0" w:color="auto"/>
            </w:tcBorders>
            <w:vAlign w:val="center"/>
          </w:tcPr>
          <w:p w14:paraId="7BD97E95" w14:textId="763C1536" w:rsidR="005A72C2" w:rsidRPr="00E96EB8" w:rsidRDefault="005A72C2" w:rsidP="005A72C2">
            <w:pPr>
              <w:numPr>
                <w:ilvl w:val="0"/>
                <w:numId w:val="68"/>
              </w:numPr>
              <w:spacing w:line="360" w:lineRule="auto"/>
              <w:ind w:left="284" w:hanging="284"/>
              <w:jc w:val="both"/>
              <w:rPr>
                <w:rFonts w:ascii="Arial" w:eastAsia="Calibri" w:hAnsi="Arial" w:cs="Arial"/>
                <w:sz w:val="20"/>
                <w:szCs w:val="20"/>
              </w:rPr>
            </w:pPr>
            <w:r w:rsidRPr="00E96EB8">
              <w:rPr>
                <w:rFonts w:ascii="Arial" w:eastAsia="Calibri" w:hAnsi="Arial" w:cs="Arial"/>
                <w:sz w:val="20"/>
                <w:szCs w:val="20"/>
              </w:rPr>
              <w:t>W 2021 roku z powodu pandemii koronawirusa SARS CoV-2 działalność gospodarcza Spółki została wznowiona od dnia 11 marca 2021 r. Wcześniej została ona zawieszona od dnia 24 października 2020 r. na mocy Rozporządzenia Rady Ministrów z dnia 23 października 2020 r. zmieniającego rozporządzenie w sprawie ustanowienia określonych ograniczeń, nakazów i zakazów w związku z wystąpieniem stanu epidemii. Sytuacja taka spowodowała perturbacje finansowe Spółki oraz konieczność szukania źródła finansowania bieżącego funkcjonowania i regulowania zobowiązań wobec pracowników i kontrahentów. „Uzdrowisko Horyniec” Sp. z o.o. aplikowała o wsparcie  z tarczy antykryzysowej 2.0 i otrzymała pomoc w kwocie 3.500.000,00 zł. W trakcie realizowanych pobytów kuracjuszy w ramach skierowań z NFZ jak i komercyjnych dało się zauważyć niski poziom zainteresowania dodatkowymi płatnymi zabiegami czy usługami, podyktowany był zapewne zachwianymi budżetami rodzinnymi przez epidemię koronawirusa. Należy również zaznaczyć, że przez trwający stan epidemii koronawirusa Narodowy Fundusz Zdrowia w trakcie trwania umowy podstawowej - 5 letniej, której termin zakończenia przypadał na 31.12.2021 r., nie przeprowadził konkursu na składanie ofert na rok 2021 oraz uniemożliwił zawarcie w 2020 r. umowy na świadczenie usług medycznych  w nowo</w:t>
            </w:r>
            <w:r w:rsidR="00BF7DE4" w:rsidRPr="00E96EB8">
              <w:rPr>
                <w:rFonts w:ascii="Arial" w:eastAsia="Calibri" w:hAnsi="Arial" w:cs="Arial"/>
                <w:sz w:val="20"/>
                <w:szCs w:val="20"/>
              </w:rPr>
              <w:t xml:space="preserve"> </w:t>
            </w:r>
            <w:r w:rsidRPr="00E96EB8">
              <w:rPr>
                <w:rFonts w:ascii="Arial" w:eastAsia="Calibri" w:hAnsi="Arial" w:cs="Arial"/>
                <w:sz w:val="20"/>
                <w:szCs w:val="20"/>
              </w:rPr>
              <w:t xml:space="preserve">powstałym Klinicznym Centrum Diagnostyczno-Terapeutycznym Narządów Ruchu oraz </w:t>
            </w:r>
            <w:r w:rsidR="00BF7DE4" w:rsidRPr="00E96EB8">
              <w:rPr>
                <w:rFonts w:ascii="Arial" w:eastAsia="Calibri" w:hAnsi="Arial" w:cs="Arial"/>
                <w:sz w:val="20"/>
                <w:szCs w:val="20"/>
              </w:rPr>
              <w:t xml:space="preserve">Klinicznym Centrum </w:t>
            </w:r>
            <w:r w:rsidRPr="00E96EB8">
              <w:rPr>
                <w:rFonts w:ascii="Arial" w:eastAsia="Calibri" w:hAnsi="Arial" w:cs="Arial"/>
                <w:sz w:val="20"/>
                <w:szCs w:val="20"/>
              </w:rPr>
              <w:t xml:space="preserve">Schorzeń Neurologicznych i Kardiologicznych. Ponadto NFZ w niewielkim stopniu podniósł stawki za osobodzień w ramach podpisanej umowy na świadczenie usług  w zakresie lecznictwa uzdrowiskowego, która to podwyżka nie zrekompensowała stale rosnących kosztów działalności Spółki. </w:t>
            </w:r>
          </w:p>
          <w:p w14:paraId="61DA0773" w14:textId="77777777" w:rsidR="005A72C2" w:rsidRPr="00E96EB8" w:rsidRDefault="005A72C2" w:rsidP="00406115">
            <w:pPr>
              <w:spacing w:line="360" w:lineRule="auto"/>
              <w:ind w:left="284"/>
              <w:jc w:val="both"/>
              <w:rPr>
                <w:rFonts w:ascii="Arial" w:eastAsia="Calibri" w:hAnsi="Arial" w:cs="Arial"/>
                <w:sz w:val="20"/>
                <w:szCs w:val="20"/>
              </w:rPr>
            </w:pPr>
            <w:r w:rsidRPr="00E96EB8">
              <w:rPr>
                <w:rFonts w:ascii="Arial" w:eastAsia="Calibri" w:hAnsi="Arial" w:cs="Arial"/>
                <w:sz w:val="20"/>
                <w:szCs w:val="20"/>
              </w:rPr>
              <w:t>W 2021 r. Spółka dokończyła realizację dużego projektu, współfinansowanego z RPO WP pn.:</w:t>
            </w:r>
          </w:p>
          <w:p w14:paraId="045CA138" w14:textId="77777777" w:rsidR="005A72C2" w:rsidRPr="00E96EB8" w:rsidRDefault="005A72C2" w:rsidP="005A72C2">
            <w:pPr>
              <w:pStyle w:val="Akapitzlist"/>
              <w:numPr>
                <w:ilvl w:val="0"/>
                <w:numId w:val="70"/>
              </w:numPr>
              <w:spacing w:after="200" w:line="360" w:lineRule="auto"/>
              <w:rPr>
                <w:rFonts w:ascii="Arial" w:hAnsi="Arial" w:cs="Arial"/>
                <w:sz w:val="20"/>
                <w:szCs w:val="20"/>
              </w:rPr>
            </w:pPr>
            <w:r w:rsidRPr="00E96EB8">
              <w:rPr>
                <w:rFonts w:ascii="Arial" w:hAnsi="Arial" w:cs="Arial"/>
                <w:sz w:val="20"/>
                <w:szCs w:val="20"/>
              </w:rPr>
              <w:t xml:space="preserve">Wprowadzenie nowych usług lecznictwa uzdrowiskowego oraz rozwój infrastruktury uzdrowiskowej i </w:t>
            </w:r>
            <w:proofErr w:type="spellStart"/>
            <w:r w:rsidRPr="00E96EB8">
              <w:rPr>
                <w:rFonts w:ascii="Arial" w:hAnsi="Arial" w:cs="Arial"/>
                <w:sz w:val="20"/>
                <w:szCs w:val="20"/>
              </w:rPr>
              <w:t>turystyczno</w:t>
            </w:r>
            <w:proofErr w:type="spellEnd"/>
            <w:r w:rsidRPr="00E96EB8">
              <w:rPr>
                <w:rFonts w:ascii="Arial" w:hAnsi="Arial" w:cs="Arial"/>
                <w:sz w:val="20"/>
                <w:szCs w:val="20"/>
              </w:rPr>
              <w:t xml:space="preserve"> – rekreacyjnej w Zakładzie Przyrodoleczniczym i Domu Zdrojowym w Uzdrowisku Horyniec Sp. z o.o. – wartość projektu 15 304 808,05 zł, dofinansowanie UE 4 118 445,60 zł.  Zadanie zakończono w grudniu 2021 r. i złożono wniosek końcowy o płatność. Na chwilę obecną trwa jeszcze kontrola projektu i wniosek nie został finalnie rozliczony.</w:t>
            </w:r>
          </w:p>
          <w:p w14:paraId="70A19E08" w14:textId="77777777" w:rsidR="005A72C2" w:rsidRPr="00E96EB8" w:rsidRDefault="005A72C2" w:rsidP="00406115">
            <w:pPr>
              <w:spacing w:line="360" w:lineRule="auto"/>
              <w:ind w:left="360"/>
              <w:jc w:val="both"/>
              <w:rPr>
                <w:rFonts w:ascii="Arial" w:eastAsia="Calibri" w:hAnsi="Arial" w:cs="Arial"/>
                <w:sz w:val="20"/>
                <w:szCs w:val="20"/>
              </w:rPr>
            </w:pPr>
            <w:r w:rsidRPr="00E96EB8">
              <w:rPr>
                <w:rFonts w:ascii="Arial" w:eastAsia="Calibri" w:hAnsi="Arial" w:cs="Arial"/>
                <w:sz w:val="20"/>
                <w:szCs w:val="20"/>
              </w:rPr>
              <w:t>Oprócz tego zadania, Spółka zrealizowała zadanie zawarte w 5-letnim planie rozwoju Spółki tj.:</w:t>
            </w:r>
          </w:p>
          <w:p w14:paraId="03389E0F" w14:textId="77777777" w:rsidR="005A72C2" w:rsidRPr="00E96EB8" w:rsidRDefault="005A72C2" w:rsidP="005A72C2">
            <w:pPr>
              <w:pStyle w:val="Akapitzlist"/>
              <w:numPr>
                <w:ilvl w:val="0"/>
                <w:numId w:val="70"/>
              </w:numPr>
              <w:spacing w:after="200" w:line="360" w:lineRule="auto"/>
              <w:rPr>
                <w:rFonts w:ascii="Arial" w:hAnsi="Arial" w:cs="Arial"/>
                <w:sz w:val="20"/>
                <w:szCs w:val="20"/>
              </w:rPr>
            </w:pPr>
            <w:r w:rsidRPr="00E96EB8">
              <w:rPr>
                <w:rFonts w:ascii="Arial" w:hAnsi="Arial" w:cs="Arial"/>
                <w:sz w:val="20"/>
                <w:szCs w:val="20"/>
              </w:rPr>
              <w:t>Wymiana zużytego, awaryjnego i przestarzałego technologicznie wyposażenia Punktu Żywienia wraz z wyposażeniem trzech jadalni w obiektach Spółki za kwotę 519 046,89 zł z czego 503 190,54 zł stanowiło dokapitalizowanie Spółki a 15 856,35 zł to środki własne Spółki.</w:t>
            </w:r>
          </w:p>
          <w:p w14:paraId="2E145062" w14:textId="77777777" w:rsidR="005A72C2" w:rsidRPr="00E96EB8" w:rsidRDefault="005A72C2" w:rsidP="00406115">
            <w:pPr>
              <w:pStyle w:val="Akapitzlist"/>
              <w:spacing w:line="360" w:lineRule="auto"/>
              <w:rPr>
                <w:rFonts w:ascii="Arial" w:hAnsi="Arial" w:cs="Arial"/>
                <w:sz w:val="20"/>
                <w:szCs w:val="20"/>
              </w:rPr>
            </w:pPr>
          </w:p>
          <w:p w14:paraId="5C5C9C83" w14:textId="77777777" w:rsidR="005A72C2" w:rsidRPr="00E96EB8" w:rsidRDefault="005A72C2" w:rsidP="00406115">
            <w:pPr>
              <w:spacing w:line="360" w:lineRule="auto"/>
              <w:jc w:val="both"/>
              <w:rPr>
                <w:rFonts w:ascii="Arial" w:eastAsia="Calibri" w:hAnsi="Arial" w:cs="Arial"/>
                <w:sz w:val="20"/>
                <w:szCs w:val="20"/>
              </w:rPr>
            </w:pPr>
            <w:r w:rsidRPr="00E96EB8">
              <w:rPr>
                <w:rFonts w:ascii="Arial" w:eastAsia="Calibri" w:hAnsi="Arial" w:cs="Arial"/>
                <w:sz w:val="20"/>
                <w:szCs w:val="20"/>
              </w:rPr>
              <w:t>W I kwartale 2022 r. Spółka przygotowała dokumentację techniczną dla zadania pn.: „Przebudowa i rozbudowa schodów zewnętrznych wejścia głównego do Domu Zdrojowego wraz z montażem platformy dźwigowej”, koszt dokumentacji to 52 000 zł sfinansowany ze środków własnych Spółki.</w:t>
            </w:r>
          </w:p>
          <w:p w14:paraId="67ED476C" w14:textId="77777777" w:rsidR="005A72C2" w:rsidRPr="00E96EB8" w:rsidRDefault="005A72C2" w:rsidP="00406115">
            <w:pPr>
              <w:spacing w:line="360" w:lineRule="auto"/>
              <w:jc w:val="both"/>
              <w:rPr>
                <w:rFonts w:ascii="Arial" w:eastAsia="Calibri" w:hAnsi="Arial" w:cs="Arial"/>
                <w:sz w:val="20"/>
                <w:szCs w:val="20"/>
              </w:rPr>
            </w:pPr>
            <w:r w:rsidRPr="00E96EB8">
              <w:rPr>
                <w:rFonts w:ascii="Arial" w:eastAsia="Calibri" w:hAnsi="Arial" w:cs="Arial"/>
                <w:sz w:val="20"/>
                <w:szCs w:val="20"/>
              </w:rPr>
              <w:t>Zarząd „Uzdrowisko Horyniec” Sp. z o.o. w 2021 roku podjął następujące działania aby przeprowadzić Spółkę przez trudny czas po wznowieniu działalności:</w:t>
            </w:r>
          </w:p>
          <w:p w14:paraId="14D9E16A" w14:textId="77777777" w:rsidR="005A72C2" w:rsidRPr="00E96EB8" w:rsidRDefault="005A72C2" w:rsidP="005A72C2">
            <w:pPr>
              <w:numPr>
                <w:ilvl w:val="0"/>
                <w:numId w:val="68"/>
              </w:numPr>
              <w:autoSpaceDE w:val="0"/>
              <w:autoSpaceDN w:val="0"/>
              <w:adjustRightInd w:val="0"/>
              <w:spacing w:line="360" w:lineRule="auto"/>
              <w:ind w:left="306" w:hanging="306"/>
              <w:jc w:val="both"/>
              <w:rPr>
                <w:rFonts w:ascii="Arial" w:eastAsia="Calibri" w:hAnsi="Arial" w:cs="Arial"/>
                <w:sz w:val="20"/>
                <w:szCs w:val="20"/>
              </w:rPr>
            </w:pPr>
            <w:r w:rsidRPr="00E96EB8">
              <w:rPr>
                <w:rFonts w:ascii="Arial" w:eastAsia="Calibri" w:hAnsi="Arial" w:cs="Arial"/>
                <w:sz w:val="20"/>
                <w:szCs w:val="20"/>
              </w:rPr>
              <w:lastRenderedPageBreak/>
              <w:t>Pozyskanie pomocy w ramach tarczy antykryzysowej w kwocie 3 500 000,00 zł</w:t>
            </w:r>
          </w:p>
          <w:p w14:paraId="4C90B754" w14:textId="77777777" w:rsidR="005A72C2" w:rsidRPr="00E96EB8" w:rsidRDefault="005A72C2" w:rsidP="005A72C2">
            <w:pPr>
              <w:numPr>
                <w:ilvl w:val="0"/>
                <w:numId w:val="68"/>
              </w:numPr>
              <w:autoSpaceDE w:val="0"/>
              <w:autoSpaceDN w:val="0"/>
              <w:adjustRightInd w:val="0"/>
              <w:spacing w:line="360" w:lineRule="auto"/>
              <w:ind w:left="306" w:hanging="306"/>
              <w:jc w:val="both"/>
              <w:rPr>
                <w:rFonts w:ascii="Arial" w:eastAsia="Calibri" w:hAnsi="Arial" w:cs="Arial"/>
                <w:sz w:val="20"/>
                <w:szCs w:val="20"/>
              </w:rPr>
            </w:pPr>
            <w:r w:rsidRPr="00E96EB8">
              <w:rPr>
                <w:rFonts w:ascii="Arial" w:eastAsia="Calibri" w:hAnsi="Arial" w:cs="Arial"/>
                <w:sz w:val="20"/>
                <w:szCs w:val="20"/>
              </w:rPr>
              <w:t>Dobrowolne podpisanie przez wszystkich pracowników Spółki porozumień zmieniających warunki pracy i płacy z całego etatu na 0,5 etatu a pracowników zatrudnionych w niepełnym wymiarze czasu pracy, proporcjonalnie o połowę.</w:t>
            </w:r>
          </w:p>
          <w:p w14:paraId="3A33D6E4" w14:textId="04918B17" w:rsidR="005A72C2" w:rsidRPr="00E96EB8" w:rsidRDefault="005A72C2" w:rsidP="005A72C2">
            <w:pPr>
              <w:numPr>
                <w:ilvl w:val="0"/>
                <w:numId w:val="68"/>
              </w:numPr>
              <w:autoSpaceDE w:val="0"/>
              <w:autoSpaceDN w:val="0"/>
              <w:adjustRightInd w:val="0"/>
              <w:spacing w:line="360" w:lineRule="auto"/>
              <w:ind w:left="306" w:hanging="306"/>
              <w:jc w:val="both"/>
              <w:rPr>
                <w:rFonts w:ascii="Arial" w:eastAsia="Calibri" w:hAnsi="Arial" w:cs="Arial"/>
                <w:sz w:val="20"/>
                <w:szCs w:val="20"/>
              </w:rPr>
            </w:pPr>
            <w:r w:rsidRPr="00E96EB8">
              <w:rPr>
                <w:rFonts w:ascii="Arial" w:eastAsia="Calibri" w:hAnsi="Arial" w:cs="Arial"/>
                <w:sz w:val="20"/>
                <w:szCs w:val="20"/>
              </w:rPr>
              <w:t>Pozyskanie środków na wynagrodzenia z Funduszu Gwarantowanych Świadczeń Pracowniczych wypłacane przez Wojewódzki Urząd Pracy w Rzeszowie w ramach tarczy antykryzysowej w kwocie 383 820,00 zł.</w:t>
            </w:r>
          </w:p>
          <w:p w14:paraId="17B4C999" w14:textId="77777777" w:rsidR="005A72C2" w:rsidRPr="00E96EB8" w:rsidRDefault="005A72C2" w:rsidP="005A72C2">
            <w:pPr>
              <w:numPr>
                <w:ilvl w:val="0"/>
                <w:numId w:val="68"/>
              </w:numPr>
              <w:autoSpaceDE w:val="0"/>
              <w:autoSpaceDN w:val="0"/>
              <w:adjustRightInd w:val="0"/>
              <w:spacing w:line="360" w:lineRule="auto"/>
              <w:ind w:left="306" w:hanging="306"/>
              <w:jc w:val="both"/>
              <w:rPr>
                <w:rFonts w:ascii="Arial" w:eastAsia="Calibri" w:hAnsi="Arial" w:cs="Arial"/>
                <w:sz w:val="20"/>
                <w:szCs w:val="20"/>
              </w:rPr>
            </w:pPr>
            <w:r w:rsidRPr="00E96EB8">
              <w:rPr>
                <w:rFonts w:ascii="Arial" w:eastAsia="Calibri" w:hAnsi="Arial" w:cs="Arial"/>
                <w:sz w:val="20"/>
                <w:szCs w:val="20"/>
              </w:rPr>
              <w:t>Zwolnienie ze składek Zakładu Ubezpieczeń Społecznych, podatków i innych opłat w ramach tarcz antykryzysowych.</w:t>
            </w:r>
          </w:p>
          <w:p w14:paraId="4E2ED442" w14:textId="471B76D7" w:rsidR="005A72C2" w:rsidRPr="00E96EB8" w:rsidRDefault="005A72C2" w:rsidP="005A72C2">
            <w:pPr>
              <w:numPr>
                <w:ilvl w:val="0"/>
                <w:numId w:val="68"/>
              </w:numPr>
              <w:autoSpaceDE w:val="0"/>
              <w:autoSpaceDN w:val="0"/>
              <w:adjustRightInd w:val="0"/>
              <w:spacing w:line="360" w:lineRule="auto"/>
              <w:ind w:left="306" w:hanging="306"/>
              <w:jc w:val="both"/>
              <w:rPr>
                <w:rFonts w:ascii="Arial" w:eastAsia="Calibri" w:hAnsi="Arial" w:cs="Arial"/>
                <w:sz w:val="20"/>
                <w:szCs w:val="20"/>
              </w:rPr>
            </w:pPr>
            <w:r w:rsidRPr="00E96EB8">
              <w:rPr>
                <w:rFonts w:ascii="Arial" w:eastAsia="Calibri" w:hAnsi="Arial" w:cs="Arial"/>
                <w:sz w:val="20"/>
                <w:szCs w:val="20"/>
              </w:rPr>
              <w:t xml:space="preserve">Od maja 2021 r. rozpoczęło swoją działalność Kliniczne Centrum Diagnostyczno-Terapeutyczne Schorzeń Neurologicznych i Kardiologicznych oraz </w:t>
            </w:r>
            <w:r w:rsidR="00BF7DE4" w:rsidRPr="00E96EB8">
              <w:rPr>
                <w:rFonts w:ascii="Arial" w:eastAsia="Calibri" w:hAnsi="Arial" w:cs="Arial"/>
                <w:sz w:val="20"/>
                <w:szCs w:val="20"/>
              </w:rPr>
              <w:t>Kliniczn</w:t>
            </w:r>
            <w:r w:rsidR="00E96EB8" w:rsidRPr="00E96EB8">
              <w:rPr>
                <w:rFonts w:ascii="Arial" w:eastAsia="Calibri" w:hAnsi="Arial" w:cs="Arial"/>
                <w:sz w:val="20"/>
                <w:szCs w:val="20"/>
              </w:rPr>
              <w:t>e</w:t>
            </w:r>
            <w:r w:rsidR="00BF7DE4" w:rsidRPr="00E96EB8">
              <w:rPr>
                <w:rFonts w:ascii="Arial" w:eastAsia="Calibri" w:hAnsi="Arial" w:cs="Arial"/>
                <w:sz w:val="20"/>
                <w:szCs w:val="20"/>
              </w:rPr>
              <w:t xml:space="preserve"> Centrum </w:t>
            </w:r>
            <w:r w:rsidRPr="00E96EB8">
              <w:rPr>
                <w:rFonts w:ascii="Arial" w:eastAsia="Calibri" w:hAnsi="Arial" w:cs="Arial"/>
                <w:sz w:val="20"/>
                <w:szCs w:val="20"/>
              </w:rPr>
              <w:t>Narządów Ruchu. W</w:t>
            </w:r>
            <w:r w:rsidR="00BF7DE4" w:rsidRPr="00E96EB8">
              <w:rPr>
                <w:rFonts w:ascii="Arial" w:eastAsia="Calibri" w:hAnsi="Arial" w:cs="Arial"/>
                <w:sz w:val="20"/>
                <w:szCs w:val="20"/>
              </w:rPr>
              <w:t> </w:t>
            </w:r>
            <w:r w:rsidRPr="00E96EB8">
              <w:rPr>
                <w:rFonts w:ascii="Arial" w:eastAsia="Calibri" w:hAnsi="Arial" w:cs="Arial"/>
                <w:sz w:val="20"/>
                <w:szCs w:val="20"/>
              </w:rPr>
              <w:t>chwili obecnej  prowadzona jest tam komercyjna działalność lecznicza a także rehabilitacja pacjentów po przebytej chorobie COVID-19.</w:t>
            </w:r>
          </w:p>
          <w:p w14:paraId="739182EC" w14:textId="77777777" w:rsidR="005A72C2" w:rsidRPr="00E96EB8" w:rsidRDefault="005A72C2" w:rsidP="005A72C2">
            <w:pPr>
              <w:numPr>
                <w:ilvl w:val="0"/>
                <w:numId w:val="68"/>
              </w:numPr>
              <w:autoSpaceDE w:val="0"/>
              <w:autoSpaceDN w:val="0"/>
              <w:adjustRightInd w:val="0"/>
              <w:spacing w:line="360" w:lineRule="auto"/>
              <w:ind w:left="284" w:hanging="284"/>
              <w:jc w:val="both"/>
              <w:rPr>
                <w:rFonts w:ascii="Arial" w:eastAsia="Calibri" w:hAnsi="Arial" w:cs="Arial"/>
                <w:sz w:val="20"/>
                <w:szCs w:val="20"/>
              </w:rPr>
            </w:pPr>
            <w:r w:rsidRPr="00E96EB8">
              <w:rPr>
                <w:rFonts w:ascii="Arial" w:eastAsia="Calibri" w:hAnsi="Arial" w:cs="Arial"/>
                <w:sz w:val="20"/>
                <w:szCs w:val="20"/>
              </w:rPr>
              <w:t>Od dnia 01.06.2021 r. w Spółce wprowadzono Regulamin Pracy i Regulamin Wynagradzania, które to Regulaminy zostały uzgodnione i przygotowane we współpracy ze wszystkimi organizacjami związkowymi działającymi w Spółce.</w:t>
            </w:r>
          </w:p>
          <w:p w14:paraId="04A25C8F" w14:textId="6317478E" w:rsidR="005A72C2" w:rsidRPr="00E96EB8" w:rsidRDefault="005A72C2" w:rsidP="00A437D6">
            <w:pPr>
              <w:numPr>
                <w:ilvl w:val="0"/>
                <w:numId w:val="68"/>
              </w:numPr>
              <w:autoSpaceDE w:val="0"/>
              <w:autoSpaceDN w:val="0"/>
              <w:adjustRightInd w:val="0"/>
              <w:spacing w:line="360" w:lineRule="auto"/>
              <w:ind w:left="284" w:hanging="284"/>
              <w:jc w:val="both"/>
              <w:rPr>
                <w:rFonts w:ascii="Arial" w:eastAsia="Calibri" w:hAnsi="Arial" w:cs="Arial"/>
                <w:sz w:val="20"/>
                <w:szCs w:val="20"/>
              </w:rPr>
            </w:pPr>
            <w:r w:rsidRPr="00E96EB8">
              <w:rPr>
                <w:rFonts w:ascii="Arial" w:eastAsia="Calibri" w:hAnsi="Arial" w:cs="Arial"/>
                <w:sz w:val="20"/>
                <w:szCs w:val="20"/>
              </w:rPr>
              <w:t>W 2021 r. przeprowadzony został audyt Systemu Zarządzania Jakością ISO 9001-2015 przez Jednostkę Certyfikującą PNG Sp. z o.o. Audyt wypadł pomyślnie, certyfikat przedłużono na kolejny rok.</w:t>
            </w:r>
          </w:p>
          <w:p w14:paraId="2DF49314" w14:textId="77777777" w:rsidR="005A72C2" w:rsidRPr="00E96EB8" w:rsidRDefault="005A72C2" w:rsidP="005A72C2">
            <w:pPr>
              <w:pStyle w:val="Akapitzlist"/>
              <w:numPr>
                <w:ilvl w:val="0"/>
                <w:numId w:val="76"/>
              </w:numPr>
              <w:autoSpaceDE w:val="0"/>
              <w:autoSpaceDN w:val="0"/>
              <w:adjustRightInd w:val="0"/>
              <w:spacing w:line="360" w:lineRule="auto"/>
              <w:ind w:left="306" w:hanging="284"/>
              <w:rPr>
                <w:rFonts w:ascii="Arial" w:hAnsi="Arial" w:cs="Arial"/>
                <w:sz w:val="20"/>
                <w:szCs w:val="20"/>
              </w:rPr>
            </w:pPr>
            <w:r w:rsidRPr="00E96EB8">
              <w:rPr>
                <w:rFonts w:ascii="Arial" w:hAnsi="Arial" w:cs="Arial"/>
                <w:sz w:val="20"/>
                <w:szCs w:val="20"/>
              </w:rPr>
              <w:t xml:space="preserve">W związku z przeprowadzonymi w Spółce inwestycjami pn. „Zwiększenie Efektywności Energetycznej w „Uzdrowisko Horyniec” Sp. z o.o. ” Prezes Urzędu Regulacji Energetyki w dniu 24 marca 2021 r. przyznał Spółce ŚWIADECTWA EFEKTYWNOŚCI ENERGETYCZNEJ o Nr PL 6811/4/T/65698/2021 na 189,580 </w:t>
            </w:r>
            <w:proofErr w:type="spellStart"/>
            <w:r w:rsidRPr="00E96EB8">
              <w:rPr>
                <w:rFonts w:ascii="Arial" w:hAnsi="Arial" w:cs="Arial"/>
                <w:sz w:val="20"/>
                <w:szCs w:val="20"/>
              </w:rPr>
              <w:t>toe</w:t>
            </w:r>
            <w:proofErr w:type="spellEnd"/>
            <w:r w:rsidRPr="00E96EB8">
              <w:rPr>
                <w:rFonts w:ascii="Arial" w:hAnsi="Arial" w:cs="Arial"/>
                <w:sz w:val="20"/>
                <w:szCs w:val="20"/>
              </w:rPr>
              <w:t xml:space="preserve"> (tona oleju ekwiwalentnego -energetyczny równoważnik jednej metrycznej tony ropy naftowej o wartości opałowej równej 10 000kcal/kg, używana przede wszystkim w energetyce do opisu dużych wartości energii) oraz Nr PL 6810/4/T/65698/2021 na 13,480 </w:t>
            </w:r>
            <w:proofErr w:type="spellStart"/>
            <w:r w:rsidRPr="00E96EB8">
              <w:rPr>
                <w:rFonts w:ascii="Arial" w:hAnsi="Arial" w:cs="Arial"/>
                <w:sz w:val="20"/>
                <w:szCs w:val="20"/>
              </w:rPr>
              <w:t>toe</w:t>
            </w:r>
            <w:proofErr w:type="spellEnd"/>
            <w:r w:rsidRPr="00E96EB8">
              <w:rPr>
                <w:rFonts w:ascii="Arial" w:hAnsi="Arial" w:cs="Arial"/>
                <w:sz w:val="20"/>
                <w:szCs w:val="20"/>
              </w:rPr>
              <w:t xml:space="preserve"> jako potwierdzenie oszczędności energii wynikającej z przedsięwzięcia służącego poprawie efektywności energetycznej.</w:t>
            </w:r>
          </w:p>
          <w:p w14:paraId="1CC51B6A" w14:textId="09900C7F" w:rsidR="005A72C2" w:rsidRPr="00E96EB8" w:rsidRDefault="005A72C2" w:rsidP="005A72C2">
            <w:pPr>
              <w:numPr>
                <w:ilvl w:val="0"/>
                <w:numId w:val="69"/>
              </w:numPr>
              <w:autoSpaceDE w:val="0"/>
              <w:autoSpaceDN w:val="0"/>
              <w:adjustRightInd w:val="0"/>
              <w:spacing w:line="360" w:lineRule="auto"/>
              <w:ind w:left="284" w:hanging="284"/>
              <w:jc w:val="both"/>
              <w:rPr>
                <w:rFonts w:ascii="Arial" w:eastAsia="Calibri" w:hAnsi="Arial" w:cs="Arial"/>
                <w:sz w:val="20"/>
                <w:szCs w:val="20"/>
              </w:rPr>
            </w:pPr>
            <w:r w:rsidRPr="00E96EB8">
              <w:rPr>
                <w:rFonts w:ascii="Arial" w:eastAsia="Calibri" w:hAnsi="Arial" w:cs="Arial"/>
                <w:sz w:val="20"/>
                <w:szCs w:val="20"/>
              </w:rPr>
              <w:t>W 2021 r. Spółka musiała zmierzyć się z zapisami ustawy z dnia 8 czerwca 2017</w:t>
            </w:r>
            <w:r w:rsidR="00A41034">
              <w:rPr>
                <w:rFonts w:ascii="Arial" w:eastAsia="Calibri" w:hAnsi="Arial" w:cs="Arial"/>
                <w:sz w:val="20"/>
                <w:szCs w:val="20"/>
              </w:rPr>
              <w:t xml:space="preserve"> </w:t>
            </w:r>
            <w:r w:rsidRPr="00E96EB8">
              <w:rPr>
                <w:rFonts w:ascii="Arial" w:eastAsia="Calibri" w:hAnsi="Arial" w:cs="Arial"/>
                <w:sz w:val="20"/>
                <w:szCs w:val="20"/>
              </w:rPr>
              <w:t>r. o sposobie ustalania najniższego wynagrodzenia zasadniczego pracowników wykonujących zawody medyczne zatrudnionych w podmiotach leczniczych (Dz.U. z 2017r., poz. 1473). Ustawodawca w żaden sposób nie zabezpieczył środków z tego tytułu dla jednostek służby zdrowia i innych podmiotów leczniczych. Środki te musiały zostać wygospodarowane przez pracodawcę we własnym zakresie pomimo panującej epidemii i okresow</w:t>
            </w:r>
            <w:r w:rsidR="00E96EB8" w:rsidRPr="00E96EB8">
              <w:rPr>
                <w:rFonts w:ascii="Arial" w:eastAsia="Calibri" w:hAnsi="Arial" w:cs="Arial"/>
                <w:sz w:val="20"/>
                <w:szCs w:val="20"/>
              </w:rPr>
              <w:t>ego</w:t>
            </w:r>
            <w:r w:rsidRPr="00E96EB8">
              <w:rPr>
                <w:rFonts w:ascii="Arial" w:eastAsia="Calibri" w:hAnsi="Arial" w:cs="Arial"/>
                <w:sz w:val="20"/>
                <w:szCs w:val="20"/>
              </w:rPr>
              <w:t xml:space="preserve"> zamknięci</w:t>
            </w:r>
            <w:r w:rsidR="00E96EB8" w:rsidRPr="00E96EB8">
              <w:rPr>
                <w:rFonts w:ascii="Arial" w:eastAsia="Calibri" w:hAnsi="Arial" w:cs="Arial"/>
                <w:sz w:val="20"/>
                <w:szCs w:val="20"/>
              </w:rPr>
              <w:t>a</w:t>
            </w:r>
            <w:r w:rsidRPr="00E96EB8">
              <w:rPr>
                <w:rFonts w:ascii="Arial" w:eastAsia="Calibri" w:hAnsi="Arial" w:cs="Arial"/>
                <w:sz w:val="20"/>
                <w:szCs w:val="20"/>
              </w:rPr>
              <w:t xml:space="preserve"> działalności.</w:t>
            </w:r>
          </w:p>
          <w:p w14:paraId="74F0975E" w14:textId="7115C2F6" w:rsidR="005A72C2" w:rsidRPr="00562C6F" w:rsidRDefault="00EC0135" w:rsidP="00562C6F">
            <w:pPr>
              <w:numPr>
                <w:ilvl w:val="0"/>
                <w:numId w:val="69"/>
              </w:numPr>
              <w:autoSpaceDE w:val="0"/>
              <w:autoSpaceDN w:val="0"/>
              <w:adjustRightInd w:val="0"/>
              <w:spacing w:line="360" w:lineRule="auto"/>
              <w:ind w:left="284" w:hanging="284"/>
              <w:jc w:val="both"/>
              <w:rPr>
                <w:rFonts w:ascii="Arial" w:eastAsia="Calibri" w:hAnsi="Arial" w:cs="Arial"/>
                <w:sz w:val="20"/>
                <w:szCs w:val="20"/>
              </w:rPr>
            </w:pPr>
            <w:r w:rsidRPr="00E96EB8">
              <w:rPr>
                <w:rFonts w:ascii="Arial" w:eastAsia="Calibri" w:hAnsi="Arial" w:cs="Arial"/>
                <w:sz w:val="20"/>
                <w:szCs w:val="20"/>
              </w:rPr>
              <w:t>W latach 2020 i 2021 w związku z zamknięciem działalności spowodowanej wybuchem epidemii COVID-19 Spółka otrzymała w ramach kontraktu z NFZ kwotę 2.128.584,80 zł wypłaconą zgodnie z przepisami wydanymi na podstawie art. 137 ust. 2 ustawy z dnia 27 sierpnia 2004 r. o</w:t>
            </w:r>
            <w:r w:rsidR="00E96EB8">
              <w:rPr>
                <w:rFonts w:ascii="Arial" w:eastAsia="Calibri" w:hAnsi="Arial" w:cs="Arial"/>
                <w:sz w:val="20"/>
                <w:szCs w:val="20"/>
              </w:rPr>
              <w:t> </w:t>
            </w:r>
            <w:r w:rsidRPr="00E96EB8">
              <w:rPr>
                <w:rFonts w:ascii="Arial" w:eastAsia="Calibri" w:hAnsi="Arial" w:cs="Arial"/>
                <w:sz w:val="20"/>
                <w:szCs w:val="20"/>
              </w:rPr>
              <w:t xml:space="preserve">świadczeniach opieki zdrowotnej finansowanych ze środków publicznych. W grudniu 2021 r. Spółka wystąpiła z </w:t>
            </w:r>
            <w:r w:rsidR="00562C6F">
              <w:rPr>
                <w:rFonts w:ascii="Arial" w:eastAsia="Calibri" w:hAnsi="Arial" w:cs="Arial"/>
                <w:sz w:val="20"/>
                <w:szCs w:val="20"/>
              </w:rPr>
              <w:t>w</w:t>
            </w:r>
            <w:r w:rsidRPr="00E96EB8">
              <w:rPr>
                <w:rFonts w:ascii="Arial" w:eastAsia="Calibri" w:hAnsi="Arial" w:cs="Arial"/>
                <w:sz w:val="20"/>
                <w:szCs w:val="20"/>
              </w:rPr>
              <w:t xml:space="preserve">nioskiem o </w:t>
            </w:r>
            <w:r w:rsidR="00562C6F">
              <w:rPr>
                <w:rFonts w:ascii="Arial" w:eastAsia="Calibri" w:hAnsi="Arial" w:cs="Arial"/>
                <w:sz w:val="20"/>
                <w:szCs w:val="20"/>
              </w:rPr>
              <w:t xml:space="preserve">umozenie 70% wypłaconej przez NFZ kwoty ryczałtu jako tzw. „płatności za gotowość” pomniejszonej o otrzymane wsparcie z ZUS i WUP w ramach „tarcz </w:t>
            </w:r>
            <w:proofErr w:type="spellStart"/>
            <w:r w:rsidR="00562C6F">
              <w:rPr>
                <w:rFonts w:ascii="Arial" w:eastAsia="Calibri" w:hAnsi="Arial" w:cs="Arial"/>
                <w:sz w:val="20"/>
                <w:szCs w:val="20"/>
              </w:rPr>
              <w:t>antycov</w:t>
            </w:r>
            <w:r w:rsidR="00562C6F" w:rsidRPr="00562C6F">
              <w:rPr>
                <w:rFonts w:ascii="Arial" w:eastAsia="Calibri" w:hAnsi="Arial" w:cs="Arial"/>
                <w:sz w:val="20"/>
                <w:szCs w:val="20"/>
              </w:rPr>
              <w:t>idowych</w:t>
            </w:r>
            <w:proofErr w:type="spellEnd"/>
            <w:r w:rsidR="00562C6F" w:rsidRPr="00562C6F">
              <w:rPr>
                <w:rFonts w:ascii="Arial" w:eastAsia="Calibri" w:hAnsi="Arial" w:cs="Arial"/>
                <w:sz w:val="20"/>
                <w:szCs w:val="20"/>
              </w:rPr>
              <w:t>”</w:t>
            </w:r>
            <w:r w:rsidRPr="00562C6F">
              <w:rPr>
                <w:rFonts w:ascii="Arial" w:eastAsia="Calibri" w:hAnsi="Arial" w:cs="Arial"/>
                <w:sz w:val="20"/>
                <w:szCs w:val="20"/>
              </w:rPr>
              <w:t xml:space="preserve"> na podstawie art. 15 </w:t>
            </w:r>
            <w:proofErr w:type="spellStart"/>
            <w:r w:rsidRPr="00562C6F">
              <w:rPr>
                <w:rFonts w:ascii="Arial" w:eastAsia="Calibri" w:hAnsi="Arial" w:cs="Arial"/>
                <w:sz w:val="20"/>
                <w:szCs w:val="20"/>
              </w:rPr>
              <w:t>ea</w:t>
            </w:r>
            <w:proofErr w:type="spellEnd"/>
            <w:r w:rsidRPr="00562C6F">
              <w:rPr>
                <w:rFonts w:ascii="Arial" w:eastAsia="Calibri" w:hAnsi="Arial" w:cs="Arial"/>
                <w:sz w:val="20"/>
                <w:szCs w:val="20"/>
              </w:rPr>
              <w:t xml:space="preserve"> ust. 5 ustawy z dnia 2 marca 2020 r. o</w:t>
            </w:r>
            <w:r w:rsidR="00E96EB8" w:rsidRPr="00562C6F">
              <w:rPr>
                <w:rFonts w:ascii="Arial" w:eastAsia="Calibri" w:hAnsi="Arial" w:cs="Arial"/>
                <w:sz w:val="20"/>
                <w:szCs w:val="20"/>
              </w:rPr>
              <w:t> </w:t>
            </w:r>
            <w:r w:rsidRPr="00562C6F">
              <w:rPr>
                <w:rFonts w:ascii="Arial" w:eastAsia="Calibri" w:hAnsi="Arial" w:cs="Arial"/>
                <w:sz w:val="20"/>
                <w:szCs w:val="20"/>
              </w:rPr>
              <w:t xml:space="preserve">szczególnych </w:t>
            </w:r>
            <w:r w:rsidRPr="00562C6F">
              <w:rPr>
                <w:rFonts w:ascii="Arial" w:eastAsia="Calibri" w:hAnsi="Arial" w:cs="Arial"/>
                <w:sz w:val="20"/>
                <w:szCs w:val="20"/>
              </w:rPr>
              <w:lastRenderedPageBreak/>
              <w:t>rozwiązaniach związanych z zapobieganiem, przeciwdziałaniem i zwalczaniem COVID-19, innych chorób zakaźnych oraz wywołanych nimi sytuacji kryzysowych. W grudniu 2021 r. NFZ poinformował Spółkę o umorzeniu zobowiązań w łącznej kwocie 1 063 377,98 zł. Pozostałą nierozliczoną kwotę w</w:t>
            </w:r>
            <w:r w:rsidR="00E96EB8" w:rsidRPr="00562C6F">
              <w:rPr>
                <w:rFonts w:ascii="Arial" w:eastAsia="Calibri" w:hAnsi="Arial" w:cs="Arial"/>
                <w:sz w:val="20"/>
                <w:szCs w:val="20"/>
              </w:rPr>
              <w:t> </w:t>
            </w:r>
            <w:r w:rsidRPr="00562C6F">
              <w:rPr>
                <w:rFonts w:ascii="Arial" w:eastAsia="Calibri" w:hAnsi="Arial" w:cs="Arial"/>
                <w:sz w:val="20"/>
                <w:szCs w:val="20"/>
              </w:rPr>
              <w:t xml:space="preserve">wysokości 931 080,12 zł Spółka ma zwrócić do dnia 31.12.2023 r. </w:t>
            </w:r>
          </w:p>
          <w:p w14:paraId="13885095" w14:textId="12288D50" w:rsidR="005A72C2" w:rsidRPr="00E96EB8" w:rsidRDefault="005A72C2" w:rsidP="005A72C2">
            <w:pPr>
              <w:numPr>
                <w:ilvl w:val="0"/>
                <w:numId w:val="68"/>
              </w:numPr>
              <w:autoSpaceDE w:val="0"/>
              <w:autoSpaceDN w:val="0"/>
              <w:adjustRightInd w:val="0"/>
              <w:spacing w:line="360" w:lineRule="auto"/>
              <w:ind w:left="284" w:hanging="284"/>
              <w:jc w:val="both"/>
              <w:rPr>
                <w:rFonts w:ascii="Arial" w:eastAsia="Calibri" w:hAnsi="Arial" w:cs="Arial"/>
                <w:sz w:val="20"/>
                <w:szCs w:val="20"/>
              </w:rPr>
            </w:pPr>
            <w:r w:rsidRPr="00E96EB8">
              <w:rPr>
                <w:rFonts w:ascii="Arial" w:eastAsia="Calibri" w:hAnsi="Arial" w:cs="Arial"/>
                <w:sz w:val="20"/>
                <w:szCs w:val="20"/>
              </w:rPr>
              <w:t>W 2021 r. Spółka kolejny rok z rzędu wprowadziła zadaniowy plan rzeczowo-finansowy w ujęciu miesięcznym i w podziale na poszczególne Miejsca Powstawania Kosztów (MPK), co w połączeniu z prowadzeniem od 2016 r. rachunkowości zarządczej pozwala na stałą, comiesięczną kontrolę kosztów oraz stopnia realizacji założeń budżetowych każdego z Działów Spółki. Dzięki temu Zarząd na bieżąco może szybko reagować na zaistniałą sytuację i podejmować szereg działań naprawczych.</w:t>
            </w:r>
          </w:p>
          <w:p w14:paraId="53D5FD48" w14:textId="77777777" w:rsidR="005A72C2" w:rsidRPr="00E96EB8" w:rsidRDefault="005A72C2" w:rsidP="005A72C2">
            <w:pPr>
              <w:numPr>
                <w:ilvl w:val="0"/>
                <w:numId w:val="68"/>
              </w:numPr>
              <w:autoSpaceDE w:val="0"/>
              <w:autoSpaceDN w:val="0"/>
              <w:adjustRightInd w:val="0"/>
              <w:spacing w:line="360" w:lineRule="auto"/>
              <w:ind w:left="284" w:hanging="284"/>
              <w:jc w:val="both"/>
              <w:rPr>
                <w:rFonts w:ascii="Arial" w:eastAsia="Calibri" w:hAnsi="Arial" w:cs="Arial"/>
                <w:sz w:val="20"/>
                <w:szCs w:val="20"/>
              </w:rPr>
            </w:pPr>
            <w:r w:rsidRPr="00E96EB8">
              <w:rPr>
                <w:rFonts w:ascii="Arial" w:eastAsia="Calibri" w:hAnsi="Arial" w:cs="Arial"/>
                <w:sz w:val="20"/>
                <w:szCs w:val="20"/>
                <w:lang w:eastAsia="pl-PL"/>
              </w:rPr>
              <w:t>Spółka zamknęła 2021 rok zyskiem brutto  344 595,41 zł.</w:t>
            </w:r>
          </w:p>
          <w:p w14:paraId="066628B6" w14:textId="38C1FC1F" w:rsidR="005A72C2" w:rsidRPr="00E96EB8" w:rsidRDefault="005A72C2" w:rsidP="005A72C2">
            <w:pPr>
              <w:numPr>
                <w:ilvl w:val="0"/>
                <w:numId w:val="68"/>
              </w:numPr>
              <w:spacing w:line="360" w:lineRule="auto"/>
              <w:ind w:left="284" w:hanging="284"/>
              <w:jc w:val="both"/>
              <w:rPr>
                <w:rFonts w:ascii="Arial" w:eastAsia="Calibri" w:hAnsi="Arial" w:cs="Arial"/>
                <w:sz w:val="20"/>
                <w:szCs w:val="20"/>
              </w:rPr>
            </w:pPr>
            <w:r w:rsidRPr="00E96EB8">
              <w:rPr>
                <w:rFonts w:ascii="Arial" w:eastAsia="Calibri" w:hAnsi="Arial" w:cs="Arial"/>
                <w:sz w:val="20"/>
                <w:szCs w:val="20"/>
              </w:rPr>
              <w:t xml:space="preserve">Pierwsze półrocze 2022 r. także było okresem bardzo ciężkim dla Spółki z uwagi na fakt wybuchu wojny na Ukrainie W pierwszych miesiącach br. od wybuchu wojny, realizacja kontraktów NFZ była na bardzo niskim poziomie, rzędu poniżej 50%, a pobyty komercyjne praktycznie nie były realizowane. Kuracjusze masowo odwoływali rezerwacje motywując to niebezpieczeństwem i nieprzewidywalnością działań wojennych, które mogą być przeniesione na region przygraniczny, a geopolityczne położenie Spółki (2,5 km od granicy z Ukrainą) zdecydowanie paraliżowało kuracjuszy i biznes szeroko rozumiany w Horyńcu-Zdroju.  W kolejnych miesiącach następował niewielki wzrost realizacji kontraktów z NFZ, natomiast realizacja pobytów komercyjnych w dalszym ciągu pozostała na </w:t>
            </w:r>
            <w:r w:rsidR="00BF7DE4" w:rsidRPr="00E96EB8">
              <w:rPr>
                <w:rFonts w:ascii="Arial" w:eastAsia="Calibri" w:hAnsi="Arial" w:cs="Arial"/>
                <w:sz w:val="20"/>
                <w:szCs w:val="20"/>
              </w:rPr>
              <w:t>niewysokim</w:t>
            </w:r>
            <w:r w:rsidRPr="00E96EB8">
              <w:rPr>
                <w:rFonts w:ascii="Arial" w:eastAsia="Calibri" w:hAnsi="Arial" w:cs="Arial"/>
                <w:sz w:val="20"/>
                <w:szCs w:val="20"/>
              </w:rPr>
              <w:t xml:space="preserve"> poziomie.</w:t>
            </w:r>
          </w:p>
          <w:p w14:paraId="183473CF" w14:textId="58DEF3F0" w:rsidR="005A72C2" w:rsidRPr="00E96EB8" w:rsidRDefault="005A72C2" w:rsidP="005A72C2">
            <w:pPr>
              <w:numPr>
                <w:ilvl w:val="0"/>
                <w:numId w:val="68"/>
              </w:numPr>
              <w:spacing w:line="360" w:lineRule="auto"/>
              <w:ind w:left="284" w:hanging="284"/>
              <w:jc w:val="both"/>
              <w:rPr>
                <w:rFonts w:ascii="Arial" w:eastAsia="Calibri" w:hAnsi="Arial" w:cs="Arial"/>
                <w:sz w:val="20"/>
                <w:szCs w:val="20"/>
              </w:rPr>
            </w:pPr>
            <w:r w:rsidRPr="00E96EB8">
              <w:rPr>
                <w:rFonts w:ascii="Arial" w:eastAsia="Calibri" w:hAnsi="Arial" w:cs="Arial"/>
                <w:sz w:val="20"/>
                <w:szCs w:val="20"/>
              </w:rPr>
              <w:t>W lutym 2022 r. Zarząd Spółki zawarł nowy kontrakt z NFZ na świadczenie usług w zakresie rehabilitacji ogólnoustrojowej w warunkach stacjonarnych w nowo</w:t>
            </w:r>
            <w:r w:rsidR="00BF7DE4" w:rsidRPr="00E96EB8">
              <w:rPr>
                <w:rFonts w:ascii="Arial" w:eastAsia="Calibri" w:hAnsi="Arial" w:cs="Arial"/>
                <w:sz w:val="20"/>
                <w:szCs w:val="20"/>
              </w:rPr>
              <w:t xml:space="preserve"> </w:t>
            </w:r>
            <w:r w:rsidRPr="00E96EB8">
              <w:rPr>
                <w:rFonts w:ascii="Arial" w:eastAsia="Calibri" w:hAnsi="Arial" w:cs="Arial"/>
                <w:sz w:val="20"/>
                <w:szCs w:val="20"/>
              </w:rPr>
              <w:t xml:space="preserve">powstałym Centrum Diagnostyczno-Terapeutycznym Schorzeń Neurologicznych i Kardiologicznych oraz </w:t>
            </w:r>
            <w:r w:rsidR="00BF7DE4" w:rsidRPr="00E96EB8">
              <w:rPr>
                <w:rFonts w:ascii="Arial" w:eastAsia="Calibri" w:hAnsi="Arial" w:cs="Arial"/>
                <w:sz w:val="20"/>
                <w:szCs w:val="20"/>
              </w:rPr>
              <w:t xml:space="preserve">Klinicznym Centrum </w:t>
            </w:r>
            <w:r w:rsidRPr="00E96EB8">
              <w:rPr>
                <w:rFonts w:ascii="Arial" w:eastAsia="Calibri" w:hAnsi="Arial" w:cs="Arial"/>
                <w:sz w:val="20"/>
                <w:szCs w:val="20"/>
              </w:rPr>
              <w:t>Narządów Ruchu.</w:t>
            </w:r>
          </w:p>
          <w:p w14:paraId="2F4B8DB0" w14:textId="3C41A3A1" w:rsidR="005A72C2" w:rsidRPr="00E96EB8" w:rsidRDefault="005A72C2" w:rsidP="005A72C2">
            <w:pPr>
              <w:numPr>
                <w:ilvl w:val="0"/>
                <w:numId w:val="68"/>
              </w:numPr>
              <w:spacing w:line="360" w:lineRule="auto"/>
              <w:ind w:left="284" w:hanging="284"/>
              <w:jc w:val="both"/>
              <w:rPr>
                <w:rFonts w:ascii="Arial" w:eastAsia="Calibri" w:hAnsi="Arial" w:cs="Arial"/>
                <w:sz w:val="20"/>
                <w:szCs w:val="20"/>
              </w:rPr>
            </w:pPr>
            <w:r w:rsidRPr="00E96EB8">
              <w:rPr>
                <w:rFonts w:ascii="Arial" w:eastAsia="Calibri" w:hAnsi="Arial" w:cs="Arial"/>
                <w:sz w:val="20"/>
                <w:szCs w:val="20"/>
              </w:rPr>
              <w:t>W styczniu oraz maju 2022 r. Spółka sprzedała na giełdzie towarowej energii Świadectwa Efektywności Energetycznej o łącznej wartości 447 892,25 zł netto</w:t>
            </w:r>
          </w:p>
          <w:p w14:paraId="00876957" w14:textId="77777777" w:rsidR="005A72C2" w:rsidRPr="00E96EB8" w:rsidRDefault="005A72C2" w:rsidP="005A72C2">
            <w:pPr>
              <w:numPr>
                <w:ilvl w:val="0"/>
                <w:numId w:val="68"/>
              </w:numPr>
              <w:spacing w:line="360" w:lineRule="auto"/>
              <w:ind w:left="284" w:hanging="284"/>
              <w:jc w:val="both"/>
              <w:rPr>
                <w:rFonts w:ascii="Arial" w:eastAsia="Calibri" w:hAnsi="Arial" w:cs="Arial"/>
                <w:sz w:val="20"/>
                <w:szCs w:val="20"/>
              </w:rPr>
            </w:pPr>
            <w:r w:rsidRPr="00E96EB8">
              <w:rPr>
                <w:rFonts w:ascii="Arial" w:eastAsia="Calibri" w:hAnsi="Arial" w:cs="Arial"/>
                <w:sz w:val="20"/>
                <w:szCs w:val="20"/>
              </w:rPr>
              <w:t xml:space="preserve">Do końca I półrocza Spółka odrobiła 77 898,48 zł zobowiązań wobec NFZ wynikających z otrzymanych środków pieniężnych na świadczenia, które nie zostały wykonane w związku z COVID-19, pozostało do odrobienia 853 181,64 zł do końca 31.12.2023 r. </w:t>
            </w:r>
          </w:p>
          <w:p w14:paraId="65E0DE42" w14:textId="77777777" w:rsidR="005A72C2" w:rsidRPr="00E96EB8" w:rsidRDefault="005A72C2" w:rsidP="005A72C2">
            <w:pPr>
              <w:numPr>
                <w:ilvl w:val="0"/>
                <w:numId w:val="71"/>
              </w:numPr>
              <w:spacing w:line="360" w:lineRule="auto"/>
              <w:ind w:left="284" w:hanging="284"/>
              <w:jc w:val="both"/>
              <w:rPr>
                <w:rFonts w:ascii="Arial" w:eastAsia="Calibri" w:hAnsi="Arial" w:cs="Arial"/>
                <w:sz w:val="20"/>
                <w:szCs w:val="20"/>
              </w:rPr>
            </w:pPr>
            <w:r w:rsidRPr="00E96EB8">
              <w:rPr>
                <w:rFonts w:ascii="Arial" w:eastAsia="Calibri" w:hAnsi="Arial" w:cs="Arial"/>
                <w:sz w:val="20"/>
                <w:szCs w:val="20"/>
              </w:rPr>
              <w:t>Strata Spółki za I półrocze 2022 r. wynosi 107.035,01 zł.</w:t>
            </w:r>
          </w:p>
        </w:tc>
      </w:tr>
    </w:tbl>
    <w:p w14:paraId="78F38366" w14:textId="33353088" w:rsidR="005A72C2" w:rsidRDefault="005A72C2" w:rsidP="005A72C2">
      <w:pPr>
        <w:tabs>
          <w:tab w:val="left" w:pos="284"/>
        </w:tabs>
        <w:spacing w:after="0" w:line="360" w:lineRule="auto"/>
        <w:jc w:val="both"/>
        <w:rPr>
          <w:rFonts w:ascii="Arial" w:eastAsia="Calibri" w:hAnsi="Arial" w:cs="Arial"/>
          <w:b/>
          <w:sz w:val="20"/>
          <w:szCs w:val="20"/>
          <w:u w:val="single"/>
        </w:rPr>
      </w:pPr>
    </w:p>
    <w:p w14:paraId="1A93AF85" w14:textId="77777777" w:rsidR="005A72C2" w:rsidRDefault="005A72C2">
      <w:pPr>
        <w:rPr>
          <w:rFonts w:ascii="Arial" w:eastAsia="Calibri" w:hAnsi="Arial" w:cs="Arial"/>
          <w:b/>
          <w:sz w:val="20"/>
          <w:szCs w:val="20"/>
          <w:u w:val="single"/>
        </w:rPr>
      </w:pPr>
      <w:r>
        <w:rPr>
          <w:rFonts w:ascii="Arial" w:eastAsia="Calibri" w:hAnsi="Arial" w:cs="Arial"/>
          <w:b/>
          <w:sz w:val="20"/>
          <w:szCs w:val="20"/>
          <w:u w:val="single"/>
        </w:rPr>
        <w:br w:type="page"/>
      </w:r>
    </w:p>
    <w:p w14:paraId="2310963E" w14:textId="77777777" w:rsidR="005A72C2" w:rsidRPr="00BF7B2E" w:rsidRDefault="005A72C2" w:rsidP="005A72C2">
      <w:pPr>
        <w:tabs>
          <w:tab w:val="left" w:pos="284"/>
        </w:tabs>
        <w:spacing w:after="0" w:line="360" w:lineRule="auto"/>
        <w:jc w:val="center"/>
        <w:rPr>
          <w:rFonts w:ascii="Arial" w:eastAsia="Calibri" w:hAnsi="Arial" w:cs="Arial"/>
          <w:b/>
          <w:sz w:val="20"/>
          <w:szCs w:val="20"/>
          <w:u w:val="single"/>
        </w:rPr>
      </w:pPr>
      <w:r w:rsidRPr="00BF7B2E">
        <w:rPr>
          <w:rFonts w:ascii="Arial" w:eastAsia="Calibri" w:hAnsi="Arial" w:cs="Arial"/>
          <w:b/>
          <w:sz w:val="20"/>
          <w:szCs w:val="20"/>
          <w:u w:val="single"/>
        </w:rPr>
        <w:lastRenderedPageBreak/>
        <w:t xml:space="preserve">Informacja o sytuacji ekonomiczno-finansowej Spółki w 2021 roku i </w:t>
      </w:r>
      <w:proofErr w:type="spellStart"/>
      <w:r w:rsidRPr="00BF7B2E">
        <w:rPr>
          <w:rFonts w:ascii="Arial" w:eastAsia="Calibri" w:hAnsi="Arial" w:cs="Arial"/>
          <w:b/>
          <w:sz w:val="20"/>
          <w:szCs w:val="20"/>
          <w:u w:val="single"/>
        </w:rPr>
        <w:t>I</w:t>
      </w:r>
      <w:proofErr w:type="spellEnd"/>
      <w:r w:rsidRPr="00BF7B2E">
        <w:rPr>
          <w:rFonts w:ascii="Arial" w:eastAsia="Calibri" w:hAnsi="Arial" w:cs="Arial"/>
          <w:b/>
          <w:sz w:val="20"/>
          <w:szCs w:val="20"/>
          <w:u w:val="single"/>
        </w:rPr>
        <w:t xml:space="preserve"> połowie 2022 roku</w:t>
      </w:r>
    </w:p>
    <w:p w14:paraId="4E609300" w14:textId="77777777" w:rsidR="005A72C2" w:rsidRPr="00BF7B2E" w:rsidRDefault="005A72C2" w:rsidP="005A72C2">
      <w:pPr>
        <w:spacing w:after="0" w:line="360" w:lineRule="auto"/>
        <w:contextualSpacing/>
        <w:jc w:val="both"/>
        <w:rPr>
          <w:rFonts w:ascii="Arial" w:eastAsia="Calibri" w:hAnsi="Arial" w:cs="Arial"/>
          <w:sz w:val="20"/>
          <w:szCs w:val="20"/>
        </w:rPr>
      </w:pPr>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2"/>
        <w:gridCol w:w="1941"/>
        <w:gridCol w:w="1941"/>
        <w:gridCol w:w="1875"/>
      </w:tblGrid>
      <w:tr w:rsidR="005A72C2" w:rsidRPr="00BF7B2E" w14:paraId="5D92E54E" w14:textId="77777777" w:rsidTr="00406115">
        <w:trPr>
          <w:trHeight w:val="340"/>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69F455F7" w14:textId="77777777" w:rsidR="005A72C2" w:rsidRPr="00BF7B2E" w:rsidRDefault="005A72C2" w:rsidP="00406115">
            <w:pPr>
              <w:spacing w:after="0" w:line="360" w:lineRule="auto"/>
              <w:jc w:val="center"/>
              <w:rPr>
                <w:rFonts w:ascii="Arial" w:eastAsia="Times New Roman" w:hAnsi="Arial" w:cs="Arial"/>
                <w:sz w:val="20"/>
                <w:szCs w:val="20"/>
                <w:lang w:eastAsia="pl-PL"/>
              </w:rPr>
            </w:pPr>
            <w:r w:rsidRPr="00BF7B2E">
              <w:rPr>
                <w:rFonts w:ascii="Arial" w:eastAsia="Times New Roman" w:hAnsi="Arial" w:cs="Arial"/>
                <w:b/>
                <w:bCs/>
                <w:sz w:val="20"/>
                <w:szCs w:val="20"/>
                <w:lang w:eastAsia="pl-PL"/>
              </w:rPr>
              <w:t>Sytuacja majątkowa Spółki</w:t>
            </w:r>
          </w:p>
        </w:tc>
      </w:tr>
      <w:tr w:rsidR="005A72C2" w:rsidRPr="00BF7B2E" w14:paraId="6260FD48" w14:textId="77777777" w:rsidTr="00406115">
        <w:trPr>
          <w:trHeight w:val="340"/>
        </w:trPr>
        <w:tc>
          <w:tcPr>
            <w:tcW w:w="175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73D5D9" w14:textId="77777777" w:rsidR="005A72C2" w:rsidRPr="00BF7B2E" w:rsidRDefault="005A72C2" w:rsidP="00406115">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Wyszczególnienie</w:t>
            </w:r>
          </w:p>
        </w:tc>
        <w:tc>
          <w:tcPr>
            <w:tcW w:w="3242"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1DFD0FA" w14:textId="77777777" w:rsidR="005A72C2" w:rsidRPr="00BF7B2E" w:rsidRDefault="005A72C2" w:rsidP="00406115">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Lata</w:t>
            </w:r>
          </w:p>
        </w:tc>
      </w:tr>
      <w:tr w:rsidR="004B225B" w:rsidRPr="00BF7B2E" w14:paraId="3A7DE3CC" w14:textId="77777777" w:rsidTr="001829F0">
        <w:trPr>
          <w:trHeight w:val="6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193AA" w14:textId="77777777" w:rsidR="004B225B" w:rsidRPr="00BF7B2E" w:rsidRDefault="004B225B" w:rsidP="00406115">
            <w:pPr>
              <w:spacing w:after="0"/>
              <w:rPr>
                <w:rFonts w:ascii="Arial" w:eastAsia="Times New Roman" w:hAnsi="Arial" w:cs="Arial"/>
                <w:b/>
                <w:bCs/>
                <w:sz w:val="20"/>
                <w:szCs w:val="20"/>
                <w:lang w:eastAsia="pl-PL"/>
              </w:rPr>
            </w:pPr>
          </w:p>
        </w:tc>
        <w:tc>
          <w:tcPr>
            <w:tcW w:w="1093" w:type="pct"/>
            <w:tcBorders>
              <w:top w:val="single" w:sz="4" w:space="0" w:color="auto"/>
              <w:left w:val="single" w:sz="4" w:space="0" w:color="auto"/>
              <w:right w:val="single" w:sz="4" w:space="0" w:color="auto"/>
            </w:tcBorders>
            <w:shd w:val="clear" w:color="auto" w:fill="D9D9D9"/>
            <w:vAlign w:val="center"/>
            <w:hideMark/>
          </w:tcPr>
          <w:p w14:paraId="55A6BFA0" w14:textId="77777777" w:rsidR="004B225B" w:rsidRPr="00BF7B2E" w:rsidRDefault="004B225B" w:rsidP="00406115">
            <w:pPr>
              <w:spacing w:after="0"/>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31.12.2020</w:t>
            </w:r>
          </w:p>
          <w:p w14:paraId="11EAB8CD" w14:textId="79124AE4" w:rsidR="004B225B" w:rsidRPr="00BF7B2E" w:rsidRDefault="004B225B" w:rsidP="00406115">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(w zł)</w:t>
            </w:r>
          </w:p>
        </w:tc>
        <w:tc>
          <w:tcPr>
            <w:tcW w:w="1093" w:type="pct"/>
            <w:tcBorders>
              <w:top w:val="single" w:sz="4" w:space="0" w:color="auto"/>
              <w:left w:val="single" w:sz="4" w:space="0" w:color="auto"/>
              <w:right w:val="single" w:sz="4" w:space="0" w:color="auto"/>
            </w:tcBorders>
            <w:shd w:val="clear" w:color="auto" w:fill="D9D9D9"/>
            <w:vAlign w:val="center"/>
            <w:hideMark/>
          </w:tcPr>
          <w:p w14:paraId="464583FD" w14:textId="77777777" w:rsidR="004B225B" w:rsidRPr="00BF7B2E" w:rsidRDefault="004B225B" w:rsidP="00406115">
            <w:pPr>
              <w:spacing w:after="0"/>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31.12.2021</w:t>
            </w:r>
          </w:p>
          <w:p w14:paraId="74C0545B" w14:textId="73E549D0" w:rsidR="004B225B" w:rsidRPr="00BF7B2E" w:rsidRDefault="004B225B" w:rsidP="00406115">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(w zł)</w:t>
            </w:r>
          </w:p>
        </w:tc>
        <w:tc>
          <w:tcPr>
            <w:tcW w:w="1056" w:type="pct"/>
            <w:tcBorders>
              <w:top w:val="single" w:sz="4" w:space="0" w:color="auto"/>
              <w:left w:val="single" w:sz="4" w:space="0" w:color="auto"/>
              <w:right w:val="single" w:sz="4" w:space="0" w:color="auto"/>
            </w:tcBorders>
            <w:shd w:val="clear" w:color="auto" w:fill="D9D9D9"/>
            <w:vAlign w:val="center"/>
            <w:hideMark/>
          </w:tcPr>
          <w:p w14:paraId="2097F8DE" w14:textId="77777777" w:rsidR="004B225B" w:rsidRPr="00BF7B2E" w:rsidRDefault="004B225B" w:rsidP="00406115">
            <w:pPr>
              <w:spacing w:after="0"/>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30.06.2022</w:t>
            </w:r>
          </w:p>
          <w:p w14:paraId="117116A1" w14:textId="01332110" w:rsidR="004B225B" w:rsidRPr="00BF7B2E" w:rsidRDefault="004B225B" w:rsidP="00406115">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(w zł)</w:t>
            </w:r>
          </w:p>
        </w:tc>
      </w:tr>
      <w:tr w:rsidR="005A72C2" w:rsidRPr="00BF7B2E" w14:paraId="2C9D4A8E" w14:textId="77777777" w:rsidTr="00406115">
        <w:trPr>
          <w:trHeight w:val="340"/>
        </w:trPr>
        <w:tc>
          <w:tcPr>
            <w:tcW w:w="1758" w:type="pct"/>
            <w:tcBorders>
              <w:top w:val="single" w:sz="4" w:space="0" w:color="auto"/>
              <w:left w:val="single" w:sz="4" w:space="0" w:color="auto"/>
              <w:bottom w:val="single" w:sz="4" w:space="0" w:color="auto"/>
              <w:right w:val="single" w:sz="4" w:space="0" w:color="auto"/>
            </w:tcBorders>
            <w:noWrap/>
            <w:vAlign w:val="center"/>
            <w:hideMark/>
          </w:tcPr>
          <w:p w14:paraId="7355BDFF" w14:textId="77777777" w:rsidR="005A72C2" w:rsidRPr="00BF7B2E" w:rsidRDefault="005A72C2" w:rsidP="00406115">
            <w:pPr>
              <w:spacing w:after="0" w:line="360" w:lineRule="auto"/>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Aktywa ogółem</w:t>
            </w:r>
          </w:p>
        </w:tc>
        <w:tc>
          <w:tcPr>
            <w:tcW w:w="1093" w:type="pct"/>
            <w:tcBorders>
              <w:top w:val="single" w:sz="4" w:space="0" w:color="auto"/>
              <w:left w:val="single" w:sz="4" w:space="0" w:color="auto"/>
              <w:bottom w:val="single" w:sz="4" w:space="0" w:color="auto"/>
              <w:right w:val="single" w:sz="4" w:space="0" w:color="auto"/>
            </w:tcBorders>
            <w:noWrap/>
            <w:vAlign w:val="center"/>
          </w:tcPr>
          <w:p w14:paraId="3B66CD42" w14:textId="77777777" w:rsidR="005A72C2" w:rsidRPr="00BF7B2E" w:rsidRDefault="005A72C2" w:rsidP="00406115">
            <w:pPr>
              <w:spacing w:after="0" w:line="360" w:lineRule="auto"/>
              <w:jc w:val="right"/>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55 898 121,45</w:t>
            </w:r>
          </w:p>
        </w:tc>
        <w:tc>
          <w:tcPr>
            <w:tcW w:w="1093" w:type="pct"/>
            <w:tcBorders>
              <w:top w:val="single" w:sz="4" w:space="0" w:color="auto"/>
              <w:left w:val="single" w:sz="4" w:space="0" w:color="auto"/>
              <w:bottom w:val="single" w:sz="4" w:space="0" w:color="auto"/>
              <w:right w:val="single" w:sz="4" w:space="0" w:color="auto"/>
            </w:tcBorders>
            <w:noWrap/>
            <w:vAlign w:val="center"/>
          </w:tcPr>
          <w:p w14:paraId="71DD2CEC" w14:textId="77777777" w:rsidR="005A72C2" w:rsidRPr="00BF7B2E" w:rsidRDefault="005A72C2" w:rsidP="00406115">
            <w:pPr>
              <w:spacing w:after="0" w:line="360" w:lineRule="auto"/>
              <w:jc w:val="right"/>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59 603 207,26</w:t>
            </w:r>
          </w:p>
        </w:tc>
        <w:tc>
          <w:tcPr>
            <w:tcW w:w="1056" w:type="pct"/>
            <w:tcBorders>
              <w:top w:val="single" w:sz="4" w:space="0" w:color="auto"/>
              <w:left w:val="single" w:sz="4" w:space="0" w:color="auto"/>
              <w:bottom w:val="single" w:sz="4" w:space="0" w:color="auto"/>
              <w:right w:val="single" w:sz="4" w:space="0" w:color="auto"/>
            </w:tcBorders>
            <w:noWrap/>
            <w:vAlign w:val="center"/>
          </w:tcPr>
          <w:p w14:paraId="4D1152AB" w14:textId="77777777" w:rsidR="005A72C2" w:rsidRPr="00BF7B2E" w:rsidRDefault="005A72C2" w:rsidP="00406115">
            <w:pPr>
              <w:spacing w:after="0" w:line="360" w:lineRule="auto"/>
              <w:jc w:val="right"/>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55 288 761,69</w:t>
            </w:r>
          </w:p>
        </w:tc>
      </w:tr>
      <w:tr w:rsidR="005A72C2" w:rsidRPr="00BF7B2E" w14:paraId="33378784" w14:textId="77777777" w:rsidTr="0040611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2941FAA9" w14:textId="77777777" w:rsidR="005A72C2" w:rsidRPr="00BF7B2E" w:rsidRDefault="005A72C2" w:rsidP="00406115">
            <w:pPr>
              <w:spacing w:after="0" w:line="360" w:lineRule="auto"/>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Aktywa trwałe</w:t>
            </w:r>
          </w:p>
        </w:tc>
        <w:tc>
          <w:tcPr>
            <w:tcW w:w="1093" w:type="pct"/>
            <w:tcBorders>
              <w:top w:val="single" w:sz="4" w:space="0" w:color="auto"/>
              <w:left w:val="single" w:sz="4" w:space="0" w:color="auto"/>
              <w:bottom w:val="single" w:sz="4" w:space="0" w:color="auto"/>
              <w:right w:val="single" w:sz="4" w:space="0" w:color="auto"/>
            </w:tcBorders>
            <w:noWrap/>
            <w:vAlign w:val="center"/>
          </w:tcPr>
          <w:p w14:paraId="6339ED66"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49 419 156,48</w:t>
            </w:r>
          </w:p>
        </w:tc>
        <w:tc>
          <w:tcPr>
            <w:tcW w:w="1093" w:type="pct"/>
            <w:tcBorders>
              <w:top w:val="single" w:sz="4" w:space="0" w:color="auto"/>
              <w:left w:val="single" w:sz="4" w:space="0" w:color="auto"/>
              <w:bottom w:val="single" w:sz="4" w:space="0" w:color="auto"/>
              <w:right w:val="single" w:sz="4" w:space="0" w:color="auto"/>
            </w:tcBorders>
            <w:noWrap/>
            <w:vAlign w:val="center"/>
          </w:tcPr>
          <w:p w14:paraId="40555140"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54 356 835,55</w:t>
            </w:r>
          </w:p>
        </w:tc>
        <w:tc>
          <w:tcPr>
            <w:tcW w:w="1056" w:type="pct"/>
            <w:tcBorders>
              <w:top w:val="single" w:sz="4" w:space="0" w:color="auto"/>
              <w:left w:val="single" w:sz="4" w:space="0" w:color="auto"/>
              <w:bottom w:val="single" w:sz="4" w:space="0" w:color="auto"/>
              <w:right w:val="single" w:sz="4" w:space="0" w:color="auto"/>
            </w:tcBorders>
            <w:noWrap/>
            <w:vAlign w:val="center"/>
          </w:tcPr>
          <w:p w14:paraId="241ACD02"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52 574 342,84</w:t>
            </w:r>
          </w:p>
        </w:tc>
      </w:tr>
      <w:tr w:rsidR="005A72C2" w:rsidRPr="00BF7B2E" w14:paraId="1E5D456D" w14:textId="77777777" w:rsidTr="0040611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745698DC" w14:textId="77777777" w:rsidR="005A72C2" w:rsidRPr="00BF7B2E" w:rsidRDefault="005A72C2" w:rsidP="00406115">
            <w:pPr>
              <w:spacing w:after="0" w:line="360" w:lineRule="auto"/>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Aktywa obrotowe</w:t>
            </w:r>
          </w:p>
        </w:tc>
        <w:tc>
          <w:tcPr>
            <w:tcW w:w="1093" w:type="pct"/>
            <w:tcBorders>
              <w:top w:val="single" w:sz="4" w:space="0" w:color="auto"/>
              <w:left w:val="single" w:sz="4" w:space="0" w:color="auto"/>
              <w:bottom w:val="single" w:sz="4" w:space="0" w:color="auto"/>
              <w:right w:val="single" w:sz="4" w:space="0" w:color="auto"/>
            </w:tcBorders>
            <w:noWrap/>
            <w:vAlign w:val="center"/>
          </w:tcPr>
          <w:p w14:paraId="39331BD2"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6 478 964,97 </w:t>
            </w:r>
          </w:p>
        </w:tc>
        <w:tc>
          <w:tcPr>
            <w:tcW w:w="1093" w:type="pct"/>
            <w:tcBorders>
              <w:top w:val="single" w:sz="4" w:space="0" w:color="auto"/>
              <w:left w:val="single" w:sz="4" w:space="0" w:color="auto"/>
              <w:bottom w:val="single" w:sz="4" w:space="0" w:color="auto"/>
              <w:right w:val="single" w:sz="4" w:space="0" w:color="auto"/>
            </w:tcBorders>
            <w:noWrap/>
            <w:vAlign w:val="center"/>
          </w:tcPr>
          <w:p w14:paraId="78BF1057"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5 246 671,71 </w:t>
            </w:r>
          </w:p>
        </w:tc>
        <w:tc>
          <w:tcPr>
            <w:tcW w:w="1056" w:type="pct"/>
            <w:tcBorders>
              <w:top w:val="single" w:sz="4" w:space="0" w:color="auto"/>
              <w:left w:val="single" w:sz="4" w:space="0" w:color="auto"/>
              <w:bottom w:val="single" w:sz="4" w:space="0" w:color="auto"/>
              <w:right w:val="single" w:sz="4" w:space="0" w:color="auto"/>
            </w:tcBorders>
            <w:noWrap/>
            <w:vAlign w:val="center"/>
          </w:tcPr>
          <w:p w14:paraId="54E2DDA1"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2 714 418,85</w:t>
            </w:r>
          </w:p>
        </w:tc>
      </w:tr>
      <w:tr w:rsidR="005A72C2" w:rsidRPr="00BF7B2E" w14:paraId="152DF1FF" w14:textId="77777777" w:rsidTr="0040611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7B3D3B90" w14:textId="77777777" w:rsidR="005A72C2" w:rsidRPr="00BF7B2E" w:rsidRDefault="005A72C2" w:rsidP="00406115">
            <w:pPr>
              <w:spacing w:after="0" w:line="360" w:lineRule="auto"/>
              <w:rPr>
                <w:rFonts w:ascii="Arial" w:eastAsia="Times New Roman" w:hAnsi="Arial" w:cs="Arial"/>
                <w:sz w:val="20"/>
                <w:szCs w:val="20"/>
                <w:lang w:eastAsia="pl-PL"/>
              </w:rPr>
            </w:pPr>
            <w:r w:rsidRPr="00BF7B2E">
              <w:rPr>
                <w:rFonts w:ascii="Arial" w:eastAsia="Times New Roman" w:hAnsi="Arial" w:cs="Arial"/>
                <w:sz w:val="20"/>
                <w:szCs w:val="20"/>
                <w:lang w:eastAsia="pl-PL"/>
              </w:rPr>
              <w:t>w tym m.in.:</w:t>
            </w:r>
          </w:p>
        </w:tc>
        <w:tc>
          <w:tcPr>
            <w:tcW w:w="3242" w:type="pct"/>
            <w:gridSpan w:val="3"/>
            <w:tcBorders>
              <w:top w:val="single" w:sz="4" w:space="0" w:color="auto"/>
              <w:left w:val="single" w:sz="4" w:space="0" w:color="auto"/>
              <w:bottom w:val="single" w:sz="4" w:space="0" w:color="auto"/>
              <w:right w:val="single" w:sz="4" w:space="0" w:color="auto"/>
            </w:tcBorders>
            <w:noWrap/>
            <w:vAlign w:val="center"/>
          </w:tcPr>
          <w:p w14:paraId="772302C3" w14:textId="77777777" w:rsidR="005A72C2" w:rsidRPr="00BF7B2E" w:rsidRDefault="005A72C2" w:rsidP="00406115">
            <w:pPr>
              <w:spacing w:after="0" w:line="360" w:lineRule="auto"/>
              <w:jc w:val="right"/>
              <w:rPr>
                <w:rFonts w:ascii="Arial" w:eastAsia="Times New Roman" w:hAnsi="Arial" w:cs="Arial"/>
                <w:sz w:val="20"/>
                <w:szCs w:val="20"/>
                <w:lang w:eastAsia="pl-PL"/>
              </w:rPr>
            </w:pPr>
          </w:p>
        </w:tc>
      </w:tr>
      <w:tr w:rsidR="005A72C2" w:rsidRPr="00BF7B2E" w14:paraId="44E538DE" w14:textId="77777777" w:rsidTr="0040611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1EA9808E" w14:textId="77777777" w:rsidR="005A72C2" w:rsidRPr="00BF7B2E" w:rsidRDefault="005A72C2" w:rsidP="00406115">
            <w:pPr>
              <w:spacing w:after="0" w:line="360" w:lineRule="auto"/>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Inwestycje krótkoterminowe</w:t>
            </w:r>
          </w:p>
        </w:tc>
        <w:tc>
          <w:tcPr>
            <w:tcW w:w="1093" w:type="pct"/>
            <w:tcBorders>
              <w:top w:val="single" w:sz="4" w:space="0" w:color="auto"/>
              <w:left w:val="single" w:sz="4" w:space="0" w:color="auto"/>
              <w:bottom w:val="single" w:sz="4" w:space="0" w:color="auto"/>
              <w:right w:val="single" w:sz="4" w:space="0" w:color="auto"/>
            </w:tcBorders>
            <w:noWrap/>
            <w:vAlign w:val="center"/>
          </w:tcPr>
          <w:p w14:paraId="67B594E9"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5 990 178,13</w:t>
            </w:r>
          </w:p>
        </w:tc>
        <w:tc>
          <w:tcPr>
            <w:tcW w:w="1093" w:type="pct"/>
            <w:tcBorders>
              <w:top w:val="single" w:sz="4" w:space="0" w:color="auto"/>
              <w:left w:val="single" w:sz="4" w:space="0" w:color="auto"/>
              <w:bottom w:val="single" w:sz="4" w:space="0" w:color="auto"/>
              <w:right w:val="single" w:sz="4" w:space="0" w:color="auto"/>
            </w:tcBorders>
            <w:noWrap/>
            <w:vAlign w:val="center"/>
          </w:tcPr>
          <w:p w14:paraId="3C1E99DE"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4 687 670,12</w:t>
            </w:r>
          </w:p>
        </w:tc>
        <w:tc>
          <w:tcPr>
            <w:tcW w:w="1056" w:type="pct"/>
            <w:tcBorders>
              <w:top w:val="single" w:sz="4" w:space="0" w:color="auto"/>
              <w:left w:val="single" w:sz="4" w:space="0" w:color="auto"/>
              <w:bottom w:val="single" w:sz="4" w:space="0" w:color="auto"/>
              <w:right w:val="single" w:sz="4" w:space="0" w:color="auto"/>
            </w:tcBorders>
            <w:noWrap/>
            <w:vAlign w:val="center"/>
          </w:tcPr>
          <w:p w14:paraId="7D01B0B6"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1 399 100,46</w:t>
            </w:r>
          </w:p>
        </w:tc>
      </w:tr>
      <w:tr w:rsidR="005A72C2" w:rsidRPr="00BF7B2E" w14:paraId="5B6810FA" w14:textId="77777777" w:rsidTr="0040611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28C37524" w14:textId="77777777" w:rsidR="005A72C2" w:rsidRPr="00BF7B2E" w:rsidRDefault="005A72C2" w:rsidP="00406115">
            <w:pPr>
              <w:spacing w:after="0" w:line="360" w:lineRule="auto"/>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Pasywa ogółem</w:t>
            </w:r>
          </w:p>
        </w:tc>
        <w:tc>
          <w:tcPr>
            <w:tcW w:w="1093" w:type="pct"/>
            <w:tcBorders>
              <w:top w:val="single" w:sz="4" w:space="0" w:color="auto"/>
              <w:left w:val="single" w:sz="4" w:space="0" w:color="auto"/>
              <w:bottom w:val="single" w:sz="4" w:space="0" w:color="auto"/>
              <w:right w:val="single" w:sz="4" w:space="0" w:color="auto"/>
            </w:tcBorders>
            <w:noWrap/>
            <w:vAlign w:val="center"/>
          </w:tcPr>
          <w:p w14:paraId="6D71AD68" w14:textId="77777777" w:rsidR="005A72C2" w:rsidRPr="00BF7B2E" w:rsidRDefault="005A72C2" w:rsidP="00406115">
            <w:pPr>
              <w:spacing w:after="0" w:line="360" w:lineRule="auto"/>
              <w:jc w:val="right"/>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 xml:space="preserve"> 55 898 121,45</w:t>
            </w:r>
          </w:p>
        </w:tc>
        <w:tc>
          <w:tcPr>
            <w:tcW w:w="1093" w:type="pct"/>
            <w:tcBorders>
              <w:top w:val="single" w:sz="4" w:space="0" w:color="auto"/>
              <w:left w:val="single" w:sz="4" w:space="0" w:color="auto"/>
              <w:bottom w:val="single" w:sz="4" w:space="0" w:color="auto"/>
              <w:right w:val="single" w:sz="4" w:space="0" w:color="auto"/>
            </w:tcBorders>
            <w:noWrap/>
            <w:vAlign w:val="center"/>
          </w:tcPr>
          <w:p w14:paraId="3D166BFD" w14:textId="77777777" w:rsidR="005A72C2" w:rsidRPr="00BF7B2E" w:rsidRDefault="005A72C2" w:rsidP="00406115">
            <w:pPr>
              <w:spacing w:after="0" w:line="360" w:lineRule="auto"/>
              <w:jc w:val="right"/>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59 603 207,26</w:t>
            </w:r>
          </w:p>
        </w:tc>
        <w:tc>
          <w:tcPr>
            <w:tcW w:w="1056" w:type="pct"/>
            <w:tcBorders>
              <w:top w:val="single" w:sz="4" w:space="0" w:color="auto"/>
              <w:left w:val="single" w:sz="4" w:space="0" w:color="auto"/>
              <w:bottom w:val="single" w:sz="4" w:space="0" w:color="auto"/>
              <w:right w:val="single" w:sz="4" w:space="0" w:color="auto"/>
            </w:tcBorders>
            <w:noWrap/>
            <w:vAlign w:val="center"/>
          </w:tcPr>
          <w:p w14:paraId="20399078" w14:textId="77777777" w:rsidR="005A72C2" w:rsidRPr="00BF7B2E" w:rsidRDefault="005A72C2" w:rsidP="00406115">
            <w:pPr>
              <w:spacing w:after="0" w:line="360" w:lineRule="auto"/>
              <w:jc w:val="right"/>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55  288 761,69</w:t>
            </w:r>
          </w:p>
        </w:tc>
      </w:tr>
      <w:tr w:rsidR="005A72C2" w:rsidRPr="00BF7B2E" w14:paraId="63ABA72D" w14:textId="77777777" w:rsidTr="0040611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4260284D" w14:textId="77777777" w:rsidR="005A72C2" w:rsidRPr="00BF7B2E" w:rsidRDefault="005A72C2" w:rsidP="00406115">
            <w:pPr>
              <w:spacing w:after="0" w:line="360" w:lineRule="auto"/>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Kapitał własny</w:t>
            </w:r>
          </w:p>
        </w:tc>
        <w:tc>
          <w:tcPr>
            <w:tcW w:w="1093" w:type="pct"/>
            <w:tcBorders>
              <w:top w:val="single" w:sz="4" w:space="0" w:color="auto"/>
              <w:left w:val="single" w:sz="4" w:space="0" w:color="auto"/>
              <w:bottom w:val="single" w:sz="4" w:space="0" w:color="auto"/>
              <w:right w:val="single" w:sz="4" w:space="0" w:color="auto"/>
            </w:tcBorders>
            <w:vAlign w:val="center"/>
          </w:tcPr>
          <w:p w14:paraId="7DF6F7DF"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34 706  180,50</w:t>
            </w:r>
          </w:p>
        </w:tc>
        <w:tc>
          <w:tcPr>
            <w:tcW w:w="1093" w:type="pct"/>
            <w:tcBorders>
              <w:top w:val="single" w:sz="4" w:space="0" w:color="auto"/>
              <w:left w:val="single" w:sz="4" w:space="0" w:color="auto"/>
              <w:bottom w:val="single" w:sz="4" w:space="0" w:color="auto"/>
              <w:right w:val="single" w:sz="4" w:space="0" w:color="auto"/>
            </w:tcBorders>
            <w:vAlign w:val="center"/>
          </w:tcPr>
          <w:p w14:paraId="0690276B"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33 538 073,26 </w:t>
            </w:r>
          </w:p>
        </w:tc>
        <w:tc>
          <w:tcPr>
            <w:tcW w:w="1056" w:type="pct"/>
            <w:tcBorders>
              <w:top w:val="single" w:sz="4" w:space="0" w:color="auto"/>
              <w:left w:val="single" w:sz="4" w:space="0" w:color="auto"/>
              <w:bottom w:val="single" w:sz="4" w:space="0" w:color="auto"/>
              <w:right w:val="single" w:sz="4" w:space="0" w:color="auto"/>
            </w:tcBorders>
            <w:vAlign w:val="center"/>
          </w:tcPr>
          <w:p w14:paraId="6344DBA8"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33 431 038,25</w:t>
            </w:r>
          </w:p>
        </w:tc>
      </w:tr>
      <w:tr w:rsidR="005A72C2" w:rsidRPr="00BF7B2E" w14:paraId="7620B7B6" w14:textId="77777777" w:rsidTr="0040611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4B395FCF" w14:textId="77777777" w:rsidR="005A72C2" w:rsidRPr="00BF7B2E" w:rsidRDefault="005A72C2" w:rsidP="00406115">
            <w:pPr>
              <w:spacing w:after="0" w:line="360" w:lineRule="auto"/>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Zobowiązania i rezerwy</w:t>
            </w:r>
          </w:p>
        </w:tc>
        <w:tc>
          <w:tcPr>
            <w:tcW w:w="1093" w:type="pct"/>
            <w:tcBorders>
              <w:top w:val="single" w:sz="4" w:space="0" w:color="auto"/>
              <w:left w:val="single" w:sz="4" w:space="0" w:color="auto"/>
              <w:bottom w:val="single" w:sz="4" w:space="0" w:color="auto"/>
              <w:right w:val="single" w:sz="4" w:space="0" w:color="auto"/>
            </w:tcBorders>
            <w:vAlign w:val="center"/>
          </w:tcPr>
          <w:p w14:paraId="731D68B4"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21 191 940,95</w:t>
            </w:r>
          </w:p>
        </w:tc>
        <w:tc>
          <w:tcPr>
            <w:tcW w:w="1093" w:type="pct"/>
            <w:tcBorders>
              <w:top w:val="single" w:sz="4" w:space="0" w:color="auto"/>
              <w:left w:val="single" w:sz="4" w:space="0" w:color="auto"/>
              <w:bottom w:val="single" w:sz="4" w:space="0" w:color="auto"/>
              <w:right w:val="single" w:sz="4" w:space="0" w:color="auto"/>
            </w:tcBorders>
            <w:vAlign w:val="center"/>
          </w:tcPr>
          <w:p w14:paraId="4A46BFCB"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26 065 434,00</w:t>
            </w:r>
          </w:p>
        </w:tc>
        <w:tc>
          <w:tcPr>
            <w:tcW w:w="1056" w:type="pct"/>
            <w:tcBorders>
              <w:top w:val="single" w:sz="4" w:space="0" w:color="auto"/>
              <w:left w:val="single" w:sz="4" w:space="0" w:color="auto"/>
              <w:bottom w:val="single" w:sz="4" w:space="0" w:color="auto"/>
              <w:right w:val="single" w:sz="4" w:space="0" w:color="auto"/>
            </w:tcBorders>
            <w:vAlign w:val="center"/>
          </w:tcPr>
          <w:p w14:paraId="1738B912"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21 857 723,44</w:t>
            </w:r>
          </w:p>
        </w:tc>
      </w:tr>
      <w:tr w:rsidR="005A72C2" w:rsidRPr="00BF7B2E" w14:paraId="01664036" w14:textId="77777777" w:rsidTr="0040611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6034A897" w14:textId="77777777" w:rsidR="005A72C2" w:rsidRPr="00BF7B2E" w:rsidRDefault="005A72C2" w:rsidP="00406115">
            <w:pPr>
              <w:spacing w:after="0" w:line="360" w:lineRule="auto"/>
              <w:rPr>
                <w:rFonts w:ascii="Arial" w:eastAsia="Times New Roman" w:hAnsi="Arial" w:cs="Arial"/>
                <w:sz w:val="20"/>
                <w:szCs w:val="20"/>
                <w:lang w:eastAsia="pl-PL"/>
              </w:rPr>
            </w:pPr>
            <w:r w:rsidRPr="00BF7B2E">
              <w:rPr>
                <w:rFonts w:ascii="Arial" w:eastAsia="Times New Roman" w:hAnsi="Arial" w:cs="Arial"/>
                <w:sz w:val="20"/>
                <w:szCs w:val="20"/>
                <w:lang w:eastAsia="pl-PL"/>
              </w:rPr>
              <w:t>w tym m.in.:</w:t>
            </w:r>
          </w:p>
        </w:tc>
        <w:tc>
          <w:tcPr>
            <w:tcW w:w="3242" w:type="pct"/>
            <w:gridSpan w:val="3"/>
            <w:tcBorders>
              <w:top w:val="single" w:sz="4" w:space="0" w:color="auto"/>
              <w:left w:val="single" w:sz="4" w:space="0" w:color="auto"/>
              <w:bottom w:val="single" w:sz="4" w:space="0" w:color="auto"/>
              <w:right w:val="single" w:sz="4" w:space="0" w:color="auto"/>
            </w:tcBorders>
            <w:vAlign w:val="center"/>
          </w:tcPr>
          <w:p w14:paraId="5F34A336" w14:textId="77777777" w:rsidR="005A72C2" w:rsidRPr="00BF7B2E" w:rsidRDefault="005A72C2" w:rsidP="00406115">
            <w:pPr>
              <w:spacing w:after="0" w:line="360" w:lineRule="auto"/>
              <w:jc w:val="right"/>
              <w:rPr>
                <w:rFonts w:ascii="Arial" w:eastAsia="Times New Roman" w:hAnsi="Arial" w:cs="Arial"/>
                <w:sz w:val="20"/>
                <w:szCs w:val="20"/>
                <w:lang w:eastAsia="pl-PL"/>
              </w:rPr>
            </w:pPr>
          </w:p>
        </w:tc>
      </w:tr>
      <w:tr w:rsidR="005A72C2" w:rsidRPr="00BF7B2E" w14:paraId="71E177EE" w14:textId="77777777" w:rsidTr="0040611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4ABA192E" w14:textId="77777777" w:rsidR="005A72C2" w:rsidRPr="00BF7B2E" w:rsidRDefault="005A72C2" w:rsidP="00406115">
            <w:pPr>
              <w:spacing w:after="0" w:line="360" w:lineRule="auto"/>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Zobowiązania krótkoterminowe</w:t>
            </w:r>
          </w:p>
        </w:tc>
        <w:tc>
          <w:tcPr>
            <w:tcW w:w="1093" w:type="pct"/>
            <w:tcBorders>
              <w:top w:val="single" w:sz="4" w:space="0" w:color="auto"/>
              <w:left w:val="single" w:sz="4" w:space="0" w:color="auto"/>
              <w:bottom w:val="single" w:sz="4" w:space="0" w:color="auto"/>
              <w:right w:val="single" w:sz="4" w:space="0" w:color="auto"/>
            </w:tcBorders>
            <w:vAlign w:val="center"/>
          </w:tcPr>
          <w:p w14:paraId="6064D114"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2 538 896,09</w:t>
            </w:r>
          </w:p>
        </w:tc>
        <w:tc>
          <w:tcPr>
            <w:tcW w:w="1093" w:type="pct"/>
            <w:tcBorders>
              <w:top w:val="single" w:sz="4" w:space="0" w:color="auto"/>
              <w:left w:val="single" w:sz="4" w:space="0" w:color="auto"/>
              <w:bottom w:val="single" w:sz="4" w:space="0" w:color="auto"/>
              <w:right w:val="single" w:sz="4" w:space="0" w:color="auto"/>
            </w:tcBorders>
            <w:vAlign w:val="center"/>
          </w:tcPr>
          <w:p w14:paraId="16B5C9A1"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5 015 372,01</w:t>
            </w:r>
          </w:p>
        </w:tc>
        <w:tc>
          <w:tcPr>
            <w:tcW w:w="1056" w:type="pct"/>
            <w:tcBorders>
              <w:top w:val="single" w:sz="4" w:space="0" w:color="auto"/>
              <w:left w:val="single" w:sz="4" w:space="0" w:color="auto"/>
              <w:bottom w:val="single" w:sz="4" w:space="0" w:color="auto"/>
              <w:right w:val="single" w:sz="4" w:space="0" w:color="auto"/>
            </w:tcBorders>
            <w:vAlign w:val="center"/>
          </w:tcPr>
          <w:p w14:paraId="5704E567"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1 648 503,71</w:t>
            </w:r>
          </w:p>
        </w:tc>
      </w:tr>
      <w:tr w:rsidR="005A72C2" w:rsidRPr="00BF7B2E" w14:paraId="68EF3C19" w14:textId="77777777" w:rsidTr="0040611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71C2EBA8" w14:textId="77777777" w:rsidR="005A72C2" w:rsidRPr="00BF7B2E" w:rsidRDefault="005A72C2" w:rsidP="00406115">
            <w:pPr>
              <w:spacing w:after="0" w:line="360" w:lineRule="auto"/>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Zobowiązania długoterminowe</w:t>
            </w:r>
          </w:p>
        </w:tc>
        <w:tc>
          <w:tcPr>
            <w:tcW w:w="1093" w:type="pct"/>
            <w:tcBorders>
              <w:top w:val="single" w:sz="4" w:space="0" w:color="auto"/>
              <w:left w:val="single" w:sz="4" w:space="0" w:color="auto"/>
              <w:bottom w:val="single" w:sz="4" w:space="0" w:color="auto"/>
              <w:right w:val="single" w:sz="4" w:space="0" w:color="auto"/>
            </w:tcBorders>
            <w:vAlign w:val="center"/>
          </w:tcPr>
          <w:p w14:paraId="5DD77228"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4 299 464,11</w:t>
            </w:r>
          </w:p>
        </w:tc>
        <w:tc>
          <w:tcPr>
            <w:tcW w:w="1093" w:type="pct"/>
            <w:tcBorders>
              <w:top w:val="single" w:sz="4" w:space="0" w:color="auto"/>
              <w:left w:val="single" w:sz="4" w:space="0" w:color="auto"/>
              <w:bottom w:val="single" w:sz="4" w:space="0" w:color="auto"/>
              <w:right w:val="single" w:sz="4" w:space="0" w:color="auto"/>
            </w:tcBorders>
            <w:vAlign w:val="center"/>
          </w:tcPr>
          <w:p w14:paraId="2D43588D"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5 382 105,20</w:t>
            </w:r>
          </w:p>
        </w:tc>
        <w:tc>
          <w:tcPr>
            <w:tcW w:w="1056" w:type="pct"/>
            <w:tcBorders>
              <w:top w:val="single" w:sz="4" w:space="0" w:color="auto"/>
              <w:left w:val="single" w:sz="4" w:space="0" w:color="auto"/>
              <w:bottom w:val="single" w:sz="4" w:space="0" w:color="auto"/>
              <w:right w:val="single" w:sz="4" w:space="0" w:color="auto"/>
            </w:tcBorders>
            <w:vAlign w:val="center"/>
          </w:tcPr>
          <w:p w14:paraId="0BA8E1E8"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5 334 761,60</w:t>
            </w:r>
          </w:p>
        </w:tc>
      </w:tr>
      <w:tr w:rsidR="005A72C2" w:rsidRPr="00BF7B2E" w14:paraId="028FE171" w14:textId="77777777" w:rsidTr="0040611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3CE17B7A" w14:textId="77777777" w:rsidR="005A72C2" w:rsidRPr="00BF7B2E" w:rsidRDefault="005A72C2" w:rsidP="00406115">
            <w:pPr>
              <w:spacing w:after="0" w:line="360" w:lineRule="auto"/>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Rozliczenia międzyokresowe</w:t>
            </w:r>
          </w:p>
        </w:tc>
        <w:tc>
          <w:tcPr>
            <w:tcW w:w="1093" w:type="pct"/>
            <w:tcBorders>
              <w:top w:val="single" w:sz="4" w:space="0" w:color="auto"/>
              <w:left w:val="single" w:sz="4" w:space="0" w:color="auto"/>
              <w:bottom w:val="single" w:sz="4" w:space="0" w:color="auto"/>
              <w:right w:val="single" w:sz="4" w:space="0" w:color="auto"/>
            </w:tcBorders>
            <w:vAlign w:val="center"/>
          </w:tcPr>
          <w:p w14:paraId="314ABC7B"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14 078 430,32</w:t>
            </w:r>
          </w:p>
        </w:tc>
        <w:tc>
          <w:tcPr>
            <w:tcW w:w="1093" w:type="pct"/>
            <w:tcBorders>
              <w:top w:val="single" w:sz="4" w:space="0" w:color="auto"/>
              <w:left w:val="single" w:sz="4" w:space="0" w:color="auto"/>
              <w:bottom w:val="single" w:sz="4" w:space="0" w:color="auto"/>
              <w:right w:val="single" w:sz="4" w:space="0" w:color="auto"/>
            </w:tcBorders>
            <w:vAlign w:val="center"/>
          </w:tcPr>
          <w:p w14:paraId="1B2D8743"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15 432 249,08</w:t>
            </w:r>
          </w:p>
        </w:tc>
        <w:tc>
          <w:tcPr>
            <w:tcW w:w="1056" w:type="pct"/>
            <w:tcBorders>
              <w:top w:val="single" w:sz="4" w:space="0" w:color="auto"/>
              <w:left w:val="single" w:sz="4" w:space="0" w:color="auto"/>
              <w:bottom w:val="single" w:sz="4" w:space="0" w:color="auto"/>
              <w:right w:val="single" w:sz="4" w:space="0" w:color="auto"/>
            </w:tcBorders>
            <w:vAlign w:val="center"/>
          </w:tcPr>
          <w:p w14:paraId="3CAAE13E"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14 645 294,66</w:t>
            </w:r>
          </w:p>
        </w:tc>
      </w:tr>
    </w:tbl>
    <w:p w14:paraId="64C85E53" w14:textId="77777777" w:rsidR="005A72C2" w:rsidRPr="00BF7B2E" w:rsidRDefault="005A72C2" w:rsidP="005A72C2">
      <w:pPr>
        <w:spacing w:after="0" w:line="360" w:lineRule="auto"/>
        <w:contextualSpacing/>
        <w:jc w:val="both"/>
        <w:rPr>
          <w:rFonts w:ascii="Arial" w:eastAsia="Calibri" w:hAnsi="Arial" w:cs="Arial"/>
          <w:color w:val="FF0000"/>
          <w:sz w:val="20"/>
          <w:szCs w:val="20"/>
        </w:rPr>
      </w:pPr>
    </w:p>
    <w:tbl>
      <w:tblPr>
        <w:tblStyle w:val="Tabela-Siatka3"/>
        <w:tblW w:w="0" w:type="auto"/>
        <w:tblInd w:w="108" w:type="dxa"/>
        <w:tblLook w:val="04A0" w:firstRow="1" w:lastRow="0" w:firstColumn="1" w:lastColumn="0" w:noHBand="0" w:noVBand="1"/>
      </w:tblPr>
      <w:tblGrid>
        <w:gridCol w:w="8952"/>
      </w:tblGrid>
      <w:tr w:rsidR="005A72C2" w:rsidRPr="00BF7B2E" w14:paraId="6A00B19F" w14:textId="77777777" w:rsidTr="00406115">
        <w:trPr>
          <w:trHeight w:val="51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791C9" w14:textId="77777777" w:rsidR="005A72C2" w:rsidRPr="00BF7B2E" w:rsidRDefault="005A72C2" w:rsidP="00406115">
            <w:pPr>
              <w:jc w:val="center"/>
              <w:rPr>
                <w:rFonts w:ascii="Arial" w:eastAsia="Calibri" w:hAnsi="Arial" w:cs="Arial"/>
                <w:sz w:val="20"/>
                <w:szCs w:val="20"/>
              </w:rPr>
            </w:pPr>
            <w:r w:rsidRPr="00BF7B2E">
              <w:rPr>
                <w:rFonts w:ascii="Arial" w:eastAsia="Calibri" w:hAnsi="Arial" w:cs="Arial"/>
                <w:b/>
                <w:sz w:val="20"/>
                <w:szCs w:val="20"/>
              </w:rPr>
              <w:t>Zasadnicze czynniki mające wpływ na zmianę aktywów w latach 2020-2022</w:t>
            </w:r>
          </w:p>
        </w:tc>
      </w:tr>
      <w:tr w:rsidR="005A72C2" w:rsidRPr="00BF7B2E" w14:paraId="71C9B987" w14:textId="77777777" w:rsidTr="00406115">
        <w:trPr>
          <w:trHeight w:val="1550"/>
        </w:trPr>
        <w:tc>
          <w:tcPr>
            <w:tcW w:w="9072" w:type="dxa"/>
            <w:tcBorders>
              <w:top w:val="single" w:sz="4" w:space="0" w:color="auto"/>
              <w:left w:val="single" w:sz="4" w:space="0" w:color="auto"/>
              <w:bottom w:val="single" w:sz="4" w:space="0" w:color="auto"/>
              <w:right w:val="single" w:sz="4" w:space="0" w:color="auto"/>
            </w:tcBorders>
            <w:vAlign w:val="center"/>
          </w:tcPr>
          <w:p w14:paraId="37AB064A" w14:textId="77777777" w:rsidR="005A72C2" w:rsidRPr="00BF7B2E" w:rsidRDefault="005A72C2" w:rsidP="00406115">
            <w:pPr>
              <w:spacing w:line="360" w:lineRule="auto"/>
              <w:jc w:val="both"/>
              <w:rPr>
                <w:rFonts w:ascii="Arial" w:hAnsi="Arial" w:cs="Arial"/>
                <w:b/>
                <w:sz w:val="20"/>
                <w:szCs w:val="20"/>
              </w:rPr>
            </w:pPr>
            <w:r w:rsidRPr="00BF7B2E">
              <w:rPr>
                <w:rFonts w:ascii="Arial" w:hAnsi="Arial" w:cs="Arial"/>
                <w:b/>
                <w:sz w:val="20"/>
                <w:szCs w:val="20"/>
              </w:rPr>
              <w:t>Rok 2020/2022 (I połowa)</w:t>
            </w:r>
          </w:p>
          <w:p w14:paraId="371D2371" w14:textId="77777777" w:rsidR="005A72C2" w:rsidRPr="00BF7B2E" w:rsidRDefault="005A72C2" w:rsidP="00406115">
            <w:pPr>
              <w:spacing w:line="360" w:lineRule="auto"/>
              <w:jc w:val="both"/>
              <w:rPr>
                <w:rFonts w:ascii="Arial" w:hAnsi="Arial" w:cs="Arial"/>
                <w:sz w:val="20"/>
                <w:szCs w:val="20"/>
              </w:rPr>
            </w:pPr>
            <w:r w:rsidRPr="00BF7B2E">
              <w:rPr>
                <w:rFonts w:ascii="Arial" w:hAnsi="Arial" w:cs="Arial"/>
                <w:sz w:val="20"/>
                <w:szCs w:val="20"/>
              </w:rPr>
              <w:t xml:space="preserve">- zakończenie rozbudowy budynku Jawor </w:t>
            </w:r>
          </w:p>
          <w:p w14:paraId="73E588BA" w14:textId="77777777" w:rsidR="005A72C2" w:rsidRPr="00BF7B2E" w:rsidRDefault="005A72C2" w:rsidP="00406115">
            <w:pPr>
              <w:spacing w:line="360" w:lineRule="auto"/>
              <w:jc w:val="both"/>
              <w:rPr>
                <w:rFonts w:ascii="Arial" w:hAnsi="Arial" w:cs="Arial"/>
                <w:sz w:val="20"/>
                <w:szCs w:val="20"/>
              </w:rPr>
            </w:pPr>
            <w:r w:rsidRPr="00BF7B2E">
              <w:rPr>
                <w:rFonts w:ascii="Arial" w:hAnsi="Arial" w:cs="Arial"/>
                <w:sz w:val="20"/>
                <w:szCs w:val="20"/>
              </w:rPr>
              <w:t>- zwiększenie kapitału Spółki (otrzymane środki finansowe, co uwidocznione jest znacznym wzrostem aktywów obrotowych)</w:t>
            </w:r>
          </w:p>
          <w:p w14:paraId="47BB503D" w14:textId="7DD95ECD" w:rsidR="005A72C2" w:rsidRPr="00BF7B2E" w:rsidRDefault="005A72C2" w:rsidP="00406115">
            <w:pPr>
              <w:spacing w:line="360" w:lineRule="auto"/>
              <w:jc w:val="both"/>
              <w:rPr>
                <w:rFonts w:ascii="Arial" w:hAnsi="Arial" w:cs="Arial"/>
                <w:sz w:val="20"/>
                <w:szCs w:val="20"/>
              </w:rPr>
            </w:pPr>
            <w:r w:rsidRPr="00BF7B2E">
              <w:rPr>
                <w:rFonts w:ascii="Arial" w:hAnsi="Arial" w:cs="Arial"/>
                <w:sz w:val="20"/>
                <w:szCs w:val="20"/>
              </w:rPr>
              <w:t>- zakończenie budowy Kliniczn</w:t>
            </w:r>
            <w:r w:rsidR="00525919">
              <w:rPr>
                <w:rFonts w:ascii="Arial" w:hAnsi="Arial" w:cs="Arial"/>
                <w:sz w:val="20"/>
                <w:szCs w:val="20"/>
              </w:rPr>
              <w:t>ego</w:t>
            </w:r>
            <w:r w:rsidRPr="00BF7B2E">
              <w:rPr>
                <w:rFonts w:ascii="Arial" w:hAnsi="Arial" w:cs="Arial"/>
                <w:sz w:val="20"/>
                <w:szCs w:val="20"/>
              </w:rPr>
              <w:t xml:space="preserve"> Centr</w:t>
            </w:r>
            <w:r w:rsidR="00525919">
              <w:rPr>
                <w:rFonts w:ascii="Arial" w:hAnsi="Arial" w:cs="Arial"/>
                <w:sz w:val="20"/>
                <w:szCs w:val="20"/>
              </w:rPr>
              <w:t>um</w:t>
            </w:r>
            <w:r w:rsidRPr="00BF7B2E">
              <w:rPr>
                <w:rFonts w:ascii="Arial" w:hAnsi="Arial" w:cs="Arial"/>
                <w:sz w:val="20"/>
                <w:szCs w:val="20"/>
              </w:rPr>
              <w:t xml:space="preserve"> Schorzeń Neurologicznych i Kardiologicznych oraz </w:t>
            </w:r>
            <w:r w:rsidR="00BF7DE4">
              <w:rPr>
                <w:rFonts w:ascii="Arial" w:eastAsia="Calibri" w:hAnsi="Arial" w:cs="Arial"/>
                <w:sz w:val="20"/>
                <w:szCs w:val="20"/>
              </w:rPr>
              <w:t>Kliniczn</w:t>
            </w:r>
            <w:r w:rsidR="00525919">
              <w:rPr>
                <w:rFonts w:ascii="Arial" w:eastAsia="Calibri" w:hAnsi="Arial" w:cs="Arial"/>
                <w:sz w:val="20"/>
                <w:szCs w:val="20"/>
              </w:rPr>
              <w:t>ego</w:t>
            </w:r>
            <w:r w:rsidR="00BF7DE4">
              <w:rPr>
                <w:rFonts w:ascii="Arial" w:eastAsia="Calibri" w:hAnsi="Arial" w:cs="Arial"/>
                <w:sz w:val="20"/>
                <w:szCs w:val="20"/>
              </w:rPr>
              <w:t xml:space="preserve"> Centrum </w:t>
            </w:r>
            <w:r w:rsidRPr="00BF7B2E">
              <w:rPr>
                <w:rFonts w:ascii="Arial" w:hAnsi="Arial" w:cs="Arial"/>
                <w:sz w:val="20"/>
                <w:szCs w:val="20"/>
              </w:rPr>
              <w:t>Narządów Ruchu</w:t>
            </w:r>
          </w:p>
          <w:p w14:paraId="780219FC" w14:textId="77777777" w:rsidR="005A72C2" w:rsidRPr="00BF7B2E" w:rsidRDefault="005A72C2" w:rsidP="00406115">
            <w:pPr>
              <w:spacing w:line="360" w:lineRule="auto"/>
              <w:jc w:val="both"/>
              <w:rPr>
                <w:rFonts w:ascii="Arial" w:hAnsi="Arial" w:cs="Arial"/>
                <w:sz w:val="20"/>
                <w:szCs w:val="20"/>
              </w:rPr>
            </w:pPr>
            <w:r w:rsidRPr="00BF7B2E">
              <w:rPr>
                <w:rFonts w:ascii="Arial" w:hAnsi="Arial" w:cs="Arial"/>
                <w:sz w:val="20"/>
                <w:szCs w:val="20"/>
              </w:rPr>
              <w:t>- zakończenie przebudowy Domu Zdrojowego i Zakładu Przyrodoleczniczego</w:t>
            </w:r>
          </w:p>
          <w:p w14:paraId="03ABD2FC" w14:textId="77777777" w:rsidR="005A72C2" w:rsidRPr="00BF7B2E" w:rsidRDefault="005A72C2" w:rsidP="00406115">
            <w:pPr>
              <w:spacing w:line="360" w:lineRule="auto"/>
              <w:rPr>
                <w:rFonts w:ascii="Arial" w:eastAsia="Calibri" w:hAnsi="Arial" w:cs="Arial"/>
                <w:sz w:val="20"/>
                <w:szCs w:val="20"/>
              </w:rPr>
            </w:pPr>
          </w:p>
        </w:tc>
      </w:tr>
    </w:tbl>
    <w:p w14:paraId="2EB72BAB" w14:textId="77777777" w:rsidR="005A72C2" w:rsidRPr="00BF7B2E" w:rsidRDefault="005A72C2" w:rsidP="005A72C2">
      <w:pPr>
        <w:spacing w:after="0" w:line="360" w:lineRule="auto"/>
        <w:jc w:val="both"/>
        <w:rPr>
          <w:rFonts w:ascii="Arial" w:eastAsia="Calibri" w:hAnsi="Arial" w:cs="Arial"/>
          <w:sz w:val="20"/>
          <w:szCs w:val="20"/>
        </w:rPr>
      </w:pPr>
    </w:p>
    <w:tbl>
      <w:tblPr>
        <w:tblStyle w:val="Tabela-Siatka3"/>
        <w:tblW w:w="0" w:type="auto"/>
        <w:tblInd w:w="108" w:type="dxa"/>
        <w:tblLook w:val="04A0" w:firstRow="1" w:lastRow="0" w:firstColumn="1" w:lastColumn="0" w:noHBand="0" w:noVBand="1"/>
      </w:tblPr>
      <w:tblGrid>
        <w:gridCol w:w="8952"/>
      </w:tblGrid>
      <w:tr w:rsidR="005A72C2" w:rsidRPr="00BF7B2E" w14:paraId="2C2D017B" w14:textId="77777777" w:rsidTr="00406115">
        <w:trPr>
          <w:trHeight w:val="51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31C2F" w14:textId="77777777" w:rsidR="005A72C2" w:rsidRPr="00BF7B2E" w:rsidRDefault="005A72C2" w:rsidP="00406115">
            <w:pPr>
              <w:jc w:val="center"/>
              <w:rPr>
                <w:rFonts w:ascii="Arial" w:eastAsia="Calibri" w:hAnsi="Arial" w:cs="Arial"/>
                <w:sz w:val="20"/>
                <w:szCs w:val="20"/>
              </w:rPr>
            </w:pPr>
            <w:r w:rsidRPr="00BF7B2E">
              <w:rPr>
                <w:rFonts w:ascii="Arial" w:eastAsia="Calibri" w:hAnsi="Arial" w:cs="Arial"/>
                <w:b/>
                <w:sz w:val="20"/>
                <w:szCs w:val="20"/>
              </w:rPr>
              <w:t>Zasadnicze czynniki mające wpływ na zmianę pasywów w latach 2020-2022</w:t>
            </w:r>
          </w:p>
        </w:tc>
      </w:tr>
      <w:tr w:rsidR="005A72C2" w:rsidRPr="00BF7B2E" w14:paraId="29BAD667" w14:textId="77777777" w:rsidTr="005A72C2">
        <w:trPr>
          <w:trHeight w:val="1082"/>
        </w:trPr>
        <w:tc>
          <w:tcPr>
            <w:tcW w:w="9072" w:type="dxa"/>
            <w:tcBorders>
              <w:top w:val="single" w:sz="4" w:space="0" w:color="auto"/>
              <w:left w:val="single" w:sz="4" w:space="0" w:color="auto"/>
              <w:bottom w:val="single" w:sz="4" w:space="0" w:color="auto"/>
              <w:right w:val="single" w:sz="4" w:space="0" w:color="auto"/>
            </w:tcBorders>
            <w:vAlign w:val="center"/>
          </w:tcPr>
          <w:p w14:paraId="559E8D52" w14:textId="77777777" w:rsidR="005A72C2" w:rsidRPr="00BF7B2E" w:rsidRDefault="005A72C2" w:rsidP="00406115">
            <w:pPr>
              <w:spacing w:line="360" w:lineRule="auto"/>
              <w:jc w:val="both"/>
              <w:rPr>
                <w:rFonts w:ascii="Arial" w:hAnsi="Arial" w:cs="Arial"/>
                <w:b/>
                <w:sz w:val="20"/>
                <w:szCs w:val="20"/>
              </w:rPr>
            </w:pPr>
            <w:r w:rsidRPr="00BF7B2E">
              <w:rPr>
                <w:rFonts w:ascii="Arial" w:hAnsi="Arial" w:cs="Arial"/>
                <w:b/>
                <w:sz w:val="20"/>
                <w:szCs w:val="20"/>
              </w:rPr>
              <w:t>Rok 2020/2022 (I połowa)</w:t>
            </w:r>
          </w:p>
          <w:p w14:paraId="3EA06120" w14:textId="67E2D851" w:rsidR="005A72C2" w:rsidRPr="00BF7B2E" w:rsidRDefault="005A72C2" w:rsidP="00406115">
            <w:pPr>
              <w:spacing w:line="360" w:lineRule="auto"/>
              <w:jc w:val="both"/>
              <w:rPr>
                <w:rFonts w:ascii="Arial" w:eastAsia="Calibri" w:hAnsi="Arial" w:cs="Arial"/>
                <w:sz w:val="20"/>
                <w:szCs w:val="20"/>
              </w:rPr>
            </w:pPr>
            <w:r w:rsidRPr="00BF7B2E">
              <w:rPr>
                <w:rFonts w:ascii="Arial" w:hAnsi="Arial" w:cs="Arial"/>
                <w:sz w:val="20"/>
                <w:szCs w:val="20"/>
              </w:rPr>
              <w:t xml:space="preserve">- wzrost kapitału własnego (dokapitalizowanie przez </w:t>
            </w:r>
            <w:r w:rsidR="00BF7DE4">
              <w:rPr>
                <w:rFonts w:ascii="Arial" w:hAnsi="Arial" w:cs="Arial"/>
                <w:sz w:val="20"/>
                <w:szCs w:val="20"/>
              </w:rPr>
              <w:t>Wspólnika</w:t>
            </w:r>
            <w:r w:rsidRPr="00BF7B2E">
              <w:rPr>
                <w:rFonts w:ascii="Arial" w:hAnsi="Arial" w:cs="Arial"/>
                <w:sz w:val="20"/>
                <w:szCs w:val="20"/>
              </w:rPr>
              <w:t>)</w:t>
            </w:r>
          </w:p>
        </w:tc>
      </w:tr>
    </w:tbl>
    <w:p w14:paraId="7FBFF5B8" w14:textId="77777777" w:rsidR="005A72C2" w:rsidRPr="00BF7B2E" w:rsidRDefault="005A72C2" w:rsidP="005A72C2">
      <w:pPr>
        <w:spacing w:after="0" w:line="360" w:lineRule="auto"/>
        <w:jc w:val="both"/>
        <w:rPr>
          <w:rFonts w:ascii="Arial" w:eastAsia="Calibri" w:hAnsi="Arial" w:cs="Arial"/>
          <w:color w:val="FF0000"/>
          <w:sz w:val="20"/>
          <w:szCs w:val="20"/>
        </w:rPr>
      </w:pPr>
    </w:p>
    <w:p w14:paraId="02429EEA" w14:textId="0058B552" w:rsidR="005A72C2" w:rsidRDefault="005A72C2">
      <w:pPr>
        <w:rPr>
          <w:rFonts w:ascii="Arial" w:eastAsia="Calibri" w:hAnsi="Arial" w:cs="Arial"/>
          <w:color w:val="FF0000"/>
          <w:sz w:val="20"/>
          <w:szCs w:val="20"/>
        </w:rPr>
      </w:pPr>
      <w:r>
        <w:rPr>
          <w:rFonts w:ascii="Arial" w:eastAsia="Calibri" w:hAnsi="Arial" w:cs="Arial"/>
          <w:color w:val="FF0000"/>
          <w:sz w:val="20"/>
          <w:szCs w:val="20"/>
        </w:rPr>
        <w:br w:type="page"/>
      </w:r>
    </w:p>
    <w:tbl>
      <w:tblPr>
        <w:tblW w:w="5000" w:type="pct"/>
        <w:tblInd w:w="-5" w:type="dxa"/>
        <w:tblCellMar>
          <w:left w:w="70" w:type="dxa"/>
          <w:right w:w="70" w:type="dxa"/>
        </w:tblCellMar>
        <w:tblLook w:val="04A0" w:firstRow="1" w:lastRow="0" w:firstColumn="1" w:lastColumn="0" w:noHBand="0" w:noVBand="1"/>
      </w:tblPr>
      <w:tblGrid>
        <w:gridCol w:w="3409"/>
        <w:gridCol w:w="2071"/>
        <w:gridCol w:w="1763"/>
        <w:gridCol w:w="1817"/>
      </w:tblGrid>
      <w:tr w:rsidR="005A72C2" w:rsidRPr="00BF7B2E" w14:paraId="5941043D" w14:textId="77777777" w:rsidTr="00406115">
        <w:trPr>
          <w:trHeight w:val="340"/>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6A3DA071" w14:textId="77777777" w:rsidR="005A72C2" w:rsidRPr="00BF7B2E" w:rsidRDefault="005A72C2" w:rsidP="00406115">
            <w:pPr>
              <w:spacing w:after="0" w:line="360" w:lineRule="auto"/>
              <w:jc w:val="center"/>
              <w:rPr>
                <w:rFonts w:ascii="Arial" w:eastAsia="Times New Roman" w:hAnsi="Arial" w:cs="Arial"/>
                <w:sz w:val="20"/>
                <w:szCs w:val="20"/>
                <w:lang w:eastAsia="pl-PL"/>
              </w:rPr>
            </w:pPr>
            <w:r w:rsidRPr="00BF7B2E">
              <w:rPr>
                <w:rFonts w:ascii="Arial" w:eastAsia="Times New Roman" w:hAnsi="Arial" w:cs="Arial"/>
                <w:b/>
                <w:bCs/>
                <w:sz w:val="20"/>
                <w:szCs w:val="20"/>
                <w:lang w:eastAsia="pl-PL"/>
              </w:rPr>
              <w:lastRenderedPageBreak/>
              <w:t>Przychody – koszty Spółki</w:t>
            </w:r>
          </w:p>
        </w:tc>
      </w:tr>
      <w:tr w:rsidR="005A72C2" w:rsidRPr="00BF7B2E" w14:paraId="221E4211" w14:textId="77777777" w:rsidTr="00406115">
        <w:trPr>
          <w:trHeight w:val="340"/>
        </w:trPr>
        <w:tc>
          <w:tcPr>
            <w:tcW w:w="188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4C754C" w14:textId="77777777" w:rsidR="005A72C2" w:rsidRPr="00BF7B2E" w:rsidRDefault="005A72C2" w:rsidP="00406115">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Wyszczególnienie</w:t>
            </w:r>
          </w:p>
        </w:tc>
        <w:tc>
          <w:tcPr>
            <w:tcW w:w="3119" w:type="pct"/>
            <w:gridSpan w:val="3"/>
            <w:tcBorders>
              <w:top w:val="single" w:sz="4" w:space="0" w:color="auto"/>
              <w:left w:val="nil"/>
              <w:bottom w:val="single" w:sz="4" w:space="0" w:color="auto"/>
              <w:right w:val="single" w:sz="4" w:space="0" w:color="auto"/>
            </w:tcBorders>
            <w:shd w:val="clear" w:color="auto" w:fill="D9D9D9"/>
            <w:vAlign w:val="center"/>
            <w:hideMark/>
          </w:tcPr>
          <w:p w14:paraId="463CB5FB" w14:textId="77777777" w:rsidR="005A72C2" w:rsidRPr="00BF7B2E" w:rsidRDefault="005A72C2" w:rsidP="00406115">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Lata</w:t>
            </w:r>
          </w:p>
        </w:tc>
      </w:tr>
      <w:tr w:rsidR="004B225B" w:rsidRPr="00BF7B2E" w14:paraId="125BA9EB" w14:textId="77777777" w:rsidTr="001829F0">
        <w:trPr>
          <w:trHeight w:val="695"/>
        </w:trPr>
        <w:tc>
          <w:tcPr>
            <w:tcW w:w="1881" w:type="pct"/>
            <w:vMerge/>
            <w:tcBorders>
              <w:top w:val="single" w:sz="4" w:space="0" w:color="auto"/>
              <w:left w:val="single" w:sz="4" w:space="0" w:color="auto"/>
              <w:bottom w:val="single" w:sz="4" w:space="0" w:color="auto"/>
              <w:right w:val="single" w:sz="4" w:space="0" w:color="auto"/>
            </w:tcBorders>
            <w:vAlign w:val="center"/>
            <w:hideMark/>
          </w:tcPr>
          <w:p w14:paraId="7DD93E85" w14:textId="77777777" w:rsidR="004B225B" w:rsidRPr="00BF7B2E" w:rsidRDefault="004B225B" w:rsidP="00406115">
            <w:pPr>
              <w:spacing w:after="0"/>
              <w:rPr>
                <w:rFonts w:ascii="Arial" w:eastAsia="Times New Roman" w:hAnsi="Arial" w:cs="Arial"/>
                <w:b/>
                <w:bCs/>
                <w:sz w:val="20"/>
                <w:szCs w:val="20"/>
                <w:lang w:eastAsia="pl-PL"/>
              </w:rPr>
            </w:pPr>
          </w:p>
        </w:tc>
        <w:tc>
          <w:tcPr>
            <w:tcW w:w="1143" w:type="pct"/>
            <w:tcBorders>
              <w:top w:val="single" w:sz="4" w:space="0" w:color="auto"/>
              <w:left w:val="nil"/>
              <w:right w:val="single" w:sz="4" w:space="0" w:color="auto"/>
            </w:tcBorders>
            <w:shd w:val="clear" w:color="auto" w:fill="D9D9D9"/>
            <w:vAlign w:val="center"/>
            <w:hideMark/>
          </w:tcPr>
          <w:p w14:paraId="31D3A0E3" w14:textId="77777777" w:rsidR="004B225B" w:rsidRPr="00BF7B2E" w:rsidRDefault="004B225B" w:rsidP="00406115">
            <w:pPr>
              <w:spacing w:after="0"/>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31.12.2020</w:t>
            </w:r>
          </w:p>
          <w:p w14:paraId="124064F0" w14:textId="1ECFE847" w:rsidR="004B225B" w:rsidRPr="00BF7B2E" w:rsidRDefault="004B225B" w:rsidP="00406115">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(w zł)</w:t>
            </w:r>
          </w:p>
        </w:tc>
        <w:tc>
          <w:tcPr>
            <w:tcW w:w="973" w:type="pct"/>
            <w:tcBorders>
              <w:top w:val="single" w:sz="4" w:space="0" w:color="auto"/>
              <w:left w:val="nil"/>
              <w:right w:val="single" w:sz="4" w:space="0" w:color="auto"/>
            </w:tcBorders>
            <w:shd w:val="clear" w:color="auto" w:fill="D9D9D9"/>
            <w:vAlign w:val="center"/>
            <w:hideMark/>
          </w:tcPr>
          <w:p w14:paraId="2DD99AEB" w14:textId="77777777" w:rsidR="004B225B" w:rsidRPr="00BF7B2E" w:rsidRDefault="004B225B" w:rsidP="00406115">
            <w:pPr>
              <w:spacing w:after="0"/>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31.12.2021</w:t>
            </w:r>
          </w:p>
          <w:p w14:paraId="4B6CFEF6" w14:textId="1018FCFF" w:rsidR="004B225B" w:rsidRPr="00BF7B2E" w:rsidRDefault="004B225B" w:rsidP="00406115">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(w zł)</w:t>
            </w:r>
          </w:p>
        </w:tc>
        <w:tc>
          <w:tcPr>
            <w:tcW w:w="1003" w:type="pct"/>
            <w:tcBorders>
              <w:top w:val="single" w:sz="4" w:space="0" w:color="auto"/>
              <w:left w:val="nil"/>
              <w:right w:val="single" w:sz="4" w:space="0" w:color="auto"/>
            </w:tcBorders>
            <w:shd w:val="clear" w:color="auto" w:fill="D9D9D9"/>
            <w:vAlign w:val="center"/>
            <w:hideMark/>
          </w:tcPr>
          <w:p w14:paraId="5BF599DA" w14:textId="77777777" w:rsidR="004B225B" w:rsidRPr="00BF7B2E" w:rsidRDefault="004B225B" w:rsidP="00406115">
            <w:pPr>
              <w:spacing w:after="0"/>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30.06.2022</w:t>
            </w:r>
          </w:p>
          <w:p w14:paraId="2F7E10EA" w14:textId="781C306F" w:rsidR="004B225B" w:rsidRPr="00BF7B2E" w:rsidRDefault="004B225B" w:rsidP="00406115">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(w zł)</w:t>
            </w:r>
          </w:p>
        </w:tc>
      </w:tr>
      <w:tr w:rsidR="005A72C2" w:rsidRPr="00BF7B2E" w14:paraId="6B225573" w14:textId="77777777" w:rsidTr="00406115">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5503F487" w14:textId="77777777" w:rsidR="005A72C2" w:rsidRPr="00BF7B2E" w:rsidRDefault="005A72C2" w:rsidP="00406115">
            <w:pPr>
              <w:spacing w:after="0" w:line="360" w:lineRule="auto"/>
              <w:jc w:val="both"/>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Przychody ogółem</w:t>
            </w:r>
          </w:p>
        </w:tc>
        <w:tc>
          <w:tcPr>
            <w:tcW w:w="1143" w:type="pct"/>
            <w:tcBorders>
              <w:top w:val="single" w:sz="4" w:space="0" w:color="auto"/>
              <w:left w:val="nil"/>
              <w:bottom w:val="single" w:sz="4" w:space="0" w:color="auto"/>
              <w:right w:val="single" w:sz="4" w:space="0" w:color="auto"/>
            </w:tcBorders>
            <w:noWrap/>
          </w:tcPr>
          <w:p w14:paraId="13C8CF97" w14:textId="77777777" w:rsidR="005A72C2" w:rsidRPr="00BF7B2E" w:rsidRDefault="005A72C2" w:rsidP="00406115">
            <w:pPr>
              <w:spacing w:after="0" w:line="360" w:lineRule="auto"/>
              <w:jc w:val="right"/>
              <w:rPr>
                <w:rFonts w:ascii="Arial" w:eastAsia="Times New Roman" w:hAnsi="Arial" w:cs="Arial"/>
                <w:b/>
                <w:bCs/>
                <w:sz w:val="20"/>
                <w:szCs w:val="20"/>
                <w:lang w:eastAsia="pl-PL"/>
              </w:rPr>
            </w:pPr>
            <w:r w:rsidRPr="00BF7B2E">
              <w:rPr>
                <w:rFonts w:ascii="Arial" w:hAnsi="Arial" w:cs="Arial"/>
                <w:b/>
                <w:bCs/>
                <w:sz w:val="20"/>
                <w:szCs w:val="20"/>
              </w:rPr>
              <w:t>6 966 801,52</w:t>
            </w:r>
          </w:p>
        </w:tc>
        <w:tc>
          <w:tcPr>
            <w:tcW w:w="973" w:type="pct"/>
            <w:tcBorders>
              <w:top w:val="single" w:sz="4" w:space="0" w:color="auto"/>
              <w:left w:val="nil"/>
              <w:bottom w:val="single" w:sz="4" w:space="0" w:color="auto"/>
              <w:right w:val="single" w:sz="4" w:space="0" w:color="auto"/>
            </w:tcBorders>
            <w:noWrap/>
          </w:tcPr>
          <w:p w14:paraId="19D08097" w14:textId="77777777" w:rsidR="005A72C2" w:rsidRPr="00BF7B2E" w:rsidRDefault="005A72C2" w:rsidP="00406115">
            <w:pPr>
              <w:spacing w:after="0" w:line="360" w:lineRule="auto"/>
              <w:jc w:val="right"/>
              <w:rPr>
                <w:rFonts w:ascii="Arial" w:eastAsia="Times New Roman" w:hAnsi="Arial" w:cs="Arial"/>
                <w:b/>
                <w:bCs/>
                <w:sz w:val="20"/>
                <w:szCs w:val="20"/>
                <w:lang w:eastAsia="pl-PL"/>
              </w:rPr>
            </w:pPr>
            <w:r w:rsidRPr="00BF7B2E">
              <w:rPr>
                <w:rFonts w:ascii="Arial" w:hAnsi="Arial" w:cs="Arial"/>
                <w:b/>
                <w:bCs/>
                <w:sz w:val="20"/>
                <w:szCs w:val="20"/>
              </w:rPr>
              <w:t>13 381 271,72</w:t>
            </w:r>
          </w:p>
        </w:tc>
        <w:tc>
          <w:tcPr>
            <w:tcW w:w="1003" w:type="pct"/>
            <w:tcBorders>
              <w:top w:val="single" w:sz="4" w:space="0" w:color="auto"/>
              <w:left w:val="nil"/>
              <w:bottom w:val="single" w:sz="4" w:space="0" w:color="auto"/>
              <w:right w:val="single" w:sz="4" w:space="0" w:color="auto"/>
            </w:tcBorders>
            <w:noWrap/>
          </w:tcPr>
          <w:p w14:paraId="6EE1E530" w14:textId="77777777" w:rsidR="005A72C2" w:rsidRPr="00BF7B2E" w:rsidRDefault="005A72C2" w:rsidP="00406115">
            <w:pPr>
              <w:spacing w:after="0" w:line="360" w:lineRule="auto"/>
              <w:jc w:val="right"/>
              <w:rPr>
                <w:rFonts w:ascii="Arial" w:eastAsia="Times New Roman" w:hAnsi="Arial" w:cs="Arial"/>
                <w:b/>
                <w:bCs/>
                <w:sz w:val="20"/>
                <w:szCs w:val="20"/>
                <w:lang w:eastAsia="pl-PL"/>
              </w:rPr>
            </w:pPr>
            <w:r w:rsidRPr="00BF7B2E">
              <w:rPr>
                <w:rFonts w:ascii="Arial" w:hAnsi="Arial" w:cs="Arial"/>
                <w:b/>
                <w:bCs/>
                <w:sz w:val="20"/>
                <w:szCs w:val="20"/>
              </w:rPr>
              <w:t>8 252 931,66</w:t>
            </w:r>
          </w:p>
        </w:tc>
      </w:tr>
      <w:tr w:rsidR="005A72C2" w:rsidRPr="00BF7B2E" w14:paraId="3FB8DEF2" w14:textId="77777777" w:rsidTr="00406115">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1F351617" w14:textId="77777777" w:rsidR="005A72C2" w:rsidRPr="00BF7B2E" w:rsidRDefault="005A72C2" w:rsidP="00406115">
            <w:pPr>
              <w:spacing w:after="0" w:line="360" w:lineRule="auto"/>
              <w:jc w:val="both"/>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Przychody netto i zrównane z nimi</w:t>
            </w:r>
          </w:p>
        </w:tc>
        <w:tc>
          <w:tcPr>
            <w:tcW w:w="1143" w:type="pct"/>
            <w:tcBorders>
              <w:top w:val="single" w:sz="4" w:space="0" w:color="auto"/>
              <w:left w:val="nil"/>
              <w:bottom w:val="single" w:sz="4" w:space="0" w:color="auto"/>
              <w:right w:val="single" w:sz="4" w:space="0" w:color="auto"/>
            </w:tcBorders>
            <w:noWrap/>
            <w:vAlign w:val="center"/>
          </w:tcPr>
          <w:p w14:paraId="529D26D4"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5 829 067,27</w:t>
            </w:r>
          </w:p>
        </w:tc>
        <w:tc>
          <w:tcPr>
            <w:tcW w:w="973" w:type="pct"/>
            <w:tcBorders>
              <w:top w:val="single" w:sz="4" w:space="0" w:color="auto"/>
              <w:left w:val="nil"/>
              <w:bottom w:val="single" w:sz="4" w:space="0" w:color="auto"/>
              <w:right w:val="single" w:sz="4" w:space="0" w:color="auto"/>
            </w:tcBorders>
            <w:noWrap/>
            <w:vAlign w:val="center"/>
          </w:tcPr>
          <w:p w14:paraId="71E76EE0"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9 779 037,24</w:t>
            </w:r>
          </w:p>
        </w:tc>
        <w:tc>
          <w:tcPr>
            <w:tcW w:w="1003" w:type="pct"/>
            <w:tcBorders>
              <w:top w:val="single" w:sz="4" w:space="0" w:color="auto"/>
              <w:left w:val="nil"/>
              <w:bottom w:val="single" w:sz="4" w:space="0" w:color="auto"/>
              <w:right w:val="single" w:sz="4" w:space="0" w:color="auto"/>
            </w:tcBorders>
            <w:noWrap/>
            <w:vAlign w:val="center"/>
          </w:tcPr>
          <w:p w14:paraId="56957BBD"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5 929 442,66</w:t>
            </w:r>
          </w:p>
        </w:tc>
      </w:tr>
      <w:tr w:rsidR="005A72C2" w:rsidRPr="00BF7B2E" w14:paraId="5016EFF2" w14:textId="77777777" w:rsidTr="00406115">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324DC939" w14:textId="77777777" w:rsidR="005A72C2" w:rsidRPr="00BF7B2E" w:rsidRDefault="005A72C2" w:rsidP="00406115">
            <w:pPr>
              <w:spacing w:after="0" w:line="360" w:lineRule="auto"/>
              <w:jc w:val="both"/>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Pozostałe przychody operacyjne</w:t>
            </w:r>
          </w:p>
        </w:tc>
        <w:tc>
          <w:tcPr>
            <w:tcW w:w="1143" w:type="pct"/>
            <w:tcBorders>
              <w:top w:val="single" w:sz="4" w:space="0" w:color="auto"/>
              <w:left w:val="nil"/>
              <w:bottom w:val="single" w:sz="4" w:space="0" w:color="auto"/>
              <w:right w:val="single" w:sz="4" w:space="0" w:color="auto"/>
            </w:tcBorders>
            <w:noWrap/>
            <w:vAlign w:val="center"/>
          </w:tcPr>
          <w:p w14:paraId="6D2D6B58"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1 102 820,39</w:t>
            </w:r>
          </w:p>
        </w:tc>
        <w:tc>
          <w:tcPr>
            <w:tcW w:w="973" w:type="pct"/>
            <w:tcBorders>
              <w:top w:val="single" w:sz="4" w:space="0" w:color="auto"/>
              <w:left w:val="nil"/>
              <w:bottom w:val="single" w:sz="4" w:space="0" w:color="auto"/>
              <w:right w:val="single" w:sz="4" w:space="0" w:color="auto"/>
            </w:tcBorders>
            <w:noWrap/>
            <w:vAlign w:val="center"/>
          </w:tcPr>
          <w:p w14:paraId="027BEE6E"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3 598 660,17</w:t>
            </w:r>
          </w:p>
        </w:tc>
        <w:tc>
          <w:tcPr>
            <w:tcW w:w="1003" w:type="pct"/>
            <w:tcBorders>
              <w:top w:val="single" w:sz="4" w:space="0" w:color="auto"/>
              <w:left w:val="nil"/>
              <w:bottom w:val="single" w:sz="4" w:space="0" w:color="auto"/>
              <w:right w:val="single" w:sz="4" w:space="0" w:color="auto"/>
            </w:tcBorders>
            <w:noWrap/>
            <w:vAlign w:val="center"/>
          </w:tcPr>
          <w:p w14:paraId="6776B552"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2 305 286,71</w:t>
            </w:r>
          </w:p>
        </w:tc>
      </w:tr>
      <w:tr w:rsidR="005A72C2" w:rsidRPr="00BF7B2E" w14:paraId="40159749" w14:textId="77777777" w:rsidTr="00406115">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1AFFE9A3" w14:textId="77777777" w:rsidR="005A72C2" w:rsidRPr="00BF7B2E" w:rsidRDefault="005A72C2" w:rsidP="00406115">
            <w:pPr>
              <w:spacing w:after="0" w:line="360" w:lineRule="auto"/>
              <w:jc w:val="both"/>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Przychody finansowe</w:t>
            </w:r>
          </w:p>
        </w:tc>
        <w:tc>
          <w:tcPr>
            <w:tcW w:w="1143" w:type="pct"/>
            <w:tcBorders>
              <w:top w:val="single" w:sz="4" w:space="0" w:color="auto"/>
              <w:left w:val="nil"/>
              <w:bottom w:val="single" w:sz="4" w:space="0" w:color="auto"/>
              <w:right w:val="single" w:sz="4" w:space="0" w:color="auto"/>
            </w:tcBorders>
            <w:noWrap/>
            <w:vAlign w:val="center"/>
          </w:tcPr>
          <w:p w14:paraId="66B2DA12"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34 913,86</w:t>
            </w:r>
          </w:p>
        </w:tc>
        <w:tc>
          <w:tcPr>
            <w:tcW w:w="973" w:type="pct"/>
            <w:tcBorders>
              <w:top w:val="single" w:sz="4" w:space="0" w:color="auto"/>
              <w:left w:val="nil"/>
              <w:bottom w:val="single" w:sz="4" w:space="0" w:color="auto"/>
              <w:right w:val="single" w:sz="4" w:space="0" w:color="auto"/>
            </w:tcBorders>
            <w:noWrap/>
            <w:vAlign w:val="center"/>
          </w:tcPr>
          <w:p w14:paraId="7664C5CB"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3 574,31</w:t>
            </w:r>
          </w:p>
        </w:tc>
        <w:tc>
          <w:tcPr>
            <w:tcW w:w="1003" w:type="pct"/>
            <w:tcBorders>
              <w:top w:val="single" w:sz="4" w:space="0" w:color="auto"/>
              <w:left w:val="nil"/>
              <w:bottom w:val="single" w:sz="4" w:space="0" w:color="auto"/>
              <w:right w:val="single" w:sz="4" w:space="0" w:color="auto"/>
            </w:tcBorders>
            <w:noWrap/>
            <w:vAlign w:val="center"/>
          </w:tcPr>
          <w:p w14:paraId="1304F41C"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18 202,29</w:t>
            </w:r>
          </w:p>
        </w:tc>
      </w:tr>
      <w:tr w:rsidR="005A72C2" w:rsidRPr="00BF7B2E" w14:paraId="2FE9DCBC" w14:textId="77777777" w:rsidTr="00406115">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17599F71" w14:textId="77777777" w:rsidR="005A72C2" w:rsidRPr="00BF7B2E" w:rsidRDefault="005A72C2" w:rsidP="00406115">
            <w:pPr>
              <w:spacing w:after="0" w:line="360" w:lineRule="auto"/>
              <w:jc w:val="both"/>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Koszty ogółem</w:t>
            </w:r>
          </w:p>
        </w:tc>
        <w:tc>
          <w:tcPr>
            <w:tcW w:w="1143" w:type="pct"/>
            <w:tcBorders>
              <w:top w:val="single" w:sz="4" w:space="0" w:color="auto"/>
              <w:left w:val="nil"/>
              <w:bottom w:val="single" w:sz="4" w:space="0" w:color="auto"/>
              <w:right w:val="single" w:sz="4" w:space="0" w:color="auto"/>
            </w:tcBorders>
            <w:noWrap/>
          </w:tcPr>
          <w:p w14:paraId="6446764F" w14:textId="77777777" w:rsidR="005A72C2" w:rsidRPr="00BF7B2E" w:rsidRDefault="005A72C2" w:rsidP="00406115">
            <w:pPr>
              <w:spacing w:after="0" w:line="360" w:lineRule="auto"/>
              <w:jc w:val="right"/>
              <w:rPr>
                <w:rFonts w:ascii="Arial" w:eastAsia="Times New Roman" w:hAnsi="Arial" w:cs="Arial"/>
                <w:b/>
                <w:bCs/>
                <w:sz w:val="20"/>
                <w:szCs w:val="20"/>
                <w:lang w:eastAsia="pl-PL"/>
              </w:rPr>
            </w:pPr>
            <w:r w:rsidRPr="00BF7B2E">
              <w:rPr>
                <w:rFonts w:ascii="Arial" w:hAnsi="Arial" w:cs="Arial"/>
                <w:b/>
                <w:bCs/>
                <w:sz w:val="20"/>
                <w:szCs w:val="20"/>
              </w:rPr>
              <w:t>8 807 714,40</w:t>
            </w:r>
          </w:p>
        </w:tc>
        <w:tc>
          <w:tcPr>
            <w:tcW w:w="973" w:type="pct"/>
            <w:tcBorders>
              <w:top w:val="single" w:sz="4" w:space="0" w:color="auto"/>
              <w:left w:val="nil"/>
              <w:bottom w:val="single" w:sz="4" w:space="0" w:color="auto"/>
              <w:right w:val="single" w:sz="4" w:space="0" w:color="auto"/>
            </w:tcBorders>
            <w:noWrap/>
          </w:tcPr>
          <w:p w14:paraId="7E35A0BE" w14:textId="77777777" w:rsidR="005A72C2" w:rsidRPr="00BF7B2E" w:rsidRDefault="005A72C2" w:rsidP="00406115">
            <w:pPr>
              <w:spacing w:after="0" w:line="360" w:lineRule="auto"/>
              <w:jc w:val="right"/>
              <w:rPr>
                <w:rFonts w:ascii="Arial" w:eastAsia="Times New Roman" w:hAnsi="Arial" w:cs="Arial"/>
                <w:b/>
                <w:bCs/>
                <w:sz w:val="20"/>
                <w:szCs w:val="20"/>
                <w:lang w:eastAsia="pl-PL"/>
              </w:rPr>
            </w:pPr>
            <w:r w:rsidRPr="00BF7B2E">
              <w:rPr>
                <w:rFonts w:ascii="Arial" w:hAnsi="Arial" w:cs="Arial"/>
                <w:b/>
                <w:bCs/>
                <w:sz w:val="20"/>
                <w:szCs w:val="20"/>
              </w:rPr>
              <w:t>13 036 676,31</w:t>
            </w:r>
          </w:p>
        </w:tc>
        <w:tc>
          <w:tcPr>
            <w:tcW w:w="1003" w:type="pct"/>
            <w:tcBorders>
              <w:top w:val="single" w:sz="4" w:space="0" w:color="auto"/>
              <w:left w:val="nil"/>
              <w:bottom w:val="single" w:sz="4" w:space="0" w:color="auto"/>
              <w:right w:val="single" w:sz="4" w:space="0" w:color="auto"/>
            </w:tcBorders>
            <w:noWrap/>
          </w:tcPr>
          <w:p w14:paraId="6A649660" w14:textId="77777777" w:rsidR="005A72C2" w:rsidRPr="00BF7B2E" w:rsidRDefault="005A72C2" w:rsidP="00406115">
            <w:pPr>
              <w:spacing w:after="0" w:line="360" w:lineRule="auto"/>
              <w:jc w:val="right"/>
              <w:rPr>
                <w:rFonts w:ascii="Arial" w:eastAsia="Times New Roman" w:hAnsi="Arial" w:cs="Arial"/>
                <w:b/>
                <w:bCs/>
                <w:sz w:val="20"/>
                <w:szCs w:val="20"/>
                <w:lang w:eastAsia="pl-PL"/>
              </w:rPr>
            </w:pPr>
            <w:r w:rsidRPr="00BF7B2E">
              <w:rPr>
                <w:rFonts w:ascii="Arial" w:hAnsi="Arial" w:cs="Arial"/>
                <w:b/>
                <w:bCs/>
                <w:sz w:val="20"/>
                <w:szCs w:val="20"/>
              </w:rPr>
              <w:t>8 359 966,67</w:t>
            </w:r>
          </w:p>
        </w:tc>
      </w:tr>
      <w:tr w:rsidR="005A72C2" w:rsidRPr="00BF7B2E" w14:paraId="229E9BB1" w14:textId="77777777" w:rsidTr="00406115">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39C5D570" w14:textId="77777777" w:rsidR="005A72C2" w:rsidRPr="00BF7B2E" w:rsidRDefault="005A72C2" w:rsidP="00406115">
            <w:pPr>
              <w:spacing w:after="0" w:line="360" w:lineRule="auto"/>
              <w:jc w:val="both"/>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Koszty działalności operacyjnej</w:t>
            </w:r>
          </w:p>
        </w:tc>
        <w:tc>
          <w:tcPr>
            <w:tcW w:w="1143" w:type="pct"/>
            <w:tcBorders>
              <w:top w:val="single" w:sz="4" w:space="0" w:color="auto"/>
              <w:left w:val="nil"/>
              <w:bottom w:val="single" w:sz="4" w:space="0" w:color="auto"/>
              <w:right w:val="single" w:sz="4" w:space="0" w:color="auto"/>
            </w:tcBorders>
            <w:noWrap/>
            <w:vAlign w:val="center"/>
          </w:tcPr>
          <w:p w14:paraId="759A0BEA"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8 740 619,77</w:t>
            </w:r>
          </w:p>
        </w:tc>
        <w:tc>
          <w:tcPr>
            <w:tcW w:w="973" w:type="pct"/>
            <w:tcBorders>
              <w:top w:val="single" w:sz="4" w:space="0" w:color="auto"/>
              <w:left w:val="nil"/>
              <w:bottom w:val="single" w:sz="4" w:space="0" w:color="auto"/>
              <w:right w:val="single" w:sz="4" w:space="0" w:color="auto"/>
            </w:tcBorders>
            <w:noWrap/>
            <w:vAlign w:val="center"/>
          </w:tcPr>
          <w:p w14:paraId="31C8153B"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12 872 262,81</w:t>
            </w:r>
          </w:p>
        </w:tc>
        <w:tc>
          <w:tcPr>
            <w:tcW w:w="1003" w:type="pct"/>
            <w:tcBorders>
              <w:top w:val="single" w:sz="4" w:space="0" w:color="auto"/>
              <w:left w:val="nil"/>
              <w:bottom w:val="single" w:sz="4" w:space="0" w:color="auto"/>
              <w:right w:val="single" w:sz="4" w:space="0" w:color="auto"/>
            </w:tcBorders>
            <w:noWrap/>
            <w:vAlign w:val="center"/>
          </w:tcPr>
          <w:p w14:paraId="63E350C6"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7 652 972,03</w:t>
            </w:r>
          </w:p>
        </w:tc>
      </w:tr>
      <w:tr w:rsidR="005A72C2" w:rsidRPr="00BF7B2E" w14:paraId="089DEDFF" w14:textId="77777777" w:rsidTr="00406115">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39C78E06" w14:textId="77777777" w:rsidR="005A72C2" w:rsidRPr="00BF7B2E" w:rsidRDefault="005A72C2" w:rsidP="00406115">
            <w:pPr>
              <w:spacing w:after="0" w:line="360" w:lineRule="auto"/>
              <w:jc w:val="both"/>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Pozostałe koszty operacyjne</w:t>
            </w:r>
          </w:p>
        </w:tc>
        <w:tc>
          <w:tcPr>
            <w:tcW w:w="1143" w:type="pct"/>
            <w:tcBorders>
              <w:top w:val="single" w:sz="4" w:space="0" w:color="auto"/>
              <w:left w:val="nil"/>
              <w:bottom w:val="single" w:sz="4" w:space="0" w:color="auto"/>
              <w:right w:val="single" w:sz="4" w:space="0" w:color="auto"/>
            </w:tcBorders>
            <w:noWrap/>
            <w:vAlign w:val="center"/>
          </w:tcPr>
          <w:p w14:paraId="37A042EA"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22 993,69</w:t>
            </w:r>
          </w:p>
        </w:tc>
        <w:tc>
          <w:tcPr>
            <w:tcW w:w="973" w:type="pct"/>
            <w:tcBorders>
              <w:top w:val="single" w:sz="4" w:space="0" w:color="auto"/>
              <w:left w:val="nil"/>
              <w:bottom w:val="single" w:sz="4" w:space="0" w:color="auto"/>
              <w:right w:val="single" w:sz="4" w:space="0" w:color="auto"/>
            </w:tcBorders>
            <w:noWrap/>
            <w:vAlign w:val="center"/>
          </w:tcPr>
          <w:p w14:paraId="1A33D078"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24 993,15</w:t>
            </w:r>
          </w:p>
        </w:tc>
        <w:tc>
          <w:tcPr>
            <w:tcW w:w="1003" w:type="pct"/>
            <w:tcBorders>
              <w:top w:val="single" w:sz="4" w:space="0" w:color="auto"/>
              <w:left w:val="nil"/>
              <w:bottom w:val="single" w:sz="4" w:space="0" w:color="auto"/>
              <w:right w:val="single" w:sz="4" w:space="0" w:color="auto"/>
            </w:tcBorders>
            <w:noWrap/>
            <w:vAlign w:val="center"/>
          </w:tcPr>
          <w:p w14:paraId="50D14DAE"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513 113,10</w:t>
            </w:r>
          </w:p>
        </w:tc>
      </w:tr>
      <w:tr w:rsidR="005A72C2" w:rsidRPr="00BF7B2E" w14:paraId="70A92F32" w14:textId="77777777" w:rsidTr="00406115">
        <w:trPr>
          <w:trHeight w:val="340"/>
        </w:trPr>
        <w:tc>
          <w:tcPr>
            <w:tcW w:w="1881" w:type="pct"/>
            <w:tcBorders>
              <w:top w:val="single" w:sz="4" w:space="0" w:color="auto"/>
              <w:left w:val="single" w:sz="4" w:space="0" w:color="auto"/>
              <w:bottom w:val="single" w:sz="4" w:space="0" w:color="auto"/>
              <w:right w:val="single" w:sz="4" w:space="0" w:color="auto"/>
            </w:tcBorders>
            <w:vAlign w:val="bottom"/>
            <w:hideMark/>
          </w:tcPr>
          <w:p w14:paraId="2DC004B0" w14:textId="77777777" w:rsidR="005A72C2" w:rsidRPr="00BF7B2E" w:rsidRDefault="005A72C2" w:rsidP="00406115">
            <w:pPr>
              <w:spacing w:after="0" w:line="360" w:lineRule="auto"/>
              <w:jc w:val="both"/>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 Koszty finansowe</w:t>
            </w:r>
          </w:p>
        </w:tc>
        <w:tc>
          <w:tcPr>
            <w:tcW w:w="1143" w:type="pct"/>
            <w:tcBorders>
              <w:top w:val="single" w:sz="4" w:space="0" w:color="auto"/>
              <w:left w:val="nil"/>
              <w:bottom w:val="single" w:sz="4" w:space="0" w:color="auto"/>
              <w:right w:val="single" w:sz="4" w:space="0" w:color="auto"/>
            </w:tcBorders>
            <w:noWrap/>
            <w:vAlign w:val="center"/>
          </w:tcPr>
          <w:p w14:paraId="3A809E7E"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44 100,94</w:t>
            </w:r>
          </w:p>
        </w:tc>
        <w:tc>
          <w:tcPr>
            <w:tcW w:w="973" w:type="pct"/>
            <w:tcBorders>
              <w:top w:val="single" w:sz="4" w:space="0" w:color="auto"/>
              <w:left w:val="nil"/>
              <w:bottom w:val="single" w:sz="4" w:space="0" w:color="auto"/>
              <w:right w:val="single" w:sz="4" w:space="0" w:color="auto"/>
            </w:tcBorders>
            <w:noWrap/>
            <w:vAlign w:val="center"/>
          </w:tcPr>
          <w:p w14:paraId="734D1758"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 xml:space="preserve">139 420,35 </w:t>
            </w:r>
          </w:p>
        </w:tc>
        <w:tc>
          <w:tcPr>
            <w:tcW w:w="1003" w:type="pct"/>
            <w:tcBorders>
              <w:top w:val="single" w:sz="4" w:space="0" w:color="auto"/>
              <w:left w:val="nil"/>
              <w:bottom w:val="single" w:sz="4" w:space="0" w:color="auto"/>
              <w:right w:val="single" w:sz="4" w:space="0" w:color="auto"/>
            </w:tcBorders>
            <w:noWrap/>
            <w:vAlign w:val="center"/>
          </w:tcPr>
          <w:p w14:paraId="6F85876C" w14:textId="77777777" w:rsidR="005A72C2" w:rsidRPr="00BF7B2E" w:rsidRDefault="005A72C2" w:rsidP="00406115">
            <w:pPr>
              <w:spacing w:after="0" w:line="360" w:lineRule="auto"/>
              <w:jc w:val="right"/>
              <w:rPr>
                <w:rFonts w:ascii="Arial" w:eastAsia="Times New Roman" w:hAnsi="Arial" w:cs="Arial"/>
                <w:sz w:val="20"/>
                <w:szCs w:val="20"/>
                <w:lang w:eastAsia="pl-PL"/>
              </w:rPr>
            </w:pPr>
            <w:r w:rsidRPr="00BF7B2E">
              <w:rPr>
                <w:rFonts w:ascii="Arial" w:eastAsia="Times New Roman" w:hAnsi="Arial" w:cs="Arial"/>
                <w:sz w:val="20"/>
                <w:szCs w:val="20"/>
                <w:lang w:eastAsia="pl-PL"/>
              </w:rPr>
              <w:t>193 881,54</w:t>
            </w:r>
          </w:p>
        </w:tc>
      </w:tr>
    </w:tbl>
    <w:p w14:paraId="25847FD6" w14:textId="77777777" w:rsidR="005A72C2" w:rsidRPr="00BF7B2E" w:rsidRDefault="005A72C2" w:rsidP="005A72C2">
      <w:pPr>
        <w:spacing w:after="0" w:line="360" w:lineRule="auto"/>
        <w:jc w:val="both"/>
        <w:rPr>
          <w:rFonts w:ascii="Arial" w:eastAsia="Calibri" w:hAnsi="Arial" w:cs="Arial"/>
          <w:b/>
          <w:sz w:val="20"/>
          <w:szCs w:val="20"/>
        </w:rPr>
      </w:pPr>
    </w:p>
    <w:tbl>
      <w:tblPr>
        <w:tblStyle w:val="Tabela-Siatka3"/>
        <w:tblW w:w="0" w:type="auto"/>
        <w:tblInd w:w="-5" w:type="dxa"/>
        <w:tblLook w:val="04A0" w:firstRow="1" w:lastRow="0" w:firstColumn="1" w:lastColumn="0" w:noHBand="0" w:noVBand="1"/>
      </w:tblPr>
      <w:tblGrid>
        <w:gridCol w:w="9065"/>
      </w:tblGrid>
      <w:tr w:rsidR="005A72C2" w:rsidRPr="00BF7B2E" w14:paraId="29052B23" w14:textId="77777777" w:rsidTr="00406115">
        <w:trPr>
          <w:trHeight w:val="51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28F328" w14:textId="77777777" w:rsidR="005A72C2" w:rsidRPr="00BF7B2E" w:rsidRDefault="005A72C2" w:rsidP="00406115">
            <w:pPr>
              <w:jc w:val="center"/>
              <w:rPr>
                <w:rFonts w:ascii="Arial" w:eastAsia="Calibri" w:hAnsi="Arial" w:cs="Arial"/>
                <w:sz w:val="20"/>
                <w:szCs w:val="20"/>
              </w:rPr>
            </w:pPr>
            <w:r w:rsidRPr="00BF7B2E">
              <w:rPr>
                <w:rFonts w:ascii="Arial" w:eastAsia="Calibri" w:hAnsi="Arial" w:cs="Arial"/>
                <w:b/>
                <w:sz w:val="20"/>
                <w:szCs w:val="20"/>
              </w:rPr>
              <w:t>Zasadnicze czynniki mające wpływ na zmianę przychodów ogółem w latach 2020-2022</w:t>
            </w:r>
          </w:p>
        </w:tc>
      </w:tr>
      <w:tr w:rsidR="005A72C2" w:rsidRPr="00BF7B2E" w14:paraId="27C846A2" w14:textId="77777777" w:rsidTr="00406115">
        <w:trPr>
          <w:trHeight w:val="1550"/>
        </w:trPr>
        <w:tc>
          <w:tcPr>
            <w:tcW w:w="9067" w:type="dxa"/>
            <w:tcBorders>
              <w:top w:val="single" w:sz="4" w:space="0" w:color="auto"/>
              <w:left w:val="single" w:sz="4" w:space="0" w:color="auto"/>
              <w:bottom w:val="single" w:sz="4" w:space="0" w:color="auto"/>
              <w:right w:val="single" w:sz="4" w:space="0" w:color="auto"/>
            </w:tcBorders>
            <w:vAlign w:val="center"/>
          </w:tcPr>
          <w:p w14:paraId="46549CE1" w14:textId="77777777" w:rsidR="005A72C2" w:rsidRPr="00BF7B2E" w:rsidRDefault="005A72C2" w:rsidP="00406115">
            <w:pPr>
              <w:spacing w:line="360" w:lineRule="auto"/>
              <w:jc w:val="center"/>
              <w:rPr>
                <w:rFonts w:ascii="Arial" w:eastAsia="Calibri" w:hAnsi="Arial" w:cs="Arial"/>
                <w:sz w:val="20"/>
                <w:szCs w:val="20"/>
              </w:rPr>
            </w:pPr>
          </w:p>
          <w:p w14:paraId="3713424C" w14:textId="77777777" w:rsidR="005A72C2" w:rsidRPr="00BF7B2E" w:rsidRDefault="005A72C2" w:rsidP="00406115">
            <w:pPr>
              <w:spacing w:line="360" w:lineRule="auto"/>
              <w:jc w:val="both"/>
              <w:rPr>
                <w:rFonts w:ascii="Arial" w:hAnsi="Arial" w:cs="Arial"/>
                <w:b/>
                <w:sz w:val="20"/>
                <w:szCs w:val="20"/>
              </w:rPr>
            </w:pPr>
            <w:r w:rsidRPr="00BF7B2E">
              <w:rPr>
                <w:rFonts w:ascii="Arial" w:hAnsi="Arial" w:cs="Arial"/>
                <w:b/>
                <w:sz w:val="20"/>
                <w:szCs w:val="20"/>
              </w:rPr>
              <w:t>Rok 2020</w:t>
            </w:r>
          </w:p>
          <w:p w14:paraId="78E34049" w14:textId="77777777" w:rsidR="005A72C2" w:rsidRPr="00BF7B2E" w:rsidRDefault="005A72C2" w:rsidP="00406115">
            <w:pPr>
              <w:spacing w:line="360" w:lineRule="auto"/>
              <w:jc w:val="both"/>
              <w:rPr>
                <w:rFonts w:ascii="Arial" w:eastAsia="Calibri" w:hAnsi="Arial" w:cs="Arial"/>
                <w:sz w:val="20"/>
                <w:szCs w:val="20"/>
              </w:rPr>
            </w:pPr>
            <w:r w:rsidRPr="00BF7B2E">
              <w:rPr>
                <w:rFonts w:ascii="Arial" w:hAnsi="Arial" w:cs="Arial"/>
                <w:sz w:val="20"/>
                <w:szCs w:val="20"/>
              </w:rPr>
              <w:t>- Na skutek epidemii koronawirusa SARS-CoV2 nastąpiło dwukrotne zamknięcie podstawowej działalności leczniczej Spółki</w:t>
            </w:r>
            <w:r w:rsidRPr="00BF7B2E">
              <w:rPr>
                <w:rFonts w:ascii="Arial" w:eastAsia="Calibri" w:hAnsi="Arial" w:cs="Arial"/>
                <w:sz w:val="20"/>
                <w:szCs w:val="20"/>
              </w:rPr>
              <w:t xml:space="preserve"> w okresie 20.03.2020 r. do 12.07.2020 r. oraz od 24.10.2020 r. do 11.03.2021 r.</w:t>
            </w:r>
          </w:p>
          <w:p w14:paraId="41263930" w14:textId="77777777" w:rsidR="005A72C2" w:rsidRPr="00BF7B2E" w:rsidRDefault="005A72C2" w:rsidP="00406115">
            <w:pPr>
              <w:spacing w:line="360" w:lineRule="auto"/>
              <w:jc w:val="both"/>
              <w:rPr>
                <w:rFonts w:ascii="Arial" w:hAnsi="Arial" w:cs="Arial"/>
                <w:b/>
                <w:sz w:val="20"/>
                <w:szCs w:val="20"/>
              </w:rPr>
            </w:pPr>
          </w:p>
          <w:p w14:paraId="726CCC43" w14:textId="77777777" w:rsidR="005A72C2" w:rsidRPr="00BF7B2E" w:rsidRDefault="005A72C2" w:rsidP="00406115">
            <w:pPr>
              <w:spacing w:line="360" w:lineRule="auto"/>
              <w:jc w:val="both"/>
              <w:rPr>
                <w:rFonts w:ascii="Arial" w:hAnsi="Arial" w:cs="Arial"/>
                <w:b/>
                <w:sz w:val="20"/>
                <w:szCs w:val="20"/>
              </w:rPr>
            </w:pPr>
            <w:r w:rsidRPr="00BF7B2E">
              <w:rPr>
                <w:rFonts w:ascii="Arial" w:hAnsi="Arial" w:cs="Arial"/>
                <w:b/>
                <w:sz w:val="20"/>
                <w:szCs w:val="20"/>
              </w:rPr>
              <w:t xml:space="preserve">Rok 2021 </w:t>
            </w:r>
          </w:p>
          <w:p w14:paraId="52E520C6" w14:textId="77777777" w:rsidR="005A72C2" w:rsidRPr="00BF7B2E" w:rsidRDefault="005A72C2" w:rsidP="00406115">
            <w:pPr>
              <w:spacing w:line="360" w:lineRule="auto"/>
              <w:jc w:val="both"/>
              <w:rPr>
                <w:rFonts w:ascii="Arial" w:eastAsia="Calibri" w:hAnsi="Arial" w:cs="Arial"/>
                <w:sz w:val="20"/>
                <w:szCs w:val="20"/>
              </w:rPr>
            </w:pPr>
            <w:r w:rsidRPr="00BF7B2E">
              <w:rPr>
                <w:rFonts w:ascii="Arial" w:eastAsia="Calibri" w:hAnsi="Arial" w:cs="Arial"/>
                <w:sz w:val="20"/>
                <w:szCs w:val="20"/>
              </w:rPr>
              <w:t xml:space="preserve">- Na mocy rządowych rozporządzeń związanych ze stanem epidemii COVID-19, ponowny powrót do podstawowej działalności Spółki nastąpił od 12.03.2021 r. </w:t>
            </w:r>
          </w:p>
          <w:p w14:paraId="3B271E47" w14:textId="77777777" w:rsidR="005A72C2" w:rsidRPr="00BF7B2E" w:rsidRDefault="005A72C2" w:rsidP="00406115">
            <w:pPr>
              <w:spacing w:line="360" w:lineRule="auto"/>
              <w:jc w:val="both"/>
              <w:rPr>
                <w:rFonts w:ascii="Arial" w:eastAsia="Calibri" w:hAnsi="Arial" w:cs="Arial"/>
                <w:b/>
                <w:sz w:val="20"/>
                <w:szCs w:val="20"/>
              </w:rPr>
            </w:pPr>
          </w:p>
          <w:p w14:paraId="66C1552B" w14:textId="77777777" w:rsidR="005A72C2" w:rsidRPr="00BF7B2E" w:rsidRDefault="005A72C2" w:rsidP="00406115">
            <w:pPr>
              <w:spacing w:line="360" w:lineRule="auto"/>
              <w:jc w:val="both"/>
              <w:rPr>
                <w:rFonts w:ascii="Arial" w:eastAsia="Calibri" w:hAnsi="Arial" w:cs="Arial"/>
                <w:b/>
                <w:sz w:val="20"/>
                <w:szCs w:val="20"/>
              </w:rPr>
            </w:pPr>
            <w:r w:rsidRPr="00BF7B2E">
              <w:rPr>
                <w:rFonts w:ascii="Arial" w:eastAsia="Calibri" w:hAnsi="Arial" w:cs="Arial"/>
                <w:b/>
                <w:sz w:val="20"/>
                <w:szCs w:val="20"/>
              </w:rPr>
              <w:t>Rok 2022 (I półrocze)</w:t>
            </w:r>
          </w:p>
          <w:p w14:paraId="21ED487C" w14:textId="77777777" w:rsidR="005A72C2" w:rsidRPr="00BF7B2E" w:rsidRDefault="005A72C2" w:rsidP="00406115">
            <w:pPr>
              <w:spacing w:line="360" w:lineRule="auto"/>
              <w:jc w:val="both"/>
              <w:rPr>
                <w:rFonts w:ascii="Arial" w:eastAsia="Calibri" w:hAnsi="Arial" w:cs="Arial"/>
                <w:sz w:val="20"/>
                <w:szCs w:val="20"/>
              </w:rPr>
            </w:pPr>
            <w:r w:rsidRPr="00BF7B2E">
              <w:rPr>
                <w:rFonts w:ascii="Arial" w:eastAsia="Calibri" w:hAnsi="Arial" w:cs="Arial"/>
                <w:sz w:val="20"/>
                <w:szCs w:val="20"/>
              </w:rPr>
              <w:t>- W I kwartale br. pokłosiem wybuchu wojny na Ukrainie była utrata przychodów z tytułu realizacji świadczeń w ramach skierowań NFZ na leczenie uzdrowiskowe oraz pobytów komercyjnych. Dopiero w kolejnych miesiącach II kwartału br. następował powolny wzrost pobytów kuracjuszy kierowanych w ramach umowy z NFZ jak też komercyjnych.</w:t>
            </w:r>
          </w:p>
          <w:p w14:paraId="27028C2C" w14:textId="77777777" w:rsidR="005A72C2" w:rsidRPr="00BF7B2E" w:rsidRDefault="005A72C2" w:rsidP="00406115">
            <w:pPr>
              <w:spacing w:line="360" w:lineRule="auto"/>
              <w:jc w:val="both"/>
              <w:rPr>
                <w:rFonts w:ascii="Arial" w:eastAsia="Calibri" w:hAnsi="Arial" w:cs="Arial"/>
                <w:sz w:val="20"/>
                <w:szCs w:val="20"/>
              </w:rPr>
            </w:pPr>
            <w:r w:rsidRPr="00BF7B2E">
              <w:rPr>
                <w:rFonts w:ascii="Arial" w:eastAsia="Calibri" w:hAnsi="Arial" w:cs="Arial"/>
                <w:sz w:val="20"/>
                <w:szCs w:val="20"/>
              </w:rPr>
              <w:t>- Tylko do 30.06.2022 r. realizowana była rehabilitacja po przebytej chorobie COVID-19, co także miało negatywny wpływ na wyniki finansowe Spółki w ww. okresie.</w:t>
            </w:r>
          </w:p>
        </w:tc>
      </w:tr>
    </w:tbl>
    <w:p w14:paraId="494A75BD" w14:textId="77777777" w:rsidR="005A72C2" w:rsidRPr="00BF7B2E" w:rsidRDefault="005A72C2" w:rsidP="005A72C2">
      <w:pPr>
        <w:spacing w:after="0" w:line="360" w:lineRule="auto"/>
        <w:jc w:val="both"/>
        <w:rPr>
          <w:rFonts w:ascii="Arial" w:eastAsia="Calibri" w:hAnsi="Arial" w:cs="Arial"/>
          <w:b/>
          <w:sz w:val="20"/>
          <w:szCs w:val="20"/>
        </w:rPr>
      </w:pPr>
    </w:p>
    <w:tbl>
      <w:tblPr>
        <w:tblStyle w:val="Tabela-Siatka3"/>
        <w:tblW w:w="0" w:type="auto"/>
        <w:tblInd w:w="-5" w:type="dxa"/>
        <w:tblLook w:val="04A0" w:firstRow="1" w:lastRow="0" w:firstColumn="1" w:lastColumn="0" w:noHBand="0" w:noVBand="1"/>
      </w:tblPr>
      <w:tblGrid>
        <w:gridCol w:w="9065"/>
      </w:tblGrid>
      <w:tr w:rsidR="005A72C2" w:rsidRPr="00BF7B2E" w14:paraId="662E8541" w14:textId="77777777" w:rsidTr="005A72C2">
        <w:trPr>
          <w:trHeight w:val="510"/>
        </w:trPr>
        <w:tc>
          <w:tcPr>
            <w:tcW w:w="9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93B90A" w14:textId="77777777" w:rsidR="005A72C2" w:rsidRPr="00BF7B2E" w:rsidRDefault="005A72C2" w:rsidP="00406115">
            <w:pPr>
              <w:jc w:val="center"/>
              <w:rPr>
                <w:rFonts w:ascii="Arial" w:eastAsia="Calibri" w:hAnsi="Arial" w:cs="Arial"/>
                <w:sz w:val="20"/>
                <w:szCs w:val="20"/>
              </w:rPr>
            </w:pPr>
            <w:r w:rsidRPr="00BF7B2E">
              <w:rPr>
                <w:rFonts w:ascii="Arial" w:eastAsia="Calibri" w:hAnsi="Arial" w:cs="Arial"/>
                <w:b/>
                <w:sz w:val="20"/>
                <w:szCs w:val="20"/>
              </w:rPr>
              <w:t>Zasadnicze czynniki mające wpływ na zmianę kosztów ogółem w latach 2020-2022</w:t>
            </w:r>
          </w:p>
        </w:tc>
      </w:tr>
      <w:tr w:rsidR="005A72C2" w:rsidRPr="00BF7B2E" w14:paraId="4805EF23" w14:textId="77777777" w:rsidTr="005A72C2">
        <w:trPr>
          <w:trHeight w:val="983"/>
        </w:trPr>
        <w:tc>
          <w:tcPr>
            <w:tcW w:w="9065" w:type="dxa"/>
            <w:tcBorders>
              <w:top w:val="single" w:sz="4" w:space="0" w:color="auto"/>
              <w:left w:val="single" w:sz="4" w:space="0" w:color="auto"/>
              <w:bottom w:val="single" w:sz="4" w:space="0" w:color="auto"/>
              <w:right w:val="single" w:sz="4" w:space="0" w:color="auto"/>
            </w:tcBorders>
            <w:vAlign w:val="center"/>
          </w:tcPr>
          <w:p w14:paraId="21BAF98A" w14:textId="77777777" w:rsidR="005A72C2" w:rsidRPr="00BF7B2E" w:rsidRDefault="005A72C2" w:rsidP="00406115">
            <w:pPr>
              <w:spacing w:line="360" w:lineRule="auto"/>
              <w:jc w:val="both"/>
              <w:rPr>
                <w:rFonts w:ascii="Arial" w:hAnsi="Arial" w:cs="Arial"/>
                <w:b/>
                <w:sz w:val="20"/>
                <w:szCs w:val="20"/>
              </w:rPr>
            </w:pPr>
            <w:r w:rsidRPr="00BF7B2E">
              <w:rPr>
                <w:rFonts w:ascii="Arial" w:hAnsi="Arial" w:cs="Arial"/>
                <w:b/>
                <w:sz w:val="20"/>
                <w:szCs w:val="20"/>
              </w:rPr>
              <w:t>Rok 2020/2022 (I połowa)</w:t>
            </w:r>
          </w:p>
          <w:p w14:paraId="1D03DE54" w14:textId="77777777" w:rsidR="005A72C2" w:rsidRPr="00BF7B2E" w:rsidRDefault="005A72C2" w:rsidP="00406115">
            <w:pPr>
              <w:spacing w:line="360" w:lineRule="auto"/>
              <w:jc w:val="both"/>
              <w:rPr>
                <w:rFonts w:ascii="Arial" w:hAnsi="Arial" w:cs="Arial"/>
                <w:bCs/>
                <w:sz w:val="20"/>
                <w:szCs w:val="20"/>
              </w:rPr>
            </w:pPr>
            <w:r w:rsidRPr="00BF7B2E">
              <w:rPr>
                <w:rFonts w:ascii="Arial" w:hAnsi="Arial" w:cs="Arial"/>
                <w:bCs/>
                <w:sz w:val="20"/>
                <w:szCs w:val="20"/>
              </w:rPr>
              <w:t>Czynnikami mającymi wpływ na obniżenie kosztów w ww. okresie były:</w:t>
            </w:r>
          </w:p>
          <w:p w14:paraId="38750306" w14:textId="27CB272C" w:rsidR="005A72C2" w:rsidRPr="00BF7B2E" w:rsidRDefault="005A72C2" w:rsidP="00406115">
            <w:pPr>
              <w:spacing w:line="360" w:lineRule="auto"/>
              <w:jc w:val="both"/>
              <w:rPr>
                <w:rFonts w:ascii="Arial" w:hAnsi="Arial" w:cs="Arial"/>
                <w:sz w:val="20"/>
                <w:szCs w:val="20"/>
              </w:rPr>
            </w:pPr>
            <w:r w:rsidRPr="00BF7B2E">
              <w:rPr>
                <w:rFonts w:ascii="Arial" w:hAnsi="Arial" w:cs="Arial"/>
                <w:sz w:val="20"/>
                <w:szCs w:val="20"/>
              </w:rPr>
              <w:t xml:space="preserve">- spadek kosztów spowodowany zamknięciem podstawowej działalności Spółki w okresie </w:t>
            </w:r>
            <w:r w:rsidR="00B928C3">
              <w:rPr>
                <w:rFonts w:ascii="Arial" w:hAnsi="Arial" w:cs="Arial"/>
                <w:sz w:val="20"/>
                <w:szCs w:val="20"/>
              </w:rPr>
              <w:t xml:space="preserve">od </w:t>
            </w:r>
            <w:r w:rsidRPr="00BF7B2E">
              <w:rPr>
                <w:rFonts w:ascii="Arial" w:hAnsi="Arial" w:cs="Arial"/>
                <w:sz w:val="20"/>
                <w:szCs w:val="20"/>
              </w:rPr>
              <w:t>20.03.2020 r. do 12.07.2020 r. oraz od 24.10.2020 r. do 11.03.2021 r. na skutek epidemii  COVID-19</w:t>
            </w:r>
          </w:p>
          <w:p w14:paraId="7C01D418" w14:textId="77777777" w:rsidR="005A72C2" w:rsidRPr="00BF7B2E" w:rsidRDefault="005A72C2" w:rsidP="00406115">
            <w:pPr>
              <w:spacing w:line="360" w:lineRule="auto"/>
              <w:jc w:val="both"/>
              <w:rPr>
                <w:rFonts w:ascii="Arial" w:hAnsi="Arial" w:cs="Arial"/>
                <w:sz w:val="20"/>
                <w:szCs w:val="20"/>
              </w:rPr>
            </w:pPr>
            <w:r w:rsidRPr="00BF7B2E">
              <w:rPr>
                <w:rFonts w:ascii="Arial" w:hAnsi="Arial" w:cs="Arial"/>
                <w:sz w:val="20"/>
                <w:szCs w:val="20"/>
              </w:rPr>
              <w:t>- karencja w spłacie kredytów (korzystanie z zapisów tarcz antykryzysowych)</w:t>
            </w:r>
          </w:p>
          <w:p w14:paraId="6D329188" w14:textId="77777777" w:rsidR="005A72C2" w:rsidRPr="00BF7B2E" w:rsidRDefault="005A72C2" w:rsidP="00406115">
            <w:pPr>
              <w:spacing w:line="360" w:lineRule="auto"/>
              <w:jc w:val="both"/>
              <w:rPr>
                <w:rFonts w:ascii="Arial" w:eastAsia="Calibri" w:hAnsi="Arial" w:cs="Arial"/>
                <w:sz w:val="20"/>
                <w:szCs w:val="20"/>
              </w:rPr>
            </w:pPr>
            <w:r w:rsidRPr="00BF7B2E">
              <w:rPr>
                <w:rFonts w:ascii="Arial" w:hAnsi="Arial" w:cs="Arial"/>
                <w:sz w:val="20"/>
                <w:szCs w:val="20"/>
              </w:rPr>
              <w:t xml:space="preserve">- wznowienie podstawowej działalności Spółki od 12.03.2021 r. </w:t>
            </w:r>
          </w:p>
        </w:tc>
      </w:tr>
    </w:tbl>
    <w:tbl>
      <w:tblPr>
        <w:tblStyle w:val="Tabela-Siatka3"/>
        <w:tblpPr w:leftFromText="141" w:rightFromText="141" w:vertAnchor="page" w:horzAnchor="margin" w:tblpY="999"/>
        <w:tblW w:w="0" w:type="auto"/>
        <w:tblInd w:w="0" w:type="dxa"/>
        <w:tblLook w:val="04A0" w:firstRow="1" w:lastRow="0" w:firstColumn="1" w:lastColumn="0" w:noHBand="0" w:noVBand="1"/>
      </w:tblPr>
      <w:tblGrid>
        <w:gridCol w:w="9060"/>
      </w:tblGrid>
      <w:tr w:rsidR="005A72C2" w:rsidRPr="00BF7B2E" w14:paraId="53FBFC9A" w14:textId="77777777" w:rsidTr="004B225B">
        <w:trPr>
          <w:trHeight w:val="510"/>
        </w:trPr>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CAE691" w14:textId="77777777" w:rsidR="005A72C2" w:rsidRPr="00BF7B2E" w:rsidRDefault="005A72C2" w:rsidP="004B225B">
            <w:pPr>
              <w:spacing w:line="360" w:lineRule="auto"/>
              <w:jc w:val="center"/>
              <w:rPr>
                <w:rFonts w:ascii="Arial" w:eastAsia="Calibri" w:hAnsi="Arial" w:cs="Arial"/>
                <w:b/>
                <w:sz w:val="20"/>
                <w:szCs w:val="20"/>
              </w:rPr>
            </w:pPr>
            <w:r w:rsidRPr="00BF7B2E">
              <w:rPr>
                <w:rFonts w:ascii="Arial" w:eastAsia="Calibri" w:hAnsi="Arial" w:cs="Arial"/>
                <w:b/>
                <w:sz w:val="20"/>
                <w:szCs w:val="20"/>
              </w:rPr>
              <w:lastRenderedPageBreak/>
              <w:t xml:space="preserve">Przewidywane kierunki rozwoju Spółki w 2022 roku i w latach następnych </w:t>
            </w:r>
          </w:p>
        </w:tc>
      </w:tr>
      <w:tr w:rsidR="005A72C2" w:rsidRPr="00BF7B2E" w14:paraId="1EE77C84" w14:textId="77777777" w:rsidTr="004B225B">
        <w:trPr>
          <w:trHeight w:val="979"/>
        </w:trPr>
        <w:tc>
          <w:tcPr>
            <w:tcW w:w="9060" w:type="dxa"/>
            <w:tcBorders>
              <w:top w:val="single" w:sz="4" w:space="0" w:color="auto"/>
              <w:left w:val="single" w:sz="4" w:space="0" w:color="auto"/>
              <w:bottom w:val="single" w:sz="4" w:space="0" w:color="auto"/>
              <w:right w:val="single" w:sz="4" w:space="0" w:color="auto"/>
            </w:tcBorders>
            <w:vAlign w:val="center"/>
          </w:tcPr>
          <w:p w14:paraId="05167511" w14:textId="77777777" w:rsidR="005A72C2" w:rsidRPr="00BF7B2E" w:rsidRDefault="005A72C2" w:rsidP="004B225B">
            <w:pPr>
              <w:spacing w:line="360" w:lineRule="auto"/>
              <w:jc w:val="both"/>
              <w:rPr>
                <w:rFonts w:ascii="Arial" w:eastAsia="Calibri" w:hAnsi="Arial" w:cs="Arial"/>
                <w:sz w:val="20"/>
                <w:szCs w:val="20"/>
              </w:rPr>
            </w:pPr>
            <w:r w:rsidRPr="00BF7B2E">
              <w:rPr>
                <w:rFonts w:ascii="Arial" w:eastAsia="Calibri" w:hAnsi="Arial" w:cs="Arial"/>
                <w:sz w:val="20"/>
                <w:szCs w:val="20"/>
              </w:rPr>
              <w:t xml:space="preserve">W 2022 r. Spółka planuje zrealizować zadania inwestycyjne ujęte w Planie inwestycji na 2022 r. </w:t>
            </w:r>
            <w:proofErr w:type="spellStart"/>
            <w:r w:rsidRPr="00BF7B2E">
              <w:rPr>
                <w:rFonts w:ascii="Arial" w:eastAsia="Calibri" w:hAnsi="Arial" w:cs="Arial"/>
                <w:sz w:val="20"/>
                <w:szCs w:val="20"/>
              </w:rPr>
              <w:t>tj</w:t>
            </w:r>
            <w:proofErr w:type="spellEnd"/>
            <w:r w:rsidRPr="00BF7B2E">
              <w:rPr>
                <w:rFonts w:ascii="Arial" w:eastAsia="Calibri" w:hAnsi="Arial" w:cs="Arial"/>
                <w:sz w:val="20"/>
                <w:szCs w:val="20"/>
              </w:rPr>
              <w:t>:</w:t>
            </w:r>
          </w:p>
          <w:p w14:paraId="4995CDD7" w14:textId="77777777" w:rsidR="005A72C2" w:rsidRPr="00BF7B2E" w:rsidRDefault="005A72C2" w:rsidP="004B225B">
            <w:pPr>
              <w:numPr>
                <w:ilvl w:val="0"/>
                <w:numId w:val="72"/>
              </w:numPr>
              <w:spacing w:line="360" w:lineRule="auto"/>
              <w:rPr>
                <w:rFonts w:ascii="Arial" w:eastAsia="Calibri" w:hAnsi="Arial" w:cs="Arial"/>
                <w:sz w:val="20"/>
                <w:szCs w:val="20"/>
              </w:rPr>
            </w:pPr>
            <w:r w:rsidRPr="00BF7B2E">
              <w:rPr>
                <w:rFonts w:ascii="Arial" w:eastAsia="Calibri" w:hAnsi="Arial" w:cs="Arial"/>
                <w:sz w:val="20"/>
                <w:szCs w:val="20"/>
              </w:rPr>
              <w:t xml:space="preserve">Przygotowanie dokumentacji technicznej dla zadania pn.: Przebudowa i rozbudowa schodów zewnętrznych wejścia głównego do Domu Zdrojowego wraz z montażem platformy dźwigowej </w:t>
            </w:r>
          </w:p>
          <w:p w14:paraId="13068195" w14:textId="77777777" w:rsidR="005A72C2" w:rsidRPr="00BF7B2E" w:rsidRDefault="005A72C2" w:rsidP="004B225B">
            <w:pPr>
              <w:numPr>
                <w:ilvl w:val="0"/>
                <w:numId w:val="72"/>
              </w:numPr>
              <w:spacing w:line="360" w:lineRule="auto"/>
              <w:rPr>
                <w:rFonts w:ascii="Arial" w:eastAsia="Calibri" w:hAnsi="Arial" w:cs="Arial"/>
                <w:color w:val="FF0000"/>
                <w:sz w:val="20"/>
                <w:szCs w:val="20"/>
              </w:rPr>
            </w:pPr>
            <w:r w:rsidRPr="00BF7B2E">
              <w:rPr>
                <w:rFonts w:ascii="Arial" w:eastAsia="Calibri" w:hAnsi="Arial" w:cs="Arial"/>
                <w:sz w:val="20"/>
                <w:szCs w:val="20"/>
              </w:rPr>
              <w:t>Zakup nowoczesnego agregatu prądotwórczego</w:t>
            </w:r>
          </w:p>
          <w:p w14:paraId="7BA5E7C0" w14:textId="77777777" w:rsidR="005A72C2" w:rsidRPr="00BF7B2E" w:rsidRDefault="005A72C2" w:rsidP="004B225B">
            <w:pPr>
              <w:numPr>
                <w:ilvl w:val="0"/>
                <w:numId w:val="72"/>
              </w:numPr>
              <w:spacing w:line="360" w:lineRule="auto"/>
              <w:rPr>
                <w:rFonts w:ascii="Arial" w:eastAsia="Calibri" w:hAnsi="Arial" w:cs="Arial"/>
                <w:sz w:val="20"/>
                <w:szCs w:val="20"/>
              </w:rPr>
            </w:pPr>
            <w:r w:rsidRPr="00BF7B2E">
              <w:rPr>
                <w:rFonts w:ascii="Arial" w:eastAsia="Calibri" w:hAnsi="Arial" w:cs="Arial"/>
                <w:sz w:val="20"/>
                <w:szCs w:val="20"/>
              </w:rPr>
              <w:t>Budowa ogrodzenia instalacji solarnej i fotowoltaicznej</w:t>
            </w:r>
          </w:p>
          <w:p w14:paraId="26B89A8D" w14:textId="77777777" w:rsidR="005A72C2" w:rsidRPr="00BF7B2E" w:rsidRDefault="005A72C2" w:rsidP="004B225B">
            <w:pPr>
              <w:spacing w:line="360" w:lineRule="auto"/>
              <w:jc w:val="both"/>
              <w:rPr>
                <w:rFonts w:ascii="Arial" w:eastAsia="Calibri" w:hAnsi="Arial" w:cs="Arial"/>
                <w:sz w:val="20"/>
                <w:szCs w:val="20"/>
              </w:rPr>
            </w:pPr>
            <w:r w:rsidRPr="00BF7B2E">
              <w:rPr>
                <w:rFonts w:ascii="Arial" w:eastAsia="Calibri" w:hAnsi="Arial" w:cs="Arial"/>
                <w:sz w:val="20"/>
                <w:szCs w:val="20"/>
              </w:rPr>
              <w:t>Całkowita wartość powyższych zadań szacowana jest na kwotę 597 000,00 zł i będzie finansowana ze środków własnych Spółki.</w:t>
            </w:r>
          </w:p>
          <w:p w14:paraId="1549F326" w14:textId="165C7EAE" w:rsidR="005A72C2" w:rsidRPr="00BF7B2E" w:rsidRDefault="005A72C2" w:rsidP="004B225B">
            <w:pPr>
              <w:spacing w:line="360" w:lineRule="auto"/>
              <w:jc w:val="both"/>
              <w:rPr>
                <w:rFonts w:ascii="Arial" w:hAnsi="Arial" w:cs="Arial"/>
                <w:color w:val="FF0000"/>
                <w:sz w:val="20"/>
                <w:szCs w:val="20"/>
              </w:rPr>
            </w:pPr>
            <w:r w:rsidRPr="00BF7B2E">
              <w:rPr>
                <w:rFonts w:ascii="Arial" w:hAnsi="Arial" w:cs="Arial"/>
                <w:sz w:val="20"/>
                <w:szCs w:val="20"/>
              </w:rPr>
              <w:t>Zarząd, mając na uwadze aktualną sytuację gospodarczą i bieżące trendy na rynku usług uzdrowiskowych jest przekonany, że nadal głównym celem Spółki będzie rozwój  i ciągłe podnoszenie jakości uzdrowiskowych usług leczniczych, rozbudowa i unowocześnienie infrastruktury oraz wprowadzenie do oferty nowych kierunków leczniczych, które pozwolą na dywersyfikację i</w:t>
            </w:r>
            <w:r>
              <w:rPr>
                <w:rFonts w:ascii="Arial" w:hAnsi="Arial" w:cs="Arial"/>
                <w:sz w:val="20"/>
                <w:szCs w:val="20"/>
              </w:rPr>
              <w:t> </w:t>
            </w:r>
            <w:r w:rsidRPr="00BF7B2E">
              <w:rPr>
                <w:rFonts w:ascii="Arial" w:hAnsi="Arial" w:cs="Arial"/>
                <w:sz w:val="20"/>
                <w:szCs w:val="20"/>
              </w:rPr>
              <w:t>podwyższenie przychodów Spółki. Analizując również uzyskane przychody z działalności leczniczej, Zarząd ponad wszelką wątpliwość stoi na stanowisku zwiększania przychodów z usług świadczonych na rzecz klienta komercyjnego. Spółka powinna sukcesywnie zwiększać ilość usług sprzedawanych na zasadach komercyjnych, ograniczając liczbę usług oferowanych w ramach kontraktu z</w:t>
            </w:r>
            <w:r w:rsidR="00E96EB8">
              <w:rPr>
                <w:rFonts w:ascii="Arial" w:hAnsi="Arial" w:cs="Arial"/>
                <w:sz w:val="20"/>
                <w:szCs w:val="20"/>
              </w:rPr>
              <w:t> </w:t>
            </w:r>
            <w:r w:rsidRPr="00BF7B2E">
              <w:rPr>
                <w:rFonts w:ascii="Arial" w:hAnsi="Arial" w:cs="Arial"/>
                <w:sz w:val="20"/>
                <w:szCs w:val="20"/>
              </w:rPr>
              <w:t xml:space="preserve">Narodowym Funduszem Zdrowia. W ocenie Zarządu oferta podstawowa – świadczenie uzdrowiskowych usług leczniczych – powinna zostać uzupełniona o zabiegi o charakterze relaksująco – kosmetycznym; typu SPA i </w:t>
            </w:r>
            <w:proofErr w:type="spellStart"/>
            <w:r w:rsidRPr="00BF7B2E">
              <w:rPr>
                <w:rFonts w:ascii="Arial" w:hAnsi="Arial" w:cs="Arial"/>
                <w:sz w:val="20"/>
                <w:szCs w:val="20"/>
              </w:rPr>
              <w:t>Wellness</w:t>
            </w:r>
            <w:proofErr w:type="spellEnd"/>
            <w:r w:rsidRPr="00BF7B2E">
              <w:rPr>
                <w:rFonts w:ascii="Arial" w:hAnsi="Arial" w:cs="Arial"/>
                <w:sz w:val="20"/>
                <w:szCs w:val="20"/>
              </w:rPr>
              <w:t xml:space="preserve"> zgodnie z oczekiwaniami kuracjuszy komercyjnych. W celu zwiększenia sprzedaży liczby usług na zasadach komercyjnych Spółka poszerzyła sferę świadczonych usług o nowe pakiety komercyjne wprowadzone w Klinicznym Centrum Diagnostyczno-Terapeutycznym Schorzeń Neurologicznych i Kardiologicznych oraz </w:t>
            </w:r>
            <w:r w:rsidR="00BF7DE4">
              <w:rPr>
                <w:rFonts w:ascii="Arial" w:eastAsia="Calibri" w:hAnsi="Arial" w:cs="Arial"/>
                <w:sz w:val="20"/>
                <w:szCs w:val="20"/>
              </w:rPr>
              <w:t xml:space="preserve"> Klinicznym Centrum </w:t>
            </w:r>
            <w:r w:rsidRPr="00BF7B2E">
              <w:rPr>
                <w:rFonts w:ascii="Arial" w:hAnsi="Arial" w:cs="Arial"/>
                <w:sz w:val="20"/>
                <w:szCs w:val="20"/>
              </w:rPr>
              <w:t xml:space="preserve">Narządów Ruchu, co już przynosi wymierne korzyści finansowe. </w:t>
            </w:r>
          </w:p>
          <w:p w14:paraId="5101A3BD" w14:textId="77777777" w:rsidR="005A72C2" w:rsidRPr="00BF7B2E" w:rsidRDefault="005A72C2" w:rsidP="004B225B">
            <w:pPr>
              <w:spacing w:line="360" w:lineRule="auto"/>
              <w:jc w:val="both"/>
              <w:rPr>
                <w:rFonts w:ascii="Arial" w:hAnsi="Arial" w:cs="Arial"/>
                <w:color w:val="FF0000"/>
                <w:sz w:val="20"/>
                <w:szCs w:val="20"/>
              </w:rPr>
            </w:pPr>
          </w:p>
          <w:p w14:paraId="46F36692" w14:textId="77777777" w:rsidR="005A72C2" w:rsidRPr="00BF7B2E" w:rsidRDefault="005A72C2" w:rsidP="004B225B">
            <w:pPr>
              <w:spacing w:line="360" w:lineRule="auto"/>
              <w:jc w:val="both"/>
              <w:rPr>
                <w:rFonts w:ascii="Arial" w:hAnsi="Arial" w:cs="Arial"/>
                <w:sz w:val="20"/>
                <w:szCs w:val="20"/>
              </w:rPr>
            </w:pPr>
            <w:r w:rsidRPr="00BF7B2E">
              <w:rPr>
                <w:rFonts w:ascii="Arial" w:hAnsi="Arial" w:cs="Arial"/>
                <w:sz w:val="20"/>
                <w:szCs w:val="20"/>
              </w:rPr>
              <w:t>Zarząd zamierza zrealizować następujące niezbędne zadania:</w:t>
            </w:r>
          </w:p>
          <w:p w14:paraId="02B2D1E0" w14:textId="77777777" w:rsidR="005A72C2" w:rsidRPr="00BF7B2E" w:rsidRDefault="005A72C2" w:rsidP="004B225B">
            <w:pPr>
              <w:spacing w:line="360" w:lineRule="auto"/>
              <w:jc w:val="both"/>
              <w:rPr>
                <w:rFonts w:ascii="Arial" w:hAnsi="Arial" w:cs="Arial"/>
                <w:sz w:val="20"/>
                <w:szCs w:val="20"/>
              </w:rPr>
            </w:pPr>
          </w:p>
          <w:p w14:paraId="212A21E5" w14:textId="77777777" w:rsidR="005A72C2" w:rsidRPr="00BF7B2E" w:rsidRDefault="005A72C2" w:rsidP="004B225B">
            <w:pPr>
              <w:numPr>
                <w:ilvl w:val="0"/>
                <w:numId w:val="74"/>
              </w:numPr>
              <w:spacing w:line="360" w:lineRule="auto"/>
              <w:ind w:left="306" w:hanging="306"/>
              <w:jc w:val="both"/>
              <w:rPr>
                <w:rFonts w:ascii="Arial" w:hAnsi="Arial" w:cs="Arial"/>
                <w:sz w:val="20"/>
                <w:szCs w:val="20"/>
              </w:rPr>
            </w:pPr>
            <w:r w:rsidRPr="00BF7B2E">
              <w:rPr>
                <w:rFonts w:ascii="Arial" w:hAnsi="Arial" w:cs="Arial"/>
                <w:sz w:val="20"/>
                <w:szCs w:val="20"/>
              </w:rPr>
              <w:t>Zakup nowoczesnego oprogramowania komputerowego niezbędnego w elektronicznym procesie obiegu dokumentów medycznych  wraz z wymianą sprzętu komputerowego – szacowany koszt 600 000 zł</w:t>
            </w:r>
          </w:p>
          <w:p w14:paraId="6863056A" w14:textId="77777777" w:rsidR="005A72C2" w:rsidRPr="00BF7B2E" w:rsidRDefault="005A72C2" w:rsidP="004B225B">
            <w:pPr>
              <w:numPr>
                <w:ilvl w:val="0"/>
                <w:numId w:val="74"/>
              </w:numPr>
              <w:spacing w:line="360" w:lineRule="auto"/>
              <w:ind w:left="306" w:hanging="306"/>
              <w:jc w:val="both"/>
              <w:rPr>
                <w:rFonts w:ascii="Arial" w:hAnsi="Arial" w:cs="Arial"/>
                <w:sz w:val="20"/>
                <w:szCs w:val="20"/>
              </w:rPr>
            </w:pPr>
            <w:r w:rsidRPr="00BF7B2E">
              <w:rPr>
                <w:rFonts w:ascii="Arial" w:hAnsi="Arial" w:cs="Arial"/>
                <w:sz w:val="20"/>
                <w:szCs w:val="20"/>
              </w:rPr>
              <w:t>Wykonanie nowoczesnej instalacji internetowej w obiektach Spółki na potrzeby funkcjonowania przedsiębiorstwa i kuracjuszy oraz wykonanie sieci monitoringu w obiektach i na terenach Spółki – szacowany koszt 600 000 zł</w:t>
            </w:r>
          </w:p>
          <w:p w14:paraId="39D39F55" w14:textId="77777777" w:rsidR="005A72C2" w:rsidRPr="00BF7B2E" w:rsidRDefault="005A72C2" w:rsidP="004B225B">
            <w:pPr>
              <w:numPr>
                <w:ilvl w:val="0"/>
                <w:numId w:val="74"/>
              </w:numPr>
              <w:spacing w:line="360" w:lineRule="auto"/>
              <w:ind w:left="306" w:hanging="306"/>
              <w:jc w:val="both"/>
              <w:rPr>
                <w:rFonts w:ascii="Arial" w:hAnsi="Arial" w:cs="Arial"/>
                <w:sz w:val="20"/>
                <w:szCs w:val="20"/>
              </w:rPr>
            </w:pPr>
            <w:r w:rsidRPr="00BF7B2E">
              <w:rPr>
                <w:rFonts w:ascii="Arial" w:hAnsi="Arial" w:cs="Arial"/>
                <w:sz w:val="20"/>
                <w:szCs w:val="20"/>
              </w:rPr>
              <w:t>Wymiana pokrycia dachowego na budynku Domu Zdrojowego i Zakładu Przyrodoleczniczego - szacowany koszt 2 000 000 zł</w:t>
            </w:r>
          </w:p>
          <w:p w14:paraId="069441F8" w14:textId="77777777" w:rsidR="005A72C2" w:rsidRPr="00BF7B2E" w:rsidRDefault="005A72C2" w:rsidP="004B225B">
            <w:pPr>
              <w:numPr>
                <w:ilvl w:val="0"/>
                <w:numId w:val="74"/>
              </w:numPr>
              <w:spacing w:line="360" w:lineRule="auto"/>
              <w:ind w:left="306" w:hanging="306"/>
              <w:jc w:val="both"/>
              <w:rPr>
                <w:rFonts w:ascii="Arial" w:hAnsi="Arial" w:cs="Arial"/>
                <w:sz w:val="20"/>
                <w:szCs w:val="20"/>
              </w:rPr>
            </w:pPr>
            <w:r w:rsidRPr="00BF7B2E">
              <w:rPr>
                <w:rFonts w:ascii="Arial" w:hAnsi="Arial" w:cs="Arial"/>
                <w:sz w:val="20"/>
                <w:szCs w:val="20"/>
              </w:rPr>
              <w:t>Budowa budynku mieszkalnego dla wyspecjalizowanej kadry medycznej – szacowany koszt 5 000 000 zł</w:t>
            </w:r>
          </w:p>
          <w:p w14:paraId="00B38284" w14:textId="77777777" w:rsidR="005A72C2" w:rsidRPr="00BF7B2E" w:rsidRDefault="005A72C2" w:rsidP="004B225B">
            <w:pPr>
              <w:numPr>
                <w:ilvl w:val="0"/>
                <w:numId w:val="74"/>
              </w:numPr>
              <w:spacing w:line="360" w:lineRule="auto"/>
              <w:ind w:left="306" w:hanging="306"/>
              <w:jc w:val="both"/>
              <w:rPr>
                <w:rFonts w:ascii="Arial" w:hAnsi="Arial" w:cs="Arial"/>
                <w:sz w:val="20"/>
                <w:szCs w:val="20"/>
              </w:rPr>
            </w:pPr>
            <w:r w:rsidRPr="00BF7B2E">
              <w:rPr>
                <w:rFonts w:ascii="Arial" w:hAnsi="Arial" w:cs="Arial"/>
                <w:sz w:val="20"/>
                <w:szCs w:val="20"/>
              </w:rPr>
              <w:t>Ogrodzenie obiektów Spółki wraz z modernizacją oświetlenia na terenach zielonych i parkingach – szacowany koszt 2 200 000 zł</w:t>
            </w:r>
          </w:p>
          <w:p w14:paraId="01A2B702" w14:textId="24A81E78" w:rsidR="005A72C2" w:rsidRPr="00BF7B2E" w:rsidRDefault="005A72C2" w:rsidP="004B225B">
            <w:pPr>
              <w:spacing w:line="360" w:lineRule="auto"/>
              <w:jc w:val="both"/>
              <w:rPr>
                <w:rFonts w:ascii="Arial" w:hAnsi="Arial" w:cs="Arial"/>
                <w:sz w:val="20"/>
                <w:szCs w:val="20"/>
              </w:rPr>
            </w:pPr>
            <w:r w:rsidRPr="00BF7B2E">
              <w:rPr>
                <w:rFonts w:ascii="Arial" w:hAnsi="Arial" w:cs="Arial"/>
                <w:sz w:val="20"/>
                <w:szCs w:val="20"/>
              </w:rPr>
              <w:lastRenderedPageBreak/>
              <w:t xml:space="preserve"> Łączny koszt powyższych zadań to 10 400 000 zł. Zarząd Spółki ma nadzieję pozyskać dokapitalizowanie Województwa Podkarpackiego a także inwestować własne środki na realizację powyższych zadań, które są niezbędne dla prawidłowego i długoletniego  funkcjonowania Spółki w</w:t>
            </w:r>
            <w:r>
              <w:rPr>
                <w:rFonts w:ascii="Arial" w:hAnsi="Arial" w:cs="Arial"/>
                <w:sz w:val="20"/>
                <w:szCs w:val="20"/>
              </w:rPr>
              <w:t> </w:t>
            </w:r>
            <w:r w:rsidRPr="00BF7B2E">
              <w:rPr>
                <w:rFonts w:ascii="Arial" w:hAnsi="Arial" w:cs="Arial"/>
                <w:sz w:val="20"/>
                <w:szCs w:val="20"/>
              </w:rPr>
              <w:t xml:space="preserve">zakresie świadczonych usług leczniczych. Budowa budynku mieszkalnego dla wyspecjalizowanej kadry medycznej będzie dodatkowym atutem przy pozyskaniu personelu medycznego. </w:t>
            </w:r>
          </w:p>
          <w:p w14:paraId="5A536BEB" w14:textId="6B43BCB6" w:rsidR="005A72C2" w:rsidRPr="00BF7B2E" w:rsidRDefault="005A72C2" w:rsidP="004B225B">
            <w:pPr>
              <w:spacing w:line="360" w:lineRule="auto"/>
              <w:jc w:val="both"/>
              <w:rPr>
                <w:rFonts w:ascii="Arial" w:hAnsi="Arial" w:cs="Arial"/>
                <w:sz w:val="20"/>
                <w:szCs w:val="20"/>
              </w:rPr>
            </w:pPr>
            <w:r w:rsidRPr="00BF7B2E">
              <w:rPr>
                <w:rFonts w:ascii="Arial" w:hAnsi="Arial" w:cs="Arial"/>
                <w:sz w:val="20"/>
                <w:szCs w:val="20"/>
              </w:rPr>
              <w:t>Ponadto w ramach Krajowego Planu Odbudowy Spółka złożyła dwie propozycj</w:t>
            </w:r>
            <w:r w:rsidR="00BF7DE4">
              <w:rPr>
                <w:rFonts w:ascii="Arial" w:hAnsi="Arial" w:cs="Arial"/>
                <w:sz w:val="20"/>
                <w:szCs w:val="20"/>
              </w:rPr>
              <w:t>e</w:t>
            </w:r>
            <w:r w:rsidRPr="00BF7B2E">
              <w:rPr>
                <w:rFonts w:ascii="Arial" w:hAnsi="Arial" w:cs="Arial"/>
                <w:sz w:val="20"/>
                <w:szCs w:val="20"/>
              </w:rPr>
              <w:t xml:space="preserve"> projektów do realizacji:</w:t>
            </w:r>
          </w:p>
          <w:p w14:paraId="4D5FF172" w14:textId="77777777" w:rsidR="005A72C2" w:rsidRPr="00BF7B2E" w:rsidRDefault="005A72C2" w:rsidP="004B225B">
            <w:pPr>
              <w:pStyle w:val="Akapitzlist"/>
              <w:numPr>
                <w:ilvl w:val="0"/>
                <w:numId w:val="75"/>
              </w:numPr>
              <w:spacing w:line="360" w:lineRule="auto"/>
              <w:ind w:left="306" w:hanging="284"/>
              <w:rPr>
                <w:rFonts w:ascii="Arial" w:hAnsi="Arial" w:cs="Arial"/>
                <w:sz w:val="20"/>
                <w:szCs w:val="20"/>
              </w:rPr>
            </w:pPr>
            <w:r w:rsidRPr="00BF7B2E">
              <w:rPr>
                <w:rFonts w:ascii="Arial" w:hAnsi="Arial" w:cs="Arial"/>
                <w:sz w:val="20"/>
                <w:szCs w:val="20"/>
              </w:rPr>
              <w:t>Budowa i wyposażenie laboratorium komórek macierzystych w ramach projektu „Wprowadzenie innowacyjnych metod leczenia schorzeń narządów ruchu, neurologicznych i chorób rzadkich w</w:t>
            </w:r>
            <w:r>
              <w:rPr>
                <w:rFonts w:ascii="Arial" w:hAnsi="Arial" w:cs="Arial"/>
                <w:sz w:val="20"/>
                <w:szCs w:val="20"/>
              </w:rPr>
              <w:t> </w:t>
            </w:r>
            <w:r w:rsidRPr="00BF7B2E">
              <w:rPr>
                <w:rFonts w:ascii="Arial" w:hAnsi="Arial" w:cs="Arial"/>
                <w:sz w:val="20"/>
                <w:szCs w:val="20"/>
              </w:rPr>
              <w:t>Uzdrowisku Horyniec Sp. z o.o.” Koszt realizacji zadania to 20 000 000 zł</w:t>
            </w:r>
          </w:p>
          <w:p w14:paraId="74BE7030" w14:textId="77777777" w:rsidR="005A72C2" w:rsidRPr="00BF7B2E" w:rsidRDefault="005A72C2" w:rsidP="004B225B">
            <w:pPr>
              <w:pStyle w:val="Akapitzlist"/>
              <w:numPr>
                <w:ilvl w:val="0"/>
                <w:numId w:val="75"/>
              </w:numPr>
              <w:spacing w:line="360" w:lineRule="auto"/>
              <w:ind w:left="306" w:hanging="284"/>
              <w:rPr>
                <w:rFonts w:ascii="Arial" w:hAnsi="Arial" w:cs="Arial"/>
                <w:sz w:val="20"/>
                <w:szCs w:val="20"/>
              </w:rPr>
            </w:pPr>
            <w:r w:rsidRPr="00BF7B2E">
              <w:rPr>
                <w:rFonts w:ascii="Arial" w:hAnsi="Arial" w:cs="Arial"/>
                <w:sz w:val="20"/>
                <w:szCs w:val="20"/>
              </w:rPr>
              <w:t>Dom Seniora Złota Jesień wraz z zakupem ekologicznych środków transportu do przewozu kuracjuszy i seniorów pomiędzy obiektami Spółki. Koszt realizacji tego zadania to 19 500 000 zł</w:t>
            </w:r>
          </w:p>
          <w:p w14:paraId="48E2D01B" w14:textId="77777777" w:rsidR="005A72C2" w:rsidRPr="00BF7B2E" w:rsidRDefault="005A72C2" w:rsidP="004B225B">
            <w:pPr>
              <w:pStyle w:val="Tekstpodstawowy"/>
              <w:rPr>
                <w:sz w:val="20"/>
                <w:szCs w:val="20"/>
              </w:rPr>
            </w:pPr>
          </w:p>
          <w:p w14:paraId="40568096" w14:textId="77777777" w:rsidR="005A72C2" w:rsidRPr="00BF7B2E" w:rsidRDefault="005A72C2" w:rsidP="004B225B">
            <w:pPr>
              <w:pStyle w:val="Tekstpodstawowy"/>
              <w:rPr>
                <w:b/>
                <w:sz w:val="20"/>
                <w:szCs w:val="20"/>
                <w:u w:val="single"/>
              </w:rPr>
            </w:pPr>
            <w:r w:rsidRPr="00BF7B2E">
              <w:rPr>
                <w:sz w:val="20"/>
                <w:szCs w:val="20"/>
              </w:rPr>
              <w:t xml:space="preserve">Przyjęte kierunki rozwoju przewidują: </w:t>
            </w:r>
          </w:p>
          <w:p w14:paraId="518FE018" w14:textId="77777777" w:rsidR="005A72C2" w:rsidRPr="00BF7B2E" w:rsidRDefault="005A72C2" w:rsidP="004B225B">
            <w:pPr>
              <w:pStyle w:val="Tekstpodstawowy"/>
              <w:numPr>
                <w:ilvl w:val="0"/>
                <w:numId w:val="73"/>
              </w:numPr>
              <w:tabs>
                <w:tab w:val="clear" w:pos="1778"/>
                <w:tab w:val="num" w:pos="447"/>
              </w:tabs>
              <w:suppressAutoHyphens/>
              <w:ind w:left="447" w:hanging="425"/>
              <w:rPr>
                <w:sz w:val="20"/>
                <w:szCs w:val="20"/>
              </w:rPr>
            </w:pPr>
            <w:r w:rsidRPr="00BF7B2E">
              <w:rPr>
                <w:sz w:val="20"/>
                <w:szCs w:val="20"/>
              </w:rPr>
              <w:t>pozyskiwanie coraz większej liczby kuracjuszy komercyjnych</w:t>
            </w:r>
          </w:p>
          <w:p w14:paraId="1794DE40" w14:textId="77777777" w:rsidR="005A72C2" w:rsidRPr="00BF7B2E" w:rsidRDefault="005A72C2" w:rsidP="004B225B">
            <w:pPr>
              <w:pStyle w:val="Tekstpodstawowy"/>
              <w:numPr>
                <w:ilvl w:val="0"/>
                <w:numId w:val="73"/>
              </w:numPr>
              <w:tabs>
                <w:tab w:val="clear" w:pos="1778"/>
                <w:tab w:val="num" w:pos="447"/>
              </w:tabs>
              <w:suppressAutoHyphens/>
              <w:ind w:left="447" w:hanging="425"/>
              <w:rPr>
                <w:sz w:val="20"/>
                <w:szCs w:val="20"/>
              </w:rPr>
            </w:pPr>
            <w:r w:rsidRPr="00BF7B2E">
              <w:rPr>
                <w:sz w:val="20"/>
                <w:szCs w:val="20"/>
              </w:rPr>
              <w:t>poszerzanie ofert o zabiegi typu relaksacyjnego</w:t>
            </w:r>
          </w:p>
          <w:p w14:paraId="451EF572" w14:textId="77777777" w:rsidR="005A72C2" w:rsidRPr="00BF7B2E" w:rsidRDefault="005A72C2" w:rsidP="004B225B">
            <w:pPr>
              <w:pStyle w:val="Tekstpodstawowy"/>
              <w:numPr>
                <w:ilvl w:val="0"/>
                <w:numId w:val="73"/>
              </w:numPr>
              <w:tabs>
                <w:tab w:val="clear" w:pos="1778"/>
                <w:tab w:val="num" w:pos="447"/>
              </w:tabs>
              <w:suppressAutoHyphens/>
              <w:ind w:left="447" w:hanging="425"/>
              <w:rPr>
                <w:sz w:val="20"/>
                <w:szCs w:val="20"/>
              </w:rPr>
            </w:pPr>
            <w:r w:rsidRPr="00BF7B2E">
              <w:rPr>
                <w:sz w:val="20"/>
                <w:szCs w:val="20"/>
              </w:rPr>
              <w:t>poszerzenie katalogu świadczonych usług medycznych o diagnostykę i rehabilitację schorzeń narządów ruchu, kardiologicznych i neurologicznych</w:t>
            </w:r>
          </w:p>
          <w:p w14:paraId="4FBAF918" w14:textId="77777777" w:rsidR="005A72C2" w:rsidRPr="00BF7B2E" w:rsidRDefault="005A72C2" w:rsidP="004B225B">
            <w:pPr>
              <w:pStyle w:val="Tekstpodstawowy"/>
              <w:numPr>
                <w:ilvl w:val="0"/>
                <w:numId w:val="73"/>
              </w:numPr>
              <w:tabs>
                <w:tab w:val="clear" w:pos="1778"/>
                <w:tab w:val="num" w:pos="447"/>
              </w:tabs>
              <w:suppressAutoHyphens/>
              <w:ind w:left="447" w:hanging="425"/>
              <w:rPr>
                <w:sz w:val="20"/>
                <w:szCs w:val="20"/>
              </w:rPr>
            </w:pPr>
            <w:r w:rsidRPr="00BF7B2E">
              <w:rPr>
                <w:sz w:val="20"/>
                <w:szCs w:val="20"/>
              </w:rPr>
              <w:t>wzbogacanie oferty o nowe pakiety diagnostyczne i rehabilitacyjne</w:t>
            </w:r>
          </w:p>
          <w:p w14:paraId="52F2F006" w14:textId="77777777" w:rsidR="005A72C2" w:rsidRPr="00BF7B2E" w:rsidRDefault="005A72C2" w:rsidP="004B225B">
            <w:pPr>
              <w:pStyle w:val="Tekstpodstawowy"/>
              <w:numPr>
                <w:ilvl w:val="0"/>
                <w:numId w:val="73"/>
              </w:numPr>
              <w:tabs>
                <w:tab w:val="clear" w:pos="1778"/>
                <w:tab w:val="num" w:pos="447"/>
              </w:tabs>
              <w:suppressAutoHyphens/>
              <w:ind w:left="447" w:hanging="425"/>
              <w:rPr>
                <w:sz w:val="20"/>
                <w:szCs w:val="20"/>
              </w:rPr>
            </w:pPr>
            <w:r w:rsidRPr="00BF7B2E">
              <w:rPr>
                <w:sz w:val="20"/>
                <w:szCs w:val="20"/>
              </w:rPr>
              <w:t>zintensyfikowanie działań promocyjno- reklamowych</w:t>
            </w:r>
          </w:p>
          <w:p w14:paraId="4CEEFC02" w14:textId="77777777" w:rsidR="005A72C2" w:rsidRPr="00BF7B2E" w:rsidRDefault="005A72C2" w:rsidP="004B225B">
            <w:pPr>
              <w:pStyle w:val="Tekstpodstawowy"/>
              <w:numPr>
                <w:ilvl w:val="0"/>
                <w:numId w:val="73"/>
              </w:numPr>
              <w:tabs>
                <w:tab w:val="clear" w:pos="1778"/>
                <w:tab w:val="num" w:pos="447"/>
              </w:tabs>
              <w:suppressAutoHyphens/>
              <w:ind w:left="447" w:hanging="425"/>
              <w:rPr>
                <w:sz w:val="20"/>
                <w:szCs w:val="20"/>
              </w:rPr>
            </w:pPr>
            <w:r w:rsidRPr="00BF7B2E">
              <w:rPr>
                <w:sz w:val="20"/>
                <w:szCs w:val="20"/>
              </w:rPr>
              <w:t>lepsze ukierunkowanie świadczeń społecznych i zapewnienie dostępu do tych świadczeń osobom potrzebującym</w:t>
            </w:r>
          </w:p>
          <w:p w14:paraId="0746ACCD" w14:textId="77777777" w:rsidR="005A72C2" w:rsidRPr="00BF7B2E" w:rsidRDefault="005A72C2" w:rsidP="004B225B">
            <w:pPr>
              <w:pStyle w:val="Tekstpodstawowy"/>
              <w:numPr>
                <w:ilvl w:val="0"/>
                <w:numId w:val="73"/>
              </w:numPr>
              <w:tabs>
                <w:tab w:val="clear" w:pos="1778"/>
                <w:tab w:val="num" w:pos="447"/>
              </w:tabs>
              <w:suppressAutoHyphens/>
              <w:ind w:left="447" w:hanging="425"/>
              <w:rPr>
                <w:sz w:val="20"/>
                <w:szCs w:val="20"/>
              </w:rPr>
            </w:pPr>
            <w:r w:rsidRPr="00BF7B2E">
              <w:rPr>
                <w:sz w:val="20"/>
                <w:szCs w:val="20"/>
              </w:rPr>
              <w:t>poprawę funkcjonowania systemu opieki zdrowotnej, w tym e-zdrowia</w:t>
            </w:r>
          </w:p>
          <w:p w14:paraId="3D5FE04E" w14:textId="77777777" w:rsidR="005A72C2" w:rsidRPr="00BF7B2E" w:rsidRDefault="005A72C2" w:rsidP="004B225B">
            <w:pPr>
              <w:pStyle w:val="Tekstpodstawowy"/>
              <w:numPr>
                <w:ilvl w:val="0"/>
                <w:numId w:val="73"/>
              </w:numPr>
              <w:tabs>
                <w:tab w:val="clear" w:pos="1778"/>
                <w:tab w:val="num" w:pos="447"/>
              </w:tabs>
              <w:suppressAutoHyphens/>
              <w:ind w:left="447" w:hanging="425"/>
              <w:rPr>
                <w:sz w:val="20"/>
                <w:szCs w:val="20"/>
              </w:rPr>
            </w:pPr>
            <w:r w:rsidRPr="00BF7B2E">
              <w:rPr>
                <w:sz w:val="20"/>
                <w:szCs w:val="20"/>
              </w:rPr>
              <w:t>rozpoczęcie prac naukowo-badawczych nad komórkami macierzystymi</w:t>
            </w:r>
          </w:p>
          <w:p w14:paraId="222CF424" w14:textId="77777777" w:rsidR="005A72C2" w:rsidRPr="00BF7B2E" w:rsidRDefault="005A72C2" w:rsidP="004B225B">
            <w:pPr>
              <w:pStyle w:val="Tekstpodstawowy"/>
              <w:numPr>
                <w:ilvl w:val="0"/>
                <w:numId w:val="73"/>
              </w:numPr>
              <w:tabs>
                <w:tab w:val="clear" w:pos="1778"/>
                <w:tab w:val="num" w:pos="447"/>
              </w:tabs>
              <w:suppressAutoHyphens/>
              <w:ind w:left="447" w:hanging="425"/>
              <w:rPr>
                <w:sz w:val="20"/>
                <w:szCs w:val="20"/>
              </w:rPr>
            </w:pPr>
            <w:r w:rsidRPr="00BF7B2E">
              <w:rPr>
                <w:sz w:val="20"/>
                <w:szCs w:val="20"/>
              </w:rPr>
              <w:t>dbanie o zrównoważony rozwój regionalny</w:t>
            </w:r>
          </w:p>
          <w:p w14:paraId="319EE0D2" w14:textId="77777777" w:rsidR="005A72C2" w:rsidRPr="00BF7B2E" w:rsidRDefault="005A72C2" w:rsidP="004B225B">
            <w:pPr>
              <w:pStyle w:val="Tekstpodstawowy"/>
              <w:numPr>
                <w:ilvl w:val="0"/>
                <w:numId w:val="73"/>
              </w:numPr>
              <w:tabs>
                <w:tab w:val="clear" w:pos="1778"/>
                <w:tab w:val="num" w:pos="447"/>
              </w:tabs>
              <w:suppressAutoHyphens/>
              <w:ind w:left="447" w:hanging="425"/>
              <w:rPr>
                <w:sz w:val="20"/>
                <w:szCs w:val="20"/>
              </w:rPr>
            </w:pPr>
            <w:r w:rsidRPr="00BF7B2E">
              <w:rPr>
                <w:sz w:val="20"/>
                <w:szCs w:val="20"/>
              </w:rPr>
              <w:t>wprowadzenie innowacyjnych rozwiązań do procesu rehabilitacji i leczenia pacjentów</w:t>
            </w:r>
          </w:p>
          <w:p w14:paraId="3723A6AA" w14:textId="77777777" w:rsidR="005A72C2" w:rsidRPr="00BF7B2E" w:rsidRDefault="005A72C2" w:rsidP="004B225B">
            <w:pPr>
              <w:pStyle w:val="Tekstpodstawowy"/>
              <w:numPr>
                <w:ilvl w:val="0"/>
                <w:numId w:val="73"/>
              </w:numPr>
              <w:tabs>
                <w:tab w:val="clear" w:pos="1778"/>
                <w:tab w:val="num" w:pos="447"/>
              </w:tabs>
              <w:suppressAutoHyphens/>
              <w:ind w:left="447" w:hanging="425"/>
              <w:rPr>
                <w:sz w:val="20"/>
                <w:szCs w:val="20"/>
              </w:rPr>
            </w:pPr>
            <w:r w:rsidRPr="00BF7B2E">
              <w:rPr>
                <w:sz w:val="20"/>
                <w:szCs w:val="20"/>
              </w:rPr>
              <w:t>stworzenie własnej marki kosmetyków opartej na borowinie ze złóż Uzdrowiskowego Zakładu Górniczego w Podemszczyźnie</w:t>
            </w:r>
          </w:p>
          <w:p w14:paraId="6DBDA172" w14:textId="77777777" w:rsidR="005A72C2" w:rsidRPr="00BF7B2E" w:rsidRDefault="005A72C2" w:rsidP="004B225B">
            <w:pPr>
              <w:numPr>
                <w:ilvl w:val="0"/>
                <w:numId w:val="73"/>
              </w:numPr>
              <w:tabs>
                <w:tab w:val="clear" w:pos="1778"/>
                <w:tab w:val="num" w:pos="447"/>
              </w:tabs>
              <w:spacing w:line="360" w:lineRule="auto"/>
              <w:ind w:left="447" w:hanging="425"/>
              <w:jc w:val="both"/>
              <w:rPr>
                <w:rFonts w:ascii="Arial" w:hAnsi="Arial" w:cs="Arial"/>
                <w:sz w:val="20"/>
                <w:szCs w:val="20"/>
              </w:rPr>
            </w:pPr>
            <w:r w:rsidRPr="00BF7B2E">
              <w:rPr>
                <w:rFonts w:ascii="Arial" w:hAnsi="Arial" w:cs="Arial"/>
                <w:sz w:val="20"/>
                <w:szCs w:val="20"/>
              </w:rPr>
              <w:t>podniesienie rangi i prestiżu „Uzdrowiska Horyniec” Sp. z o.o. wśród podmiotów realizujących leczenie uzdrowiskowe.</w:t>
            </w:r>
          </w:p>
        </w:tc>
      </w:tr>
    </w:tbl>
    <w:p w14:paraId="4F544266" w14:textId="77777777" w:rsidR="005A72C2" w:rsidRPr="00BF7B2E" w:rsidRDefault="005A72C2" w:rsidP="005A72C2">
      <w:pPr>
        <w:rPr>
          <w:rFonts w:ascii="Arial" w:hAnsi="Arial" w:cs="Arial"/>
          <w:color w:val="FF0000"/>
          <w:sz w:val="20"/>
          <w:szCs w:val="20"/>
        </w:rPr>
      </w:pPr>
    </w:p>
    <w:tbl>
      <w:tblPr>
        <w:tblpPr w:leftFromText="141" w:rightFromText="141" w:bottomFromText="200"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3"/>
        <w:gridCol w:w="2945"/>
        <w:gridCol w:w="3242"/>
      </w:tblGrid>
      <w:tr w:rsidR="005A72C2" w:rsidRPr="00BF7B2E" w14:paraId="03B2D910" w14:textId="77777777" w:rsidTr="005A72C2">
        <w:trPr>
          <w:trHeight w:val="285"/>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14:paraId="4EAAA618" w14:textId="77777777" w:rsidR="005A72C2" w:rsidRPr="00BF7B2E" w:rsidRDefault="005A72C2" w:rsidP="005A72C2">
            <w:pPr>
              <w:spacing w:after="0" w:line="360" w:lineRule="auto"/>
              <w:jc w:val="center"/>
              <w:rPr>
                <w:rFonts w:ascii="Arial" w:eastAsia="Times New Roman" w:hAnsi="Arial" w:cs="Arial"/>
                <w:sz w:val="20"/>
                <w:szCs w:val="20"/>
                <w:lang w:eastAsia="pl-PL"/>
              </w:rPr>
            </w:pPr>
            <w:r w:rsidRPr="00BF7B2E">
              <w:rPr>
                <w:rFonts w:ascii="Arial" w:eastAsia="Times New Roman" w:hAnsi="Arial" w:cs="Arial"/>
                <w:b/>
                <w:bCs/>
                <w:sz w:val="20"/>
                <w:szCs w:val="20"/>
                <w:lang w:eastAsia="pl-PL"/>
              </w:rPr>
              <w:t>Wynik finansowy netto Spółki</w:t>
            </w:r>
          </w:p>
        </w:tc>
      </w:tr>
      <w:tr w:rsidR="005A72C2" w:rsidRPr="00BF7B2E" w14:paraId="06F99267" w14:textId="77777777" w:rsidTr="005A72C2">
        <w:trPr>
          <w:trHeight w:val="285"/>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F3DF554" w14:textId="77777777" w:rsidR="005A72C2" w:rsidRPr="00BF7B2E" w:rsidRDefault="005A72C2" w:rsidP="005A72C2">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Lata</w:t>
            </w:r>
          </w:p>
        </w:tc>
      </w:tr>
      <w:tr w:rsidR="005A72C2" w:rsidRPr="00BF7B2E" w14:paraId="7A8878B7" w14:textId="77777777" w:rsidTr="00406115">
        <w:trPr>
          <w:trHeight w:val="831"/>
        </w:trPr>
        <w:tc>
          <w:tcPr>
            <w:tcW w:w="1586" w:type="pct"/>
            <w:tcBorders>
              <w:top w:val="single" w:sz="4" w:space="0" w:color="auto"/>
              <w:left w:val="single" w:sz="4" w:space="0" w:color="auto"/>
              <w:right w:val="single" w:sz="4" w:space="0" w:color="auto"/>
            </w:tcBorders>
            <w:shd w:val="clear" w:color="auto" w:fill="D9D9D9"/>
            <w:vAlign w:val="center"/>
            <w:hideMark/>
          </w:tcPr>
          <w:p w14:paraId="7206F56C" w14:textId="77777777" w:rsidR="005A72C2" w:rsidRPr="00BF7B2E" w:rsidRDefault="005A72C2" w:rsidP="005A72C2">
            <w:pPr>
              <w:spacing w:after="0"/>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31.12.2020</w:t>
            </w:r>
          </w:p>
          <w:p w14:paraId="2F7228B3" w14:textId="100214CB" w:rsidR="005A72C2" w:rsidRPr="00BF7B2E" w:rsidRDefault="005A72C2" w:rsidP="00406115">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(w zł)</w:t>
            </w:r>
          </w:p>
        </w:tc>
        <w:tc>
          <w:tcPr>
            <w:tcW w:w="1625" w:type="pct"/>
            <w:tcBorders>
              <w:top w:val="single" w:sz="4" w:space="0" w:color="auto"/>
              <w:left w:val="single" w:sz="4" w:space="0" w:color="auto"/>
              <w:right w:val="single" w:sz="4" w:space="0" w:color="auto"/>
            </w:tcBorders>
            <w:shd w:val="clear" w:color="auto" w:fill="D9D9D9"/>
            <w:vAlign w:val="center"/>
            <w:hideMark/>
          </w:tcPr>
          <w:p w14:paraId="3771D94F" w14:textId="77777777" w:rsidR="005A72C2" w:rsidRPr="00BF7B2E" w:rsidRDefault="005A72C2" w:rsidP="005A72C2">
            <w:pPr>
              <w:spacing w:after="0"/>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31.12.2021</w:t>
            </w:r>
          </w:p>
          <w:p w14:paraId="4990261B" w14:textId="25AA8B89" w:rsidR="005A72C2" w:rsidRPr="00BF7B2E" w:rsidRDefault="005A72C2" w:rsidP="00406115">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(w zł)</w:t>
            </w:r>
          </w:p>
        </w:tc>
        <w:tc>
          <w:tcPr>
            <w:tcW w:w="1789" w:type="pct"/>
            <w:tcBorders>
              <w:top w:val="single" w:sz="4" w:space="0" w:color="auto"/>
              <w:left w:val="single" w:sz="4" w:space="0" w:color="auto"/>
              <w:right w:val="single" w:sz="4" w:space="0" w:color="auto"/>
            </w:tcBorders>
            <w:shd w:val="clear" w:color="auto" w:fill="D9D9D9"/>
            <w:vAlign w:val="center"/>
            <w:hideMark/>
          </w:tcPr>
          <w:p w14:paraId="1B83D3D3" w14:textId="77777777" w:rsidR="005A72C2" w:rsidRPr="00BF7B2E" w:rsidRDefault="005A72C2" w:rsidP="005A72C2">
            <w:pPr>
              <w:spacing w:after="0"/>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30.06.2022</w:t>
            </w:r>
          </w:p>
          <w:p w14:paraId="3A12B3CC" w14:textId="2B61FF80" w:rsidR="005A72C2" w:rsidRPr="00BF7B2E" w:rsidRDefault="005A72C2" w:rsidP="00406115">
            <w:pPr>
              <w:spacing w:after="0" w:line="360" w:lineRule="auto"/>
              <w:jc w:val="center"/>
              <w:rPr>
                <w:rFonts w:ascii="Arial" w:eastAsia="Times New Roman" w:hAnsi="Arial" w:cs="Arial"/>
                <w:b/>
                <w:bCs/>
                <w:sz w:val="20"/>
                <w:szCs w:val="20"/>
                <w:lang w:eastAsia="pl-PL"/>
              </w:rPr>
            </w:pPr>
            <w:r w:rsidRPr="00BF7B2E">
              <w:rPr>
                <w:rFonts w:ascii="Arial" w:eastAsia="Times New Roman" w:hAnsi="Arial" w:cs="Arial"/>
                <w:b/>
                <w:bCs/>
                <w:sz w:val="20"/>
                <w:szCs w:val="20"/>
                <w:lang w:eastAsia="pl-PL"/>
              </w:rPr>
              <w:t>(w zł)</w:t>
            </w:r>
          </w:p>
        </w:tc>
      </w:tr>
      <w:tr w:rsidR="005A72C2" w:rsidRPr="00BF7B2E" w14:paraId="61E6F4C6" w14:textId="77777777" w:rsidTr="005A72C2">
        <w:trPr>
          <w:trHeight w:val="568"/>
        </w:trPr>
        <w:tc>
          <w:tcPr>
            <w:tcW w:w="1586" w:type="pct"/>
            <w:tcBorders>
              <w:top w:val="single" w:sz="4" w:space="0" w:color="auto"/>
              <w:left w:val="single" w:sz="4" w:space="0" w:color="auto"/>
              <w:bottom w:val="single" w:sz="4" w:space="0" w:color="auto"/>
              <w:right w:val="single" w:sz="4" w:space="0" w:color="auto"/>
            </w:tcBorders>
            <w:noWrap/>
            <w:vAlign w:val="center"/>
          </w:tcPr>
          <w:p w14:paraId="205703C9" w14:textId="77777777" w:rsidR="005A72C2" w:rsidRPr="00BF7B2E" w:rsidRDefault="005A72C2" w:rsidP="005A72C2">
            <w:pPr>
              <w:spacing w:after="0" w:line="360" w:lineRule="auto"/>
              <w:jc w:val="center"/>
              <w:rPr>
                <w:rFonts w:ascii="Arial" w:eastAsia="Times New Roman" w:hAnsi="Arial" w:cs="Arial"/>
                <w:sz w:val="20"/>
                <w:szCs w:val="20"/>
                <w:lang w:eastAsia="pl-PL"/>
              </w:rPr>
            </w:pPr>
            <w:r w:rsidRPr="00BF7B2E">
              <w:rPr>
                <w:rFonts w:ascii="Arial" w:eastAsia="Times New Roman" w:hAnsi="Arial" w:cs="Arial"/>
                <w:sz w:val="20"/>
                <w:szCs w:val="20"/>
                <w:lang w:eastAsia="pl-PL"/>
              </w:rPr>
              <w:t>- 1840 912,88</w:t>
            </w:r>
          </w:p>
        </w:tc>
        <w:tc>
          <w:tcPr>
            <w:tcW w:w="1625" w:type="pct"/>
            <w:tcBorders>
              <w:top w:val="single" w:sz="4" w:space="0" w:color="auto"/>
              <w:left w:val="single" w:sz="4" w:space="0" w:color="auto"/>
              <w:bottom w:val="single" w:sz="4" w:space="0" w:color="auto"/>
              <w:right w:val="single" w:sz="4" w:space="0" w:color="auto"/>
            </w:tcBorders>
            <w:noWrap/>
            <w:vAlign w:val="center"/>
          </w:tcPr>
          <w:p w14:paraId="453908E4" w14:textId="77777777" w:rsidR="005A72C2" w:rsidRPr="00BF7B2E" w:rsidRDefault="005A72C2" w:rsidP="005A72C2">
            <w:pPr>
              <w:spacing w:after="0" w:line="360" w:lineRule="auto"/>
              <w:jc w:val="center"/>
              <w:rPr>
                <w:rFonts w:ascii="Arial" w:eastAsia="Times New Roman" w:hAnsi="Arial" w:cs="Arial"/>
                <w:sz w:val="20"/>
                <w:szCs w:val="20"/>
                <w:lang w:eastAsia="pl-PL"/>
              </w:rPr>
            </w:pPr>
            <w:r w:rsidRPr="00BF7B2E">
              <w:rPr>
                <w:rFonts w:ascii="Arial" w:eastAsia="Times New Roman" w:hAnsi="Arial" w:cs="Arial"/>
                <w:sz w:val="20"/>
                <w:szCs w:val="20"/>
                <w:lang w:eastAsia="pl-PL"/>
              </w:rPr>
              <w:t>363 678,56</w:t>
            </w:r>
          </w:p>
        </w:tc>
        <w:tc>
          <w:tcPr>
            <w:tcW w:w="1789" w:type="pct"/>
            <w:tcBorders>
              <w:top w:val="single" w:sz="4" w:space="0" w:color="auto"/>
              <w:left w:val="single" w:sz="4" w:space="0" w:color="auto"/>
              <w:bottom w:val="single" w:sz="4" w:space="0" w:color="auto"/>
              <w:right w:val="single" w:sz="4" w:space="0" w:color="auto"/>
            </w:tcBorders>
            <w:noWrap/>
            <w:vAlign w:val="center"/>
          </w:tcPr>
          <w:p w14:paraId="3816E89F" w14:textId="77777777" w:rsidR="005A72C2" w:rsidRPr="00BF7B2E" w:rsidRDefault="005A72C2" w:rsidP="005A72C2">
            <w:pPr>
              <w:spacing w:after="0" w:line="360" w:lineRule="auto"/>
              <w:jc w:val="center"/>
              <w:rPr>
                <w:rFonts w:ascii="Arial" w:eastAsia="Times New Roman" w:hAnsi="Arial" w:cs="Arial"/>
                <w:sz w:val="20"/>
                <w:szCs w:val="20"/>
                <w:lang w:eastAsia="pl-PL"/>
              </w:rPr>
            </w:pPr>
            <w:r w:rsidRPr="00BF7B2E">
              <w:rPr>
                <w:rFonts w:ascii="Arial" w:eastAsia="Times New Roman" w:hAnsi="Arial" w:cs="Arial"/>
                <w:sz w:val="20"/>
                <w:szCs w:val="20"/>
                <w:lang w:eastAsia="pl-PL"/>
              </w:rPr>
              <w:t>- 107 035,01</w:t>
            </w:r>
          </w:p>
        </w:tc>
      </w:tr>
    </w:tbl>
    <w:p w14:paraId="0CA3A319" w14:textId="77777777" w:rsidR="00DF4299" w:rsidRPr="00644678" w:rsidRDefault="00DF4299" w:rsidP="002F066C">
      <w:pPr>
        <w:spacing w:after="0" w:line="360" w:lineRule="auto"/>
        <w:jc w:val="both"/>
        <w:rPr>
          <w:rFonts w:ascii="Arial" w:hAnsi="Arial" w:cs="Arial"/>
        </w:rPr>
      </w:pPr>
    </w:p>
    <w:tbl>
      <w:tblPr>
        <w:tblStyle w:val="Tabela-Siatka3"/>
        <w:tblpPr w:leftFromText="141" w:rightFromText="141" w:vertAnchor="page" w:horzAnchor="margin" w:tblpY="965"/>
        <w:tblW w:w="0" w:type="auto"/>
        <w:tblInd w:w="0" w:type="dxa"/>
        <w:tblLook w:val="04A0" w:firstRow="1" w:lastRow="0" w:firstColumn="1" w:lastColumn="0" w:noHBand="0" w:noVBand="1"/>
      </w:tblPr>
      <w:tblGrid>
        <w:gridCol w:w="9060"/>
      </w:tblGrid>
      <w:tr w:rsidR="004B225B" w:rsidRPr="00BF7B2E" w14:paraId="1FD45E87" w14:textId="77777777" w:rsidTr="004B225B">
        <w:trPr>
          <w:trHeight w:val="510"/>
        </w:trPr>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58B2EA" w14:textId="77777777" w:rsidR="004B225B" w:rsidRPr="00BF7B2E" w:rsidRDefault="004B225B" w:rsidP="004B225B">
            <w:pPr>
              <w:jc w:val="center"/>
              <w:rPr>
                <w:rFonts w:ascii="Arial" w:eastAsia="Calibri" w:hAnsi="Arial" w:cs="Arial"/>
                <w:b/>
                <w:sz w:val="20"/>
                <w:szCs w:val="20"/>
              </w:rPr>
            </w:pPr>
            <w:r w:rsidRPr="00BF7B2E">
              <w:rPr>
                <w:rFonts w:ascii="Arial" w:eastAsia="Calibri" w:hAnsi="Arial" w:cs="Arial"/>
                <w:b/>
                <w:sz w:val="20"/>
                <w:szCs w:val="20"/>
              </w:rPr>
              <w:lastRenderedPageBreak/>
              <w:t>Ewentualne dodatkowe informacje i uwagi</w:t>
            </w:r>
          </w:p>
        </w:tc>
      </w:tr>
      <w:tr w:rsidR="004B225B" w:rsidRPr="00BF7B2E" w14:paraId="431ED486" w14:textId="77777777" w:rsidTr="004B225B">
        <w:trPr>
          <w:trHeight w:val="4152"/>
        </w:trPr>
        <w:tc>
          <w:tcPr>
            <w:tcW w:w="9060" w:type="dxa"/>
            <w:tcBorders>
              <w:top w:val="single" w:sz="4" w:space="0" w:color="auto"/>
              <w:left w:val="single" w:sz="4" w:space="0" w:color="auto"/>
              <w:bottom w:val="single" w:sz="4" w:space="0" w:color="auto"/>
              <w:right w:val="single" w:sz="4" w:space="0" w:color="auto"/>
            </w:tcBorders>
            <w:vAlign w:val="center"/>
          </w:tcPr>
          <w:p w14:paraId="313B1845" w14:textId="77777777" w:rsidR="004B225B" w:rsidRPr="00BF7B2E" w:rsidRDefault="004B225B" w:rsidP="004B225B">
            <w:pPr>
              <w:spacing w:line="360" w:lineRule="auto"/>
              <w:jc w:val="both"/>
              <w:rPr>
                <w:rFonts w:ascii="Arial" w:eastAsia="Calibri" w:hAnsi="Arial" w:cs="Arial"/>
                <w:sz w:val="20"/>
                <w:szCs w:val="20"/>
              </w:rPr>
            </w:pPr>
            <w:r w:rsidRPr="00BF7B2E">
              <w:rPr>
                <w:rFonts w:ascii="Arial" w:eastAsia="Calibri" w:hAnsi="Arial" w:cs="Arial"/>
                <w:sz w:val="20"/>
                <w:szCs w:val="20"/>
              </w:rPr>
              <w:t xml:space="preserve">Najważniejszym walorem oferty Spółki są zabiegi balneologiczne wykonywane przy użyciu własnych, wysokiej jakości tworzyw leczniczych – borowiny i wody siarczkowo-siarkowodorowej. </w:t>
            </w:r>
            <w:r>
              <w:rPr>
                <w:rFonts w:ascii="Arial" w:eastAsia="Calibri" w:hAnsi="Arial" w:cs="Arial"/>
                <w:sz w:val="20"/>
                <w:szCs w:val="20"/>
              </w:rPr>
              <w:t>Unikatowym</w:t>
            </w:r>
            <w:r w:rsidRPr="00BF7B2E">
              <w:rPr>
                <w:rFonts w:ascii="Arial" w:eastAsia="Calibri" w:hAnsi="Arial" w:cs="Arial"/>
                <w:sz w:val="20"/>
                <w:szCs w:val="20"/>
              </w:rPr>
              <w:t xml:space="preserve"> elementem oferty są zabiegi w jednym z niewielu w kraju basenie leczniczym z wodą siarczkowo-siarkowodorową. Spółka jako jedyny ośrodek w kraju posiada tak wysokiej klasy nowoczesny, zrobotyzowany z </w:t>
            </w:r>
            <w:proofErr w:type="spellStart"/>
            <w:r w:rsidRPr="00BF7B2E">
              <w:rPr>
                <w:rFonts w:ascii="Arial" w:eastAsia="Calibri" w:hAnsi="Arial" w:cs="Arial"/>
                <w:sz w:val="20"/>
                <w:szCs w:val="20"/>
              </w:rPr>
              <w:t>biofeedbackiem</w:t>
            </w:r>
            <w:proofErr w:type="spellEnd"/>
            <w:r w:rsidRPr="00BF7B2E">
              <w:rPr>
                <w:rFonts w:ascii="Arial" w:eastAsia="Calibri" w:hAnsi="Arial" w:cs="Arial"/>
                <w:sz w:val="20"/>
                <w:szCs w:val="20"/>
              </w:rPr>
              <w:t xml:space="preserve"> sprzęt do kompleksowej diagnostyki i rehabilitacji pacjentów ze schorzeniami neurologicznymi i kardiologicznymi oraz schorzeniami narządów ruchu. Właściwe wykorzystanie tych atutów stwarza szanse na zwiększenie liczby usług świadczonych przez Spółkę na zasadach komercyjnych. Jednakże działalność Spółki nie będzie się ograniczać tylko do działalności leczniczej, ale też w ramach możliwości rozwijane będą inne rodzaje działalności. W</w:t>
            </w:r>
            <w:r>
              <w:rPr>
                <w:rFonts w:ascii="Arial" w:eastAsia="Calibri" w:hAnsi="Arial" w:cs="Arial"/>
                <w:sz w:val="20"/>
                <w:szCs w:val="20"/>
              </w:rPr>
              <w:t> </w:t>
            </w:r>
            <w:r w:rsidRPr="00BF7B2E">
              <w:rPr>
                <w:rFonts w:ascii="Arial" w:eastAsia="Calibri" w:hAnsi="Arial" w:cs="Arial"/>
                <w:sz w:val="20"/>
                <w:szCs w:val="20"/>
              </w:rPr>
              <w:t>miarę możliwości finansowych Spółki, wprowadzona zostanie intensyfikacja działań promocyjnych i marketingowych mająca na celu zwiększenie rozpoznawalności marki „Uzdrowisko Horyniec” Sp.</w:t>
            </w:r>
            <w:r>
              <w:rPr>
                <w:rFonts w:ascii="Arial" w:eastAsia="Calibri" w:hAnsi="Arial" w:cs="Arial"/>
                <w:sz w:val="20"/>
                <w:szCs w:val="20"/>
              </w:rPr>
              <w:t> </w:t>
            </w:r>
            <w:r w:rsidRPr="00BF7B2E">
              <w:rPr>
                <w:rFonts w:ascii="Arial" w:eastAsia="Calibri" w:hAnsi="Arial" w:cs="Arial"/>
                <w:sz w:val="20"/>
                <w:szCs w:val="20"/>
              </w:rPr>
              <w:t>z</w:t>
            </w:r>
            <w:r>
              <w:rPr>
                <w:rFonts w:ascii="Arial" w:eastAsia="Calibri" w:hAnsi="Arial" w:cs="Arial"/>
                <w:sz w:val="20"/>
                <w:szCs w:val="20"/>
              </w:rPr>
              <w:t> </w:t>
            </w:r>
            <w:r w:rsidRPr="00BF7B2E">
              <w:rPr>
                <w:rFonts w:ascii="Arial" w:eastAsia="Calibri" w:hAnsi="Arial" w:cs="Arial"/>
                <w:sz w:val="20"/>
                <w:szCs w:val="20"/>
              </w:rPr>
              <w:t>o.o. oraz zwiększenie przychodów z działalności leczniczej oraz zwiększenie atrakcyjności oferty i obrotu w uzdrowiskowej kawiarence oraz Café Sanacja w Parku Zdrojowym.</w:t>
            </w:r>
          </w:p>
        </w:tc>
      </w:tr>
    </w:tbl>
    <w:p w14:paraId="75F2BE7C" w14:textId="0AF51B2C" w:rsidR="005A72C2" w:rsidRPr="00644678" w:rsidRDefault="005A72C2" w:rsidP="002F066C">
      <w:pPr>
        <w:spacing w:after="0" w:line="360" w:lineRule="auto"/>
        <w:jc w:val="both"/>
        <w:rPr>
          <w:rFonts w:ascii="Arial" w:hAnsi="Arial" w:cs="Arial"/>
        </w:rPr>
        <w:sectPr w:rsidR="005A72C2" w:rsidRPr="00644678" w:rsidSect="0016247F">
          <w:headerReference w:type="even" r:id="rId33"/>
          <w:headerReference w:type="default" r:id="rId34"/>
          <w:footerReference w:type="even" r:id="rId35"/>
          <w:footerReference w:type="default" r:id="rId36"/>
          <w:headerReference w:type="first" r:id="rId37"/>
          <w:footerReference w:type="first" r:id="rId38"/>
          <w:pgSz w:w="11906" w:h="16838"/>
          <w:pgMar w:top="709" w:right="1418" w:bottom="709" w:left="1418" w:header="709" w:footer="709" w:gutter="0"/>
          <w:cols w:space="708"/>
          <w:docGrid w:linePitch="360"/>
        </w:sectPr>
      </w:pPr>
    </w:p>
    <w:p w14:paraId="147D0A2C" w14:textId="60A5A3E7" w:rsidR="008C7202" w:rsidRDefault="008C7202" w:rsidP="002F066C">
      <w:pPr>
        <w:spacing w:after="0" w:line="360" w:lineRule="auto"/>
        <w:jc w:val="both"/>
        <w:rPr>
          <w:rFonts w:ascii="Arial" w:hAnsi="Arial" w:cs="Arial"/>
        </w:rPr>
      </w:pPr>
    </w:p>
    <w:p w14:paraId="4D8DCB9B" w14:textId="77777777" w:rsidR="00F71082" w:rsidRPr="00644678" w:rsidRDefault="00F71082" w:rsidP="002F066C">
      <w:pPr>
        <w:spacing w:after="0" w:line="360" w:lineRule="auto"/>
        <w:jc w:val="both"/>
        <w:rPr>
          <w:rFonts w:ascii="Arial" w:hAnsi="Arial" w:cs="Arial"/>
        </w:rPr>
      </w:pPr>
    </w:p>
    <w:p w14:paraId="06BD456E" w14:textId="261D3520" w:rsidR="00D069DF" w:rsidRPr="00644678" w:rsidRDefault="00D069DF" w:rsidP="002F066C">
      <w:pPr>
        <w:spacing w:after="0" w:line="360" w:lineRule="auto"/>
        <w:jc w:val="both"/>
        <w:rPr>
          <w:rFonts w:ascii="Arial" w:hAnsi="Arial" w:cs="Arial"/>
        </w:rPr>
      </w:pPr>
    </w:p>
    <w:p w14:paraId="498BCDE3" w14:textId="77777777" w:rsidR="00D069DF" w:rsidRPr="00644678" w:rsidRDefault="00D069DF" w:rsidP="002F066C">
      <w:pPr>
        <w:spacing w:after="0" w:line="360" w:lineRule="auto"/>
        <w:jc w:val="both"/>
        <w:rPr>
          <w:rFonts w:ascii="Arial" w:hAnsi="Arial" w:cs="Arial"/>
        </w:rPr>
      </w:pPr>
    </w:p>
    <w:p w14:paraId="56B9ADEB" w14:textId="77777777" w:rsidR="008C7202" w:rsidRPr="00644678" w:rsidRDefault="008C7202" w:rsidP="002F066C">
      <w:pPr>
        <w:spacing w:after="0" w:line="360" w:lineRule="auto"/>
        <w:jc w:val="both"/>
        <w:rPr>
          <w:rFonts w:ascii="Arial" w:hAnsi="Arial" w:cs="Arial"/>
        </w:rPr>
      </w:pPr>
    </w:p>
    <w:p w14:paraId="2C52058F" w14:textId="5373EE25" w:rsidR="009E4458" w:rsidRPr="00644678" w:rsidRDefault="00092C2A" w:rsidP="002F066C">
      <w:pPr>
        <w:spacing w:after="0" w:line="360" w:lineRule="auto"/>
        <w:jc w:val="center"/>
        <w:rPr>
          <w:rFonts w:ascii="Arial" w:hAnsi="Arial" w:cs="Arial"/>
          <w:i/>
          <w:sz w:val="52"/>
          <w:szCs w:val="52"/>
        </w:rPr>
      </w:pPr>
      <w:r w:rsidRPr="00644678">
        <w:rPr>
          <w:rFonts w:ascii="Arial" w:hAnsi="Arial" w:cs="Arial"/>
          <w:b/>
          <w:sz w:val="52"/>
          <w:szCs w:val="52"/>
        </w:rPr>
        <w:t>INFORMACJA O DZIAŁALNOŚCI SPÓŁKI ZA ROK 20</w:t>
      </w:r>
      <w:r w:rsidR="00D069DF" w:rsidRPr="00644678">
        <w:rPr>
          <w:rFonts w:ascii="Arial" w:hAnsi="Arial" w:cs="Arial"/>
          <w:b/>
          <w:sz w:val="52"/>
          <w:szCs w:val="52"/>
        </w:rPr>
        <w:t>2</w:t>
      </w:r>
      <w:r w:rsidR="00F71082">
        <w:rPr>
          <w:rFonts w:ascii="Arial" w:hAnsi="Arial" w:cs="Arial"/>
          <w:b/>
          <w:sz w:val="52"/>
          <w:szCs w:val="52"/>
        </w:rPr>
        <w:t>1</w:t>
      </w:r>
      <w:r w:rsidRPr="00644678">
        <w:rPr>
          <w:rFonts w:ascii="Arial" w:hAnsi="Arial" w:cs="Arial"/>
          <w:b/>
          <w:sz w:val="52"/>
          <w:szCs w:val="52"/>
        </w:rPr>
        <w:t xml:space="preserve"> ORAZ I POŁOWĘ 202</w:t>
      </w:r>
      <w:r w:rsidR="00F71082">
        <w:rPr>
          <w:rFonts w:ascii="Arial" w:hAnsi="Arial" w:cs="Arial"/>
          <w:b/>
          <w:sz w:val="52"/>
          <w:szCs w:val="52"/>
        </w:rPr>
        <w:t>2</w:t>
      </w:r>
      <w:r w:rsidRPr="00644678">
        <w:rPr>
          <w:rFonts w:ascii="Arial" w:hAnsi="Arial" w:cs="Arial"/>
          <w:b/>
          <w:sz w:val="52"/>
          <w:szCs w:val="52"/>
        </w:rPr>
        <w:t xml:space="preserve"> ROKU</w:t>
      </w:r>
    </w:p>
    <w:p w14:paraId="61AC1C15" w14:textId="77777777" w:rsidR="009E4458" w:rsidRPr="00644678" w:rsidRDefault="009E4458" w:rsidP="002F066C">
      <w:pPr>
        <w:spacing w:after="0" w:line="360" w:lineRule="auto"/>
        <w:jc w:val="center"/>
        <w:rPr>
          <w:rFonts w:ascii="Arial" w:hAnsi="Arial" w:cs="Arial"/>
          <w:b/>
          <w:sz w:val="52"/>
          <w:szCs w:val="52"/>
        </w:rPr>
      </w:pPr>
    </w:p>
    <w:p w14:paraId="22BE495E" w14:textId="77777777" w:rsidR="009E4458" w:rsidRPr="00644678" w:rsidRDefault="009E4458" w:rsidP="002F066C">
      <w:pPr>
        <w:spacing w:after="0" w:line="360" w:lineRule="auto"/>
        <w:jc w:val="center"/>
        <w:rPr>
          <w:rFonts w:ascii="Arial" w:hAnsi="Arial" w:cs="Arial"/>
          <w:b/>
          <w:sz w:val="52"/>
          <w:szCs w:val="52"/>
        </w:rPr>
      </w:pPr>
    </w:p>
    <w:p w14:paraId="791158A9" w14:textId="77777777" w:rsidR="009E4458" w:rsidRPr="00644678" w:rsidRDefault="009E4458" w:rsidP="002F066C">
      <w:pPr>
        <w:spacing w:after="0" w:line="360" w:lineRule="auto"/>
        <w:jc w:val="center"/>
        <w:rPr>
          <w:rFonts w:ascii="Arial" w:hAnsi="Arial" w:cs="Arial"/>
          <w:b/>
          <w:sz w:val="52"/>
          <w:szCs w:val="52"/>
        </w:rPr>
      </w:pPr>
    </w:p>
    <w:p w14:paraId="29835078" w14:textId="3E46FF96" w:rsidR="009E4458" w:rsidRPr="00644678" w:rsidRDefault="00E90B4B" w:rsidP="008C1B43">
      <w:pPr>
        <w:pStyle w:val="Nagwek1"/>
        <w:rPr>
          <w:color w:val="auto"/>
        </w:rPr>
      </w:pPr>
      <w:bookmarkStart w:id="8" w:name="_Toc494962823"/>
      <w:bookmarkStart w:id="9" w:name="_Toc494973477"/>
      <w:bookmarkStart w:id="10" w:name="_Toc51831259"/>
      <w:r w:rsidRPr="00644678">
        <w:rPr>
          <w:color w:val="auto"/>
        </w:rPr>
        <w:t>Podkarpackie Centrum Innowacji</w:t>
      </w:r>
      <w:r w:rsidR="00BC2223" w:rsidRPr="00644678">
        <w:rPr>
          <w:color w:val="auto"/>
        </w:rPr>
        <w:br/>
      </w:r>
      <w:r w:rsidRPr="00644678">
        <w:rPr>
          <w:color w:val="auto"/>
        </w:rPr>
        <w:t>Spółka z ograniczoną odpowiedzialnością</w:t>
      </w:r>
      <w:bookmarkEnd w:id="8"/>
      <w:bookmarkEnd w:id="9"/>
      <w:bookmarkEnd w:id="10"/>
    </w:p>
    <w:p w14:paraId="2DB2D5D9" w14:textId="77777777" w:rsidR="009E4458" w:rsidRPr="00644678" w:rsidRDefault="009E4458" w:rsidP="002F066C">
      <w:pPr>
        <w:spacing w:after="0" w:line="360" w:lineRule="auto"/>
        <w:jc w:val="center"/>
        <w:rPr>
          <w:rFonts w:ascii="Arial" w:hAnsi="Arial" w:cs="Arial"/>
          <w:b/>
        </w:rPr>
      </w:pPr>
    </w:p>
    <w:p w14:paraId="40C2BFE5" w14:textId="77777777" w:rsidR="009E4458" w:rsidRPr="00644678" w:rsidRDefault="009E4458" w:rsidP="002F066C">
      <w:pPr>
        <w:spacing w:after="0" w:line="360" w:lineRule="auto"/>
        <w:jc w:val="center"/>
        <w:rPr>
          <w:rFonts w:ascii="Arial" w:hAnsi="Arial" w:cs="Arial"/>
          <w:b/>
        </w:rPr>
      </w:pPr>
    </w:p>
    <w:p w14:paraId="0A489AC6" w14:textId="77777777" w:rsidR="009E4458" w:rsidRPr="00644678" w:rsidRDefault="009E4458" w:rsidP="002F066C">
      <w:pPr>
        <w:spacing w:after="0" w:line="360" w:lineRule="auto"/>
        <w:rPr>
          <w:rFonts w:ascii="Arial" w:hAnsi="Arial" w:cs="Arial"/>
        </w:rPr>
      </w:pPr>
    </w:p>
    <w:p w14:paraId="1E664498" w14:textId="77777777" w:rsidR="003D54BE" w:rsidRPr="00644678" w:rsidRDefault="003D54BE" w:rsidP="002F066C">
      <w:pPr>
        <w:spacing w:after="0" w:line="360" w:lineRule="auto"/>
        <w:rPr>
          <w:rFonts w:ascii="Arial" w:hAnsi="Arial" w:cs="Arial"/>
        </w:rPr>
      </w:pPr>
      <w:r w:rsidRPr="00644678">
        <w:rPr>
          <w:rFonts w:ascii="Arial" w:hAnsi="Arial" w:cs="Arial"/>
        </w:rPr>
        <w:br w:type="page"/>
      </w:r>
    </w:p>
    <w:p w14:paraId="54624A91" w14:textId="77777777" w:rsidR="009E4458" w:rsidRPr="00644678" w:rsidRDefault="009E4458" w:rsidP="002F066C">
      <w:pPr>
        <w:spacing w:after="0" w:line="360" w:lineRule="auto"/>
        <w:rPr>
          <w:rFonts w:ascii="Arial" w:hAnsi="Arial" w:cs="Arial"/>
        </w:rPr>
      </w:pPr>
    </w:p>
    <w:p w14:paraId="1DB06963" w14:textId="77777777" w:rsidR="0054611A" w:rsidRPr="00644678" w:rsidRDefault="0054611A" w:rsidP="002F066C">
      <w:pPr>
        <w:spacing w:after="0" w:line="360" w:lineRule="auto"/>
        <w:jc w:val="center"/>
        <w:rPr>
          <w:rFonts w:ascii="Arial" w:hAnsi="Arial" w:cs="Arial"/>
          <w:b/>
          <w:sz w:val="24"/>
          <w:szCs w:val="24"/>
        </w:rPr>
      </w:pPr>
      <w:r w:rsidRPr="00644678">
        <w:rPr>
          <w:rFonts w:ascii="Arial" w:hAnsi="Arial" w:cs="Arial"/>
          <w:b/>
          <w:sz w:val="24"/>
          <w:szCs w:val="24"/>
        </w:rPr>
        <w:t xml:space="preserve">Podkarpackie Centrum Innowacji </w:t>
      </w:r>
    </w:p>
    <w:p w14:paraId="13C7C5E5" w14:textId="77777777" w:rsidR="0054611A" w:rsidRPr="00644678" w:rsidRDefault="0054611A" w:rsidP="002F066C">
      <w:pPr>
        <w:spacing w:after="0" w:line="360" w:lineRule="auto"/>
        <w:jc w:val="center"/>
        <w:rPr>
          <w:rFonts w:ascii="Arial" w:hAnsi="Arial" w:cs="Arial"/>
          <w:b/>
          <w:sz w:val="24"/>
          <w:szCs w:val="24"/>
        </w:rPr>
      </w:pPr>
      <w:r w:rsidRPr="00644678">
        <w:rPr>
          <w:rFonts w:ascii="Arial" w:hAnsi="Arial" w:cs="Arial"/>
          <w:b/>
          <w:sz w:val="24"/>
          <w:szCs w:val="24"/>
        </w:rPr>
        <w:t xml:space="preserve">Spółka z ograniczoną odpowiedzialnością </w:t>
      </w:r>
    </w:p>
    <w:p w14:paraId="71FFAE3E" w14:textId="77777777" w:rsidR="0054611A" w:rsidRPr="00644678" w:rsidRDefault="0054611A" w:rsidP="002F066C">
      <w:pPr>
        <w:autoSpaceDE w:val="0"/>
        <w:autoSpaceDN w:val="0"/>
        <w:adjustRightInd w:val="0"/>
        <w:spacing w:after="0" w:line="360" w:lineRule="auto"/>
        <w:rPr>
          <w:rFonts w:ascii="Arial" w:hAnsi="Arial" w:cs="Arial"/>
          <w:sz w:val="24"/>
          <w:szCs w:val="24"/>
        </w:rPr>
      </w:pPr>
      <w:r w:rsidRPr="00644678">
        <w:rPr>
          <w:rFonts w:ascii="Arial" w:hAnsi="Arial" w:cs="Arial"/>
          <w:sz w:val="24"/>
          <w:szCs w:val="24"/>
        </w:rPr>
        <w:t>ul. Lenartowicza 4</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KRS: 0000710883</w:t>
      </w:r>
    </w:p>
    <w:p w14:paraId="78CC685F" w14:textId="77777777" w:rsidR="0054611A" w:rsidRPr="00644678" w:rsidRDefault="0054611A" w:rsidP="002F066C">
      <w:pPr>
        <w:autoSpaceDE w:val="0"/>
        <w:autoSpaceDN w:val="0"/>
        <w:adjustRightInd w:val="0"/>
        <w:spacing w:after="0" w:line="360" w:lineRule="auto"/>
        <w:rPr>
          <w:rFonts w:ascii="Arial" w:hAnsi="Arial" w:cs="Arial"/>
          <w:sz w:val="24"/>
          <w:szCs w:val="24"/>
        </w:rPr>
      </w:pPr>
      <w:r w:rsidRPr="00644678">
        <w:rPr>
          <w:rFonts w:ascii="Arial" w:hAnsi="Arial" w:cs="Arial"/>
          <w:sz w:val="24"/>
          <w:szCs w:val="24"/>
        </w:rPr>
        <w:t xml:space="preserve">35-051 Rzeszów </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NIP: 8133765154</w:t>
      </w:r>
    </w:p>
    <w:p w14:paraId="54CCFB6C" w14:textId="77777777" w:rsidR="0054611A" w:rsidRPr="00644678" w:rsidRDefault="0054611A" w:rsidP="002F066C">
      <w:pPr>
        <w:autoSpaceDE w:val="0"/>
        <w:autoSpaceDN w:val="0"/>
        <w:adjustRightInd w:val="0"/>
        <w:spacing w:after="0" w:line="360" w:lineRule="auto"/>
        <w:rPr>
          <w:rFonts w:ascii="Arial" w:hAnsi="Arial" w:cs="Arial"/>
          <w:sz w:val="24"/>
          <w:szCs w:val="24"/>
          <w:lang w:val="en-US"/>
        </w:rPr>
      </w:pPr>
      <w:r w:rsidRPr="00644678">
        <w:rPr>
          <w:rFonts w:ascii="Arial" w:hAnsi="Arial" w:cs="Arial"/>
          <w:sz w:val="24"/>
          <w:szCs w:val="24"/>
          <w:lang w:val="en-US"/>
        </w:rPr>
        <w:t>tel. 507 836 617</w:t>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t xml:space="preserve">REGON: 368953574 </w:t>
      </w:r>
    </w:p>
    <w:p w14:paraId="56D64243" w14:textId="77777777" w:rsidR="0054611A" w:rsidRPr="00644678" w:rsidRDefault="0054611A" w:rsidP="002F066C">
      <w:pPr>
        <w:autoSpaceDE w:val="0"/>
        <w:autoSpaceDN w:val="0"/>
        <w:adjustRightInd w:val="0"/>
        <w:spacing w:after="0" w:line="360" w:lineRule="auto"/>
        <w:rPr>
          <w:rFonts w:ascii="Arial" w:hAnsi="Arial" w:cs="Arial"/>
          <w:sz w:val="24"/>
          <w:szCs w:val="24"/>
          <w:lang w:val="en-US"/>
        </w:rPr>
      </w:pPr>
      <w:r w:rsidRPr="00644678">
        <w:rPr>
          <w:rFonts w:ascii="Arial" w:hAnsi="Arial" w:cs="Arial"/>
          <w:sz w:val="24"/>
          <w:szCs w:val="24"/>
          <w:lang w:val="en-US"/>
        </w:rPr>
        <w:t>e-mail: biuro@pcinn.org</w:t>
      </w:r>
    </w:p>
    <w:p w14:paraId="74B8F0FC" w14:textId="77777777" w:rsidR="0054611A" w:rsidRPr="00644678" w:rsidRDefault="0054611A" w:rsidP="002F066C">
      <w:pPr>
        <w:spacing w:after="0" w:line="360" w:lineRule="auto"/>
        <w:rPr>
          <w:rFonts w:ascii="Arial" w:hAnsi="Arial" w:cs="Arial"/>
          <w:sz w:val="24"/>
          <w:szCs w:val="24"/>
        </w:rPr>
      </w:pPr>
      <w:r w:rsidRPr="00644678">
        <w:rPr>
          <w:rFonts w:ascii="Arial" w:hAnsi="Arial" w:cs="Arial"/>
          <w:sz w:val="24"/>
          <w:szCs w:val="24"/>
        </w:rPr>
        <w:t>www.pcinn.org</w:t>
      </w:r>
    </w:p>
    <w:p w14:paraId="7601DBEB" w14:textId="77777777" w:rsidR="0054611A" w:rsidRPr="00644678" w:rsidRDefault="0054611A" w:rsidP="002F066C">
      <w:pPr>
        <w:spacing w:after="0" w:line="360" w:lineRule="auto"/>
        <w:jc w:val="both"/>
        <w:rPr>
          <w:rFonts w:ascii="Arial" w:hAnsi="Arial" w:cs="Arial"/>
          <w:b/>
          <w:sz w:val="24"/>
          <w:szCs w:val="24"/>
          <w:u w:val="single"/>
        </w:rPr>
      </w:pPr>
    </w:p>
    <w:p w14:paraId="405EC79F" w14:textId="77777777" w:rsidR="0054611A" w:rsidRPr="00644678" w:rsidRDefault="0054611A"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Kapitał zakładowy:</w:t>
      </w:r>
    </w:p>
    <w:p w14:paraId="0F1D0558" w14:textId="2297D2A5" w:rsidR="0054611A" w:rsidRPr="00644678" w:rsidRDefault="0054611A" w:rsidP="002F066C">
      <w:pPr>
        <w:shd w:val="clear" w:color="auto" w:fill="FFFFFF"/>
        <w:spacing w:after="0" w:line="360" w:lineRule="auto"/>
        <w:jc w:val="both"/>
        <w:rPr>
          <w:rFonts w:ascii="Arial" w:hAnsi="Arial" w:cs="Arial"/>
          <w:sz w:val="24"/>
          <w:szCs w:val="24"/>
        </w:rPr>
      </w:pPr>
      <w:r w:rsidRPr="00644678">
        <w:rPr>
          <w:rFonts w:ascii="Arial" w:hAnsi="Arial" w:cs="Arial"/>
          <w:b/>
          <w:sz w:val="24"/>
          <w:szCs w:val="24"/>
        </w:rPr>
        <w:t>Kapitał zakładowy</w:t>
      </w:r>
      <w:r w:rsidRPr="00644678">
        <w:rPr>
          <w:rFonts w:ascii="Arial" w:hAnsi="Arial" w:cs="Arial"/>
          <w:sz w:val="24"/>
          <w:szCs w:val="24"/>
        </w:rPr>
        <w:t xml:space="preserve"> Spółki wynosi </w:t>
      </w:r>
      <w:r w:rsidRPr="00644678">
        <w:rPr>
          <w:rFonts w:ascii="Arial" w:hAnsi="Arial" w:cs="Arial"/>
          <w:b/>
          <w:sz w:val="24"/>
          <w:szCs w:val="24"/>
        </w:rPr>
        <w:t>500 000,00 zł</w:t>
      </w:r>
      <w:r w:rsidRPr="00644678">
        <w:rPr>
          <w:rFonts w:ascii="Arial" w:hAnsi="Arial" w:cs="Arial"/>
          <w:sz w:val="24"/>
          <w:szCs w:val="24"/>
        </w:rPr>
        <w:t xml:space="preserve"> (100% - 500 udziałów). Województwo Podkarpackie posiada </w:t>
      </w:r>
      <w:r w:rsidRPr="00644678">
        <w:rPr>
          <w:rFonts w:ascii="Arial" w:hAnsi="Arial" w:cs="Arial"/>
          <w:b/>
          <w:sz w:val="24"/>
          <w:szCs w:val="24"/>
        </w:rPr>
        <w:t xml:space="preserve">500 udziałów </w:t>
      </w:r>
      <w:r w:rsidRPr="00644678">
        <w:rPr>
          <w:rFonts w:ascii="Arial" w:hAnsi="Arial" w:cs="Arial"/>
          <w:sz w:val="24"/>
          <w:szCs w:val="24"/>
        </w:rPr>
        <w:t xml:space="preserve">Podkarpackiego Centrum Innowacji Sp. z o.o. o łącznej wartości nominalnej </w:t>
      </w:r>
      <w:r w:rsidRPr="00644678">
        <w:rPr>
          <w:rFonts w:ascii="Arial" w:hAnsi="Arial" w:cs="Arial"/>
          <w:b/>
          <w:sz w:val="24"/>
          <w:szCs w:val="24"/>
        </w:rPr>
        <w:t>500 000,00 zł</w:t>
      </w:r>
      <w:r w:rsidRPr="00644678">
        <w:rPr>
          <w:rFonts w:ascii="Arial" w:hAnsi="Arial" w:cs="Arial"/>
          <w:sz w:val="24"/>
          <w:szCs w:val="24"/>
        </w:rPr>
        <w:t xml:space="preserve">, co stanowi </w:t>
      </w:r>
      <w:r w:rsidRPr="00644678">
        <w:rPr>
          <w:rFonts w:ascii="Arial" w:hAnsi="Arial" w:cs="Arial"/>
          <w:b/>
          <w:sz w:val="24"/>
          <w:szCs w:val="24"/>
        </w:rPr>
        <w:t>100%</w:t>
      </w:r>
      <w:r w:rsidRPr="00644678">
        <w:rPr>
          <w:rFonts w:ascii="Arial" w:hAnsi="Arial" w:cs="Arial"/>
          <w:sz w:val="24"/>
          <w:szCs w:val="24"/>
        </w:rPr>
        <w:t xml:space="preserve"> kapitału zakładowego tej Spółki. Cena nominalna jednego udziału wynosi: </w:t>
      </w:r>
      <w:r w:rsidRPr="00644678">
        <w:rPr>
          <w:rFonts w:ascii="Arial" w:hAnsi="Arial" w:cs="Arial"/>
          <w:b/>
          <w:sz w:val="24"/>
          <w:szCs w:val="24"/>
        </w:rPr>
        <w:t>1 000,00 zł.</w:t>
      </w:r>
    </w:p>
    <w:p w14:paraId="6762A7A1" w14:textId="77777777" w:rsidR="0054611A" w:rsidRPr="00644678" w:rsidRDefault="0054611A" w:rsidP="002F066C">
      <w:pPr>
        <w:shd w:val="clear" w:color="auto" w:fill="FFFFFF"/>
        <w:spacing w:after="0" w:line="360" w:lineRule="auto"/>
        <w:jc w:val="both"/>
        <w:rPr>
          <w:rFonts w:ascii="Arial" w:hAnsi="Arial" w:cs="Arial"/>
          <w:sz w:val="24"/>
          <w:szCs w:val="24"/>
        </w:rPr>
      </w:pPr>
      <w:r w:rsidRPr="00644678">
        <w:rPr>
          <w:rFonts w:ascii="Arial" w:hAnsi="Arial" w:cs="Arial"/>
          <w:b/>
          <w:sz w:val="24"/>
          <w:szCs w:val="24"/>
        </w:rPr>
        <w:t>Liczba głosów</w:t>
      </w:r>
      <w:r w:rsidRPr="00644678">
        <w:rPr>
          <w:rFonts w:ascii="Arial" w:hAnsi="Arial" w:cs="Arial"/>
          <w:sz w:val="24"/>
          <w:szCs w:val="24"/>
        </w:rPr>
        <w:t xml:space="preserve"> Województwa Podkarpackiego na Zgromadzeniu Wspólników Spółki wynosi </w:t>
      </w:r>
      <w:r w:rsidRPr="00644678">
        <w:rPr>
          <w:rFonts w:ascii="Arial" w:hAnsi="Arial" w:cs="Arial"/>
          <w:b/>
          <w:sz w:val="24"/>
          <w:szCs w:val="24"/>
        </w:rPr>
        <w:t>500</w:t>
      </w:r>
      <w:r w:rsidRPr="00644678">
        <w:rPr>
          <w:rFonts w:ascii="Arial" w:hAnsi="Arial" w:cs="Arial"/>
          <w:sz w:val="24"/>
          <w:szCs w:val="24"/>
        </w:rPr>
        <w:t xml:space="preserve">, co daje </w:t>
      </w:r>
      <w:r w:rsidRPr="00644678">
        <w:rPr>
          <w:rFonts w:ascii="Arial" w:hAnsi="Arial" w:cs="Arial"/>
          <w:b/>
          <w:sz w:val="24"/>
          <w:szCs w:val="24"/>
        </w:rPr>
        <w:t>100%</w:t>
      </w:r>
      <w:r w:rsidRPr="00644678">
        <w:rPr>
          <w:rFonts w:ascii="Arial" w:hAnsi="Arial" w:cs="Arial"/>
          <w:sz w:val="24"/>
          <w:szCs w:val="24"/>
        </w:rPr>
        <w:t xml:space="preserve"> ogólnej liczby głosów.</w:t>
      </w:r>
    </w:p>
    <w:p w14:paraId="4EC5C133" w14:textId="77777777" w:rsidR="0054611A" w:rsidRPr="00644678" w:rsidRDefault="0054611A" w:rsidP="002F066C">
      <w:pPr>
        <w:autoSpaceDE w:val="0"/>
        <w:autoSpaceDN w:val="0"/>
        <w:adjustRightInd w:val="0"/>
        <w:spacing w:after="0" w:line="360" w:lineRule="auto"/>
        <w:rPr>
          <w:rFonts w:ascii="Arial" w:hAnsi="Arial" w:cs="Arial"/>
          <w:b/>
          <w:sz w:val="24"/>
          <w:szCs w:val="24"/>
          <w:u w:val="single"/>
        </w:rPr>
      </w:pPr>
    </w:p>
    <w:p w14:paraId="1391A915" w14:textId="77777777" w:rsidR="0054611A" w:rsidRPr="00644678" w:rsidRDefault="0054611A" w:rsidP="002F066C">
      <w:pPr>
        <w:autoSpaceDE w:val="0"/>
        <w:autoSpaceDN w:val="0"/>
        <w:adjustRightInd w:val="0"/>
        <w:spacing w:after="0" w:line="360" w:lineRule="auto"/>
        <w:rPr>
          <w:rFonts w:ascii="Arial" w:hAnsi="Arial" w:cs="Arial"/>
          <w:b/>
          <w:sz w:val="24"/>
          <w:szCs w:val="24"/>
          <w:u w:val="single"/>
        </w:rPr>
      </w:pPr>
      <w:r w:rsidRPr="00644678">
        <w:rPr>
          <w:rFonts w:ascii="Arial" w:hAnsi="Arial" w:cs="Arial"/>
          <w:b/>
          <w:sz w:val="24"/>
          <w:szCs w:val="24"/>
          <w:u w:val="single"/>
        </w:rPr>
        <w:t>Struktura własnościowa Spółki:</w:t>
      </w:r>
    </w:p>
    <w:p w14:paraId="56103F27" w14:textId="77777777" w:rsidR="0054611A" w:rsidRPr="00644678" w:rsidRDefault="0054611A" w:rsidP="002F066C">
      <w:pPr>
        <w:spacing w:after="0" w:line="360" w:lineRule="auto"/>
        <w:rPr>
          <w:rFonts w:ascii="Arial" w:eastAsia="Times New Roman" w:hAnsi="Arial" w:cs="Arial"/>
          <w:sz w:val="24"/>
          <w:szCs w:val="24"/>
        </w:rPr>
      </w:pPr>
      <w:r w:rsidRPr="00644678">
        <w:rPr>
          <w:rFonts w:ascii="Arial" w:eastAsia="Times New Roman" w:hAnsi="Arial" w:cs="Arial"/>
          <w:sz w:val="24"/>
          <w:szCs w:val="24"/>
        </w:rPr>
        <w:t>Jedynym udziałowcem Spółki jest Województwo Podkarpackie.</w:t>
      </w:r>
    </w:p>
    <w:p w14:paraId="4853A1AB" w14:textId="77777777" w:rsidR="0054611A" w:rsidRPr="00644678" w:rsidRDefault="0054611A" w:rsidP="002F066C">
      <w:pPr>
        <w:spacing w:after="0" w:line="360" w:lineRule="auto"/>
        <w:jc w:val="both"/>
        <w:rPr>
          <w:rFonts w:ascii="Arial" w:hAnsi="Arial" w:cs="Arial"/>
          <w:b/>
          <w:sz w:val="24"/>
          <w:szCs w:val="24"/>
          <w:highlight w:val="yellow"/>
          <w:u w:val="single"/>
        </w:rPr>
      </w:pPr>
    </w:p>
    <w:p w14:paraId="4B6E098B" w14:textId="77777777" w:rsidR="0054611A" w:rsidRPr="00644678" w:rsidRDefault="0054611A"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Wynik finansowy:</w:t>
      </w:r>
    </w:p>
    <w:p w14:paraId="40A37A5F" w14:textId="7DAD2A22" w:rsidR="005C5E95" w:rsidRPr="00644678" w:rsidRDefault="005C5E95" w:rsidP="005C5E95">
      <w:pPr>
        <w:spacing w:after="0" w:line="360" w:lineRule="auto"/>
        <w:jc w:val="both"/>
        <w:rPr>
          <w:rFonts w:ascii="Arial" w:hAnsi="Arial" w:cs="Arial"/>
          <w:b/>
          <w:sz w:val="24"/>
          <w:szCs w:val="24"/>
        </w:rPr>
      </w:pPr>
      <w:r w:rsidRPr="00644678">
        <w:rPr>
          <w:rFonts w:ascii="Arial" w:hAnsi="Arial" w:cs="Arial"/>
          <w:b/>
          <w:bCs/>
          <w:sz w:val="24"/>
          <w:szCs w:val="24"/>
        </w:rPr>
        <w:t>Wynik finansowy za rok 202</w:t>
      </w:r>
      <w:r>
        <w:rPr>
          <w:rFonts w:ascii="Arial" w:hAnsi="Arial" w:cs="Arial"/>
          <w:b/>
          <w:bCs/>
          <w:sz w:val="24"/>
          <w:szCs w:val="24"/>
        </w:rPr>
        <w:t>1</w:t>
      </w:r>
      <w:r w:rsidRPr="00644678">
        <w:rPr>
          <w:rFonts w:ascii="Arial" w:hAnsi="Arial" w:cs="Arial"/>
          <w:sz w:val="24"/>
          <w:szCs w:val="24"/>
        </w:rPr>
        <w:t>, określony na podstawie rachunku zysków i strat sporządzonego na dzień 31 grudnia 202</w:t>
      </w:r>
      <w:r w:rsidR="003914FE">
        <w:rPr>
          <w:rFonts w:ascii="Arial" w:hAnsi="Arial" w:cs="Arial"/>
          <w:sz w:val="24"/>
          <w:szCs w:val="24"/>
        </w:rPr>
        <w:t>1</w:t>
      </w:r>
      <w:r w:rsidRPr="00644678">
        <w:rPr>
          <w:rFonts w:ascii="Arial" w:hAnsi="Arial" w:cs="Arial"/>
          <w:sz w:val="24"/>
          <w:szCs w:val="24"/>
        </w:rPr>
        <w:t xml:space="preserve"> r., wyniósł </w:t>
      </w:r>
      <w:r w:rsidRPr="00644678">
        <w:rPr>
          <w:rFonts w:ascii="Arial" w:hAnsi="Arial" w:cs="Arial"/>
          <w:b/>
          <w:sz w:val="24"/>
          <w:szCs w:val="24"/>
        </w:rPr>
        <w:t>0,00 zł</w:t>
      </w:r>
      <w:r w:rsidRPr="00644678">
        <w:rPr>
          <w:rFonts w:ascii="Arial" w:hAnsi="Arial" w:cs="Arial"/>
          <w:sz w:val="24"/>
          <w:szCs w:val="24"/>
        </w:rPr>
        <w:t xml:space="preserve">. </w:t>
      </w:r>
    </w:p>
    <w:p w14:paraId="199C8020" w14:textId="77777777" w:rsidR="005C5E95" w:rsidRDefault="005C5E95" w:rsidP="002F066C">
      <w:pPr>
        <w:spacing w:after="0" w:line="360" w:lineRule="auto"/>
        <w:jc w:val="both"/>
        <w:rPr>
          <w:rFonts w:ascii="Arial" w:hAnsi="Arial" w:cs="Arial"/>
          <w:b/>
          <w:bCs/>
          <w:sz w:val="24"/>
          <w:szCs w:val="24"/>
        </w:rPr>
      </w:pPr>
    </w:p>
    <w:p w14:paraId="5770ECF7" w14:textId="06E4FBCC" w:rsidR="0054611A" w:rsidRPr="00644678" w:rsidRDefault="0054611A" w:rsidP="002F066C">
      <w:pPr>
        <w:spacing w:after="0" w:line="360" w:lineRule="auto"/>
        <w:jc w:val="both"/>
        <w:rPr>
          <w:rFonts w:ascii="Arial" w:hAnsi="Arial" w:cs="Arial"/>
          <w:b/>
          <w:sz w:val="24"/>
          <w:szCs w:val="24"/>
        </w:rPr>
      </w:pPr>
      <w:r w:rsidRPr="00644678">
        <w:rPr>
          <w:rFonts w:ascii="Arial" w:hAnsi="Arial" w:cs="Arial"/>
          <w:b/>
          <w:bCs/>
          <w:sz w:val="24"/>
          <w:szCs w:val="24"/>
        </w:rPr>
        <w:t>Wynik finansowy za rok 2020</w:t>
      </w:r>
      <w:r w:rsidRPr="00644678">
        <w:rPr>
          <w:rFonts w:ascii="Arial" w:hAnsi="Arial" w:cs="Arial"/>
          <w:sz w:val="24"/>
          <w:szCs w:val="24"/>
        </w:rPr>
        <w:t xml:space="preserve">, określony na podstawie rachunku zysków i strat sporządzonego na dzień 31 grudnia 2020 r., wyniósł </w:t>
      </w:r>
      <w:r w:rsidRPr="00644678">
        <w:rPr>
          <w:rFonts w:ascii="Arial" w:hAnsi="Arial" w:cs="Arial"/>
          <w:b/>
          <w:sz w:val="24"/>
          <w:szCs w:val="24"/>
        </w:rPr>
        <w:t>0,00 zł</w:t>
      </w:r>
      <w:r w:rsidRPr="00644678">
        <w:rPr>
          <w:rFonts w:ascii="Arial" w:hAnsi="Arial" w:cs="Arial"/>
          <w:sz w:val="24"/>
          <w:szCs w:val="24"/>
        </w:rPr>
        <w:t xml:space="preserve">. </w:t>
      </w:r>
    </w:p>
    <w:p w14:paraId="223FA6E9" w14:textId="773656CE" w:rsidR="003914FE" w:rsidRDefault="003914FE">
      <w:pPr>
        <w:rPr>
          <w:rFonts w:ascii="Arial" w:hAnsi="Arial" w:cs="Arial"/>
          <w:b/>
          <w:bCs/>
          <w:sz w:val="24"/>
          <w:szCs w:val="24"/>
        </w:rPr>
      </w:pPr>
      <w:r>
        <w:rPr>
          <w:rFonts w:ascii="Arial" w:hAnsi="Arial" w:cs="Arial"/>
          <w:b/>
          <w:bCs/>
          <w:sz w:val="24"/>
          <w:szCs w:val="24"/>
        </w:rPr>
        <w:br w:type="page"/>
      </w:r>
    </w:p>
    <w:p w14:paraId="49088B0B" w14:textId="77777777" w:rsidR="0054611A" w:rsidRPr="00644678" w:rsidRDefault="0054611A" w:rsidP="002F066C">
      <w:pPr>
        <w:spacing w:after="0" w:line="360" w:lineRule="auto"/>
        <w:jc w:val="both"/>
        <w:rPr>
          <w:rFonts w:ascii="Arial" w:eastAsia="Calibri" w:hAnsi="Arial" w:cs="Arial"/>
          <w:b/>
          <w:sz w:val="24"/>
          <w:szCs w:val="24"/>
        </w:rPr>
      </w:pPr>
    </w:p>
    <w:p w14:paraId="67CB0F9E" w14:textId="77777777" w:rsidR="0054611A" w:rsidRPr="00644678" w:rsidRDefault="0054611A"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Organy Spółki:</w:t>
      </w:r>
    </w:p>
    <w:p w14:paraId="16633C20" w14:textId="77777777" w:rsidR="0054611A" w:rsidRPr="00644678" w:rsidRDefault="0054611A" w:rsidP="002F066C">
      <w:pPr>
        <w:spacing w:after="0" w:line="360" w:lineRule="auto"/>
        <w:jc w:val="both"/>
        <w:rPr>
          <w:rFonts w:ascii="Arial" w:hAnsi="Arial" w:cs="Arial"/>
          <w:b/>
          <w:sz w:val="24"/>
          <w:szCs w:val="24"/>
        </w:rPr>
      </w:pPr>
    </w:p>
    <w:p w14:paraId="74230C71" w14:textId="2019BC8D" w:rsidR="0054611A" w:rsidRPr="00644678" w:rsidRDefault="0054611A" w:rsidP="002F066C">
      <w:pPr>
        <w:spacing w:after="0" w:line="360" w:lineRule="auto"/>
        <w:jc w:val="both"/>
        <w:rPr>
          <w:rFonts w:ascii="Arial" w:hAnsi="Arial" w:cs="Arial"/>
          <w:b/>
          <w:sz w:val="24"/>
          <w:szCs w:val="24"/>
        </w:rPr>
      </w:pPr>
      <w:r w:rsidRPr="00644678">
        <w:rPr>
          <w:rFonts w:ascii="Arial" w:hAnsi="Arial" w:cs="Arial"/>
          <w:b/>
          <w:sz w:val="24"/>
          <w:szCs w:val="24"/>
        </w:rPr>
        <w:t>Zarząd Spółki:</w:t>
      </w:r>
    </w:p>
    <w:p w14:paraId="7FA14867" w14:textId="098C059F" w:rsidR="0054611A" w:rsidRDefault="0054611A" w:rsidP="00F47AD6">
      <w:pPr>
        <w:pStyle w:val="Akapitzlist"/>
        <w:numPr>
          <w:ilvl w:val="0"/>
          <w:numId w:val="4"/>
        </w:numPr>
        <w:spacing w:line="360" w:lineRule="auto"/>
        <w:rPr>
          <w:rFonts w:ascii="Arial" w:hAnsi="Arial" w:cs="Arial"/>
          <w:sz w:val="24"/>
          <w:szCs w:val="24"/>
        </w:rPr>
      </w:pPr>
      <w:r w:rsidRPr="00644678">
        <w:rPr>
          <w:rFonts w:ascii="Arial" w:hAnsi="Arial" w:cs="Arial"/>
          <w:sz w:val="24"/>
          <w:szCs w:val="24"/>
        </w:rPr>
        <w:t>Jacek Kubrak</w:t>
      </w:r>
      <w:r w:rsidRPr="00644678">
        <w:rPr>
          <w:rFonts w:ascii="Arial" w:hAnsi="Arial" w:cs="Arial"/>
          <w:sz w:val="24"/>
          <w:szCs w:val="24"/>
        </w:rPr>
        <w:tab/>
      </w:r>
      <w:r w:rsidRPr="00644678">
        <w:rPr>
          <w:rFonts w:ascii="Arial" w:hAnsi="Arial" w:cs="Arial"/>
          <w:sz w:val="24"/>
          <w:szCs w:val="24"/>
        </w:rPr>
        <w:tab/>
        <w:t>Prezes Zarządu</w:t>
      </w:r>
    </w:p>
    <w:p w14:paraId="5BC05730" w14:textId="0CC2AAF1" w:rsidR="00982CA5" w:rsidRPr="00644678" w:rsidRDefault="00982CA5" w:rsidP="00F47AD6">
      <w:pPr>
        <w:pStyle w:val="Akapitzlist"/>
        <w:numPr>
          <w:ilvl w:val="0"/>
          <w:numId w:val="4"/>
        </w:numPr>
        <w:spacing w:line="360" w:lineRule="auto"/>
        <w:rPr>
          <w:rFonts w:ascii="Arial" w:hAnsi="Arial" w:cs="Arial"/>
          <w:sz w:val="24"/>
          <w:szCs w:val="24"/>
        </w:rPr>
      </w:pPr>
      <w:r>
        <w:rPr>
          <w:rFonts w:ascii="Arial" w:hAnsi="Arial" w:cs="Arial"/>
          <w:sz w:val="24"/>
          <w:szCs w:val="24"/>
        </w:rPr>
        <w:t>Sławomir Kowalski</w:t>
      </w:r>
      <w:r>
        <w:rPr>
          <w:rFonts w:ascii="Arial" w:hAnsi="Arial" w:cs="Arial"/>
          <w:sz w:val="24"/>
          <w:szCs w:val="24"/>
        </w:rPr>
        <w:tab/>
      </w:r>
      <w:r>
        <w:rPr>
          <w:rFonts w:ascii="Arial" w:hAnsi="Arial" w:cs="Arial"/>
          <w:sz w:val="24"/>
          <w:szCs w:val="24"/>
        </w:rPr>
        <w:tab/>
        <w:t>Wiceprezes Zarządu</w:t>
      </w:r>
    </w:p>
    <w:p w14:paraId="616E7F51" w14:textId="77777777" w:rsidR="0054611A" w:rsidRPr="00644678" w:rsidRDefault="0054611A" w:rsidP="002F066C">
      <w:pPr>
        <w:spacing w:after="0" w:line="360" w:lineRule="auto"/>
        <w:rPr>
          <w:rFonts w:ascii="Arial" w:hAnsi="Arial" w:cs="Arial"/>
          <w:b/>
          <w:sz w:val="24"/>
          <w:szCs w:val="24"/>
        </w:rPr>
      </w:pPr>
    </w:p>
    <w:p w14:paraId="69639346" w14:textId="7806555D" w:rsidR="0054611A" w:rsidRPr="00644678" w:rsidRDefault="0054611A" w:rsidP="002F066C">
      <w:pPr>
        <w:spacing w:after="0" w:line="360" w:lineRule="auto"/>
        <w:rPr>
          <w:rFonts w:ascii="Arial" w:hAnsi="Arial" w:cs="Arial"/>
          <w:b/>
          <w:sz w:val="24"/>
          <w:szCs w:val="24"/>
        </w:rPr>
      </w:pPr>
      <w:r w:rsidRPr="00644678">
        <w:rPr>
          <w:rFonts w:ascii="Arial" w:hAnsi="Arial" w:cs="Arial"/>
          <w:b/>
          <w:sz w:val="24"/>
          <w:szCs w:val="24"/>
        </w:rPr>
        <w:t xml:space="preserve">Rada Nadzorcza: </w:t>
      </w:r>
    </w:p>
    <w:p w14:paraId="2C15C803" w14:textId="0338A37C" w:rsidR="0054611A" w:rsidRPr="00644678" w:rsidRDefault="0054611A" w:rsidP="00F47AD6">
      <w:pPr>
        <w:pStyle w:val="Akapitzlist"/>
        <w:numPr>
          <w:ilvl w:val="0"/>
          <w:numId w:val="4"/>
        </w:numPr>
        <w:spacing w:line="360" w:lineRule="auto"/>
        <w:rPr>
          <w:rFonts w:ascii="Arial" w:hAnsi="Arial" w:cs="Arial"/>
          <w:i/>
          <w:sz w:val="24"/>
          <w:szCs w:val="24"/>
        </w:rPr>
      </w:pPr>
      <w:r w:rsidRPr="00644678">
        <w:rPr>
          <w:rFonts w:ascii="Arial" w:hAnsi="Arial" w:cs="Arial"/>
          <w:sz w:val="24"/>
          <w:szCs w:val="24"/>
        </w:rPr>
        <w:t>Piotr Czajka</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Przewodniczący Rady Nadzorczej</w:t>
      </w:r>
      <w:r w:rsidR="003914FE">
        <w:rPr>
          <w:rFonts w:ascii="Arial" w:hAnsi="Arial" w:cs="Arial"/>
          <w:sz w:val="24"/>
          <w:szCs w:val="24"/>
        </w:rPr>
        <w:t xml:space="preserve"> </w:t>
      </w:r>
    </w:p>
    <w:p w14:paraId="23F243A4" w14:textId="13EC929C" w:rsidR="0054611A" w:rsidRPr="003914FE" w:rsidRDefault="0054611A" w:rsidP="00F47AD6">
      <w:pPr>
        <w:pStyle w:val="Akapitzlist"/>
        <w:numPr>
          <w:ilvl w:val="0"/>
          <w:numId w:val="4"/>
        </w:numPr>
        <w:spacing w:line="360" w:lineRule="auto"/>
        <w:rPr>
          <w:rFonts w:ascii="Arial" w:hAnsi="Arial" w:cs="Arial"/>
        </w:rPr>
      </w:pPr>
      <w:r w:rsidRPr="00644678">
        <w:rPr>
          <w:rFonts w:ascii="Arial" w:hAnsi="Arial" w:cs="Arial"/>
          <w:sz w:val="24"/>
          <w:szCs w:val="24"/>
        </w:rPr>
        <w:t>Paweł Kuźniar</w:t>
      </w:r>
      <w:r w:rsidRPr="00644678">
        <w:rPr>
          <w:rFonts w:ascii="Arial" w:hAnsi="Arial" w:cs="Arial"/>
          <w:sz w:val="24"/>
          <w:szCs w:val="24"/>
        </w:rPr>
        <w:tab/>
      </w:r>
      <w:r w:rsidRPr="00644678">
        <w:rPr>
          <w:rFonts w:ascii="Arial" w:hAnsi="Arial" w:cs="Arial"/>
          <w:sz w:val="24"/>
          <w:szCs w:val="24"/>
        </w:rPr>
        <w:tab/>
        <w:t xml:space="preserve">Wiceprzewodniczący Rady Nadzorczej </w:t>
      </w:r>
    </w:p>
    <w:p w14:paraId="75C122DD" w14:textId="009C7BD2" w:rsidR="003914FE" w:rsidRPr="003914FE" w:rsidRDefault="003914FE" w:rsidP="00F47AD6">
      <w:pPr>
        <w:pStyle w:val="Akapitzlist"/>
        <w:numPr>
          <w:ilvl w:val="0"/>
          <w:numId w:val="4"/>
        </w:numPr>
        <w:spacing w:line="360" w:lineRule="auto"/>
        <w:rPr>
          <w:rFonts w:ascii="Arial" w:hAnsi="Arial" w:cs="Arial"/>
          <w:sz w:val="24"/>
          <w:szCs w:val="24"/>
        </w:rPr>
      </w:pPr>
      <w:r w:rsidRPr="003914FE">
        <w:rPr>
          <w:rFonts w:ascii="Arial" w:hAnsi="Arial" w:cs="Arial"/>
          <w:sz w:val="24"/>
          <w:szCs w:val="24"/>
        </w:rPr>
        <w:t xml:space="preserve">Sławomir </w:t>
      </w:r>
      <w:r>
        <w:rPr>
          <w:rFonts w:ascii="Arial" w:hAnsi="Arial" w:cs="Arial"/>
          <w:sz w:val="24"/>
          <w:szCs w:val="24"/>
        </w:rPr>
        <w:t>K</w:t>
      </w:r>
      <w:r w:rsidRPr="003914FE">
        <w:rPr>
          <w:rFonts w:ascii="Arial" w:hAnsi="Arial" w:cs="Arial"/>
          <w:sz w:val="24"/>
          <w:szCs w:val="24"/>
        </w:rPr>
        <w:t>owalski</w:t>
      </w:r>
      <w:r>
        <w:rPr>
          <w:rFonts w:ascii="Arial" w:hAnsi="Arial" w:cs="Arial"/>
          <w:sz w:val="24"/>
          <w:szCs w:val="24"/>
        </w:rPr>
        <w:tab/>
      </w:r>
      <w:r>
        <w:rPr>
          <w:rFonts w:ascii="Arial" w:hAnsi="Arial" w:cs="Arial"/>
          <w:sz w:val="24"/>
          <w:szCs w:val="24"/>
        </w:rPr>
        <w:tab/>
      </w:r>
      <w:r w:rsidRPr="00644678">
        <w:rPr>
          <w:rFonts w:ascii="Arial" w:hAnsi="Arial" w:cs="Arial"/>
          <w:sz w:val="24"/>
          <w:szCs w:val="24"/>
        </w:rPr>
        <w:t>Sekretarz Rady Nadzorczej</w:t>
      </w:r>
      <w:r>
        <w:rPr>
          <w:rFonts w:ascii="Arial" w:hAnsi="Arial" w:cs="Arial"/>
          <w:sz w:val="24"/>
          <w:szCs w:val="24"/>
        </w:rPr>
        <w:t xml:space="preserve"> </w:t>
      </w:r>
      <w:r w:rsidRPr="00A7480C">
        <w:rPr>
          <w:rFonts w:ascii="Arial" w:hAnsi="Arial" w:cs="Arial"/>
          <w:i/>
          <w:sz w:val="24"/>
          <w:szCs w:val="24"/>
        </w:rPr>
        <w:t>(do 20.07.2021)</w:t>
      </w:r>
    </w:p>
    <w:p w14:paraId="23424589" w14:textId="7C076B80" w:rsidR="00945A19" w:rsidRPr="00644678" w:rsidRDefault="0054611A" w:rsidP="00406115">
      <w:pPr>
        <w:pStyle w:val="Akapitzlist"/>
        <w:numPr>
          <w:ilvl w:val="0"/>
          <w:numId w:val="4"/>
        </w:numPr>
        <w:spacing w:line="360" w:lineRule="auto"/>
      </w:pPr>
      <w:r w:rsidRPr="003914FE">
        <w:rPr>
          <w:rFonts w:ascii="Arial" w:hAnsi="Arial" w:cs="Arial"/>
          <w:sz w:val="24"/>
          <w:szCs w:val="24"/>
        </w:rPr>
        <w:t xml:space="preserve">Radosław </w:t>
      </w:r>
      <w:proofErr w:type="spellStart"/>
      <w:r w:rsidRPr="003914FE">
        <w:rPr>
          <w:rFonts w:ascii="Arial" w:hAnsi="Arial" w:cs="Arial"/>
          <w:sz w:val="24"/>
          <w:szCs w:val="24"/>
        </w:rPr>
        <w:t>Mrozowicz</w:t>
      </w:r>
      <w:proofErr w:type="spellEnd"/>
      <w:r w:rsidRPr="003914FE">
        <w:rPr>
          <w:rFonts w:ascii="Arial" w:hAnsi="Arial" w:cs="Arial"/>
          <w:sz w:val="24"/>
          <w:szCs w:val="24"/>
        </w:rPr>
        <w:tab/>
        <w:t>Sekretarz Rady Nadzorczej</w:t>
      </w:r>
      <w:r w:rsidR="003914FE" w:rsidRPr="003914FE">
        <w:rPr>
          <w:rFonts w:ascii="Arial" w:hAnsi="Arial" w:cs="Arial"/>
          <w:sz w:val="24"/>
          <w:szCs w:val="24"/>
        </w:rPr>
        <w:t xml:space="preserve"> </w:t>
      </w:r>
      <w:r w:rsidR="003914FE" w:rsidRPr="00A7480C">
        <w:rPr>
          <w:rFonts w:ascii="Arial" w:hAnsi="Arial" w:cs="Arial"/>
          <w:i/>
          <w:sz w:val="24"/>
          <w:szCs w:val="24"/>
        </w:rPr>
        <w:t>(od 21.07.2021)</w:t>
      </w:r>
    </w:p>
    <w:p w14:paraId="296153F8" w14:textId="77777777" w:rsidR="00982CA5" w:rsidRDefault="00F633A5" w:rsidP="002F066C">
      <w:pPr>
        <w:spacing w:after="0" w:line="360" w:lineRule="auto"/>
        <w:rPr>
          <w:rFonts w:ascii="Arial" w:hAnsi="Arial" w:cs="Arial"/>
        </w:rPr>
        <w:sectPr w:rsidR="00982CA5" w:rsidSect="00982CA5">
          <w:pgSz w:w="11906" w:h="16838"/>
          <w:pgMar w:top="1417" w:right="1417" w:bottom="1417" w:left="1417" w:header="708" w:footer="708" w:gutter="0"/>
          <w:cols w:space="708"/>
          <w:docGrid w:linePitch="299"/>
        </w:sectPr>
      </w:pPr>
      <w:r w:rsidRPr="00644678">
        <w:rPr>
          <w:rFonts w:ascii="Arial" w:hAnsi="Arial" w:cs="Arial"/>
        </w:rPr>
        <w:br w:type="page"/>
      </w:r>
    </w:p>
    <w:p w14:paraId="34215B80" w14:textId="15DF16B4" w:rsidR="00982CA5" w:rsidRDefault="00982CA5" w:rsidP="00982CA5">
      <w:pPr>
        <w:tabs>
          <w:tab w:val="left" w:pos="284"/>
        </w:tabs>
        <w:spacing w:after="0" w:line="360" w:lineRule="auto"/>
        <w:jc w:val="center"/>
        <w:rPr>
          <w:rFonts w:ascii="Arial" w:eastAsia="Calibri" w:hAnsi="Arial" w:cs="Arial"/>
          <w:b/>
          <w:sz w:val="20"/>
          <w:szCs w:val="20"/>
          <w:u w:val="single"/>
        </w:rPr>
      </w:pPr>
      <w:r>
        <w:rPr>
          <w:rFonts w:ascii="Arial" w:eastAsia="Calibri" w:hAnsi="Arial" w:cs="Arial"/>
          <w:b/>
          <w:sz w:val="20"/>
          <w:szCs w:val="20"/>
          <w:u w:val="single"/>
        </w:rPr>
        <w:lastRenderedPageBreak/>
        <w:t>Informacja o działalności Spółki w 2021 roku oraz w I połowie 2022 roku</w:t>
      </w:r>
    </w:p>
    <w:p w14:paraId="7EC0061A" w14:textId="77777777" w:rsidR="00982CA5" w:rsidRDefault="00982CA5" w:rsidP="00982CA5">
      <w:pPr>
        <w:tabs>
          <w:tab w:val="left" w:pos="284"/>
        </w:tabs>
        <w:spacing w:after="0" w:line="360" w:lineRule="auto"/>
        <w:jc w:val="both"/>
        <w:rPr>
          <w:rFonts w:ascii="Arial" w:eastAsia="Calibri" w:hAnsi="Arial" w:cs="Arial"/>
          <w:b/>
          <w:sz w:val="20"/>
          <w:szCs w:val="20"/>
          <w:u w:val="single"/>
        </w:rPr>
      </w:pPr>
    </w:p>
    <w:p w14:paraId="27B71406" w14:textId="77777777" w:rsidR="00982CA5" w:rsidRDefault="00982CA5" w:rsidP="00982CA5">
      <w:pPr>
        <w:tabs>
          <w:tab w:val="left" w:pos="284"/>
        </w:tabs>
        <w:spacing w:after="0" w:line="360" w:lineRule="auto"/>
        <w:jc w:val="both"/>
        <w:rPr>
          <w:rFonts w:ascii="Arial" w:eastAsia="Calibri" w:hAnsi="Arial" w:cs="Arial"/>
          <w:b/>
          <w:sz w:val="20"/>
          <w:szCs w:val="20"/>
          <w:u w:val="single"/>
        </w:rPr>
      </w:pPr>
    </w:p>
    <w:tbl>
      <w:tblPr>
        <w:tblStyle w:val="Tabela-Siatka31"/>
        <w:tblW w:w="5268" w:type="pct"/>
        <w:tblInd w:w="-431" w:type="dxa"/>
        <w:tblLook w:val="04A0" w:firstRow="1" w:lastRow="0" w:firstColumn="1" w:lastColumn="0" w:noHBand="0" w:noVBand="1"/>
      </w:tblPr>
      <w:tblGrid>
        <w:gridCol w:w="667"/>
        <w:gridCol w:w="2170"/>
        <w:gridCol w:w="5084"/>
        <w:gridCol w:w="1474"/>
        <w:gridCol w:w="2896"/>
        <w:gridCol w:w="2453"/>
      </w:tblGrid>
      <w:tr w:rsidR="00982CA5" w14:paraId="3C4E99AA" w14:textId="77777777" w:rsidTr="00982CA5">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87F855" w14:textId="77777777" w:rsidR="00982CA5" w:rsidRDefault="00982CA5">
            <w:pPr>
              <w:spacing w:line="360" w:lineRule="auto"/>
              <w:jc w:val="center"/>
              <w:rPr>
                <w:rFonts w:ascii="Arial" w:eastAsia="Calibri" w:hAnsi="Arial" w:cs="Arial"/>
                <w:b/>
                <w:sz w:val="20"/>
                <w:szCs w:val="20"/>
              </w:rPr>
            </w:pPr>
            <w:r>
              <w:rPr>
                <w:rFonts w:ascii="Arial" w:eastAsia="Calibri" w:hAnsi="Arial" w:cs="Arial"/>
                <w:b/>
                <w:sz w:val="20"/>
                <w:szCs w:val="20"/>
              </w:rPr>
              <w:t>Najważniejsze projekty i inwestycje realizowane przez Spółkę w 2021 roku oraz I połowie 2022 roku</w:t>
            </w:r>
          </w:p>
        </w:tc>
      </w:tr>
      <w:tr w:rsidR="00982CA5" w14:paraId="60A74F09" w14:textId="77777777" w:rsidTr="00982CA5">
        <w:trPr>
          <w:trHeight w:val="510"/>
        </w:trPr>
        <w:tc>
          <w:tcPr>
            <w:tcW w:w="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9DEDC" w14:textId="77777777" w:rsidR="00982CA5" w:rsidRDefault="00982CA5">
            <w:pPr>
              <w:spacing w:line="360" w:lineRule="auto"/>
              <w:jc w:val="center"/>
              <w:rPr>
                <w:rFonts w:ascii="Arial" w:eastAsia="Calibri" w:hAnsi="Arial" w:cs="Arial"/>
                <w:sz w:val="20"/>
                <w:szCs w:val="20"/>
              </w:rPr>
            </w:pPr>
            <w:r>
              <w:rPr>
                <w:rFonts w:ascii="Arial" w:eastAsia="Calibri" w:hAnsi="Arial" w:cs="Arial"/>
                <w:sz w:val="20"/>
                <w:szCs w:val="20"/>
              </w:rPr>
              <w:t>Lp.</w:t>
            </w:r>
          </w:p>
        </w:tc>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975811" w14:textId="77777777" w:rsidR="00982CA5" w:rsidRDefault="00982CA5">
            <w:pPr>
              <w:spacing w:line="360" w:lineRule="auto"/>
              <w:jc w:val="center"/>
              <w:rPr>
                <w:rFonts w:ascii="Arial" w:eastAsia="Calibri" w:hAnsi="Arial" w:cs="Arial"/>
                <w:sz w:val="20"/>
                <w:szCs w:val="20"/>
              </w:rPr>
            </w:pPr>
            <w:r>
              <w:rPr>
                <w:rFonts w:ascii="Arial" w:eastAsia="Calibri" w:hAnsi="Arial" w:cs="Arial"/>
                <w:sz w:val="20"/>
                <w:szCs w:val="20"/>
              </w:rPr>
              <w:t>Nazwa projektu lub inwestycji</w:t>
            </w:r>
          </w:p>
        </w:tc>
        <w:tc>
          <w:tcPr>
            <w:tcW w:w="1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1A5C37" w14:textId="77777777" w:rsidR="00982CA5" w:rsidRDefault="00982CA5">
            <w:pPr>
              <w:spacing w:line="360" w:lineRule="auto"/>
              <w:jc w:val="center"/>
              <w:rPr>
                <w:rFonts w:ascii="Arial" w:eastAsia="Calibri" w:hAnsi="Arial" w:cs="Arial"/>
                <w:sz w:val="20"/>
                <w:szCs w:val="20"/>
              </w:rPr>
            </w:pPr>
            <w:r>
              <w:rPr>
                <w:rFonts w:ascii="Arial" w:eastAsia="Calibri" w:hAnsi="Arial" w:cs="Arial"/>
                <w:sz w:val="20"/>
                <w:szCs w:val="20"/>
              </w:rPr>
              <w:t>Zakres projektu lub inwestycji</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0943B" w14:textId="77777777" w:rsidR="00982CA5" w:rsidRDefault="00982CA5">
            <w:pPr>
              <w:spacing w:line="360" w:lineRule="auto"/>
              <w:jc w:val="center"/>
              <w:rPr>
                <w:rFonts w:ascii="Arial" w:eastAsia="Calibri" w:hAnsi="Arial" w:cs="Arial"/>
                <w:sz w:val="20"/>
                <w:szCs w:val="20"/>
              </w:rPr>
            </w:pPr>
            <w:r>
              <w:rPr>
                <w:rFonts w:ascii="Arial" w:eastAsia="Calibri" w:hAnsi="Arial" w:cs="Arial"/>
                <w:sz w:val="20"/>
                <w:szCs w:val="20"/>
              </w:rPr>
              <w:t>Budżet</w:t>
            </w:r>
          </w:p>
        </w:tc>
        <w:tc>
          <w:tcPr>
            <w:tcW w:w="9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5364C9" w14:textId="77777777" w:rsidR="00982CA5" w:rsidRDefault="00982CA5">
            <w:pPr>
              <w:spacing w:line="360" w:lineRule="auto"/>
              <w:jc w:val="center"/>
              <w:rPr>
                <w:rFonts w:ascii="Arial" w:eastAsia="Calibri" w:hAnsi="Arial" w:cs="Arial"/>
                <w:sz w:val="20"/>
                <w:szCs w:val="20"/>
              </w:rPr>
            </w:pPr>
            <w:r>
              <w:rPr>
                <w:rFonts w:ascii="Arial" w:eastAsia="Calibri" w:hAnsi="Arial" w:cs="Arial"/>
                <w:sz w:val="20"/>
                <w:szCs w:val="20"/>
              </w:rPr>
              <w:t>Źródła finansowania</w:t>
            </w:r>
          </w:p>
        </w:tc>
        <w:tc>
          <w:tcPr>
            <w:tcW w:w="8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4E6C8E" w14:textId="77777777" w:rsidR="00982CA5" w:rsidRDefault="00982CA5">
            <w:pPr>
              <w:spacing w:line="360" w:lineRule="auto"/>
              <w:jc w:val="center"/>
              <w:rPr>
                <w:rFonts w:ascii="Arial" w:eastAsia="Calibri" w:hAnsi="Arial" w:cs="Arial"/>
                <w:sz w:val="20"/>
                <w:szCs w:val="20"/>
              </w:rPr>
            </w:pPr>
            <w:r>
              <w:rPr>
                <w:rFonts w:ascii="Arial" w:eastAsia="Calibri" w:hAnsi="Arial" w:cs="Arial"/>
                <w:sz w:val="20"/>
                <w:szCs w:val="20"/>
              </w:rPr>
              <w:t>Okres realizacji projektu</w:t>
            </w:r>
          </w:p>
        </w:tc>
      </w:tr>
      <w:tr w:rsidR="00982CA5" w14:paraId="1E42E479" w14:textId="77777777" w:rsidTr="00982CA5">
        <w:trPr>
          <w:trHeight w:val="4650"/>
        </w:trPr>
        <w:tc>
          <w:tcPr>
            <w:tcW w:w="226" w:type="pct"/>
            <w:tcBorders>
              <w:top w:val="single" w:sz="4" w:space="0" w:color="auto"/>
              <w:left w:val="single" w:sz="4" w:space="0" w:color="auto"/>
              <w:bottom w:val="single" w:sz="4" w:space="0" w:color="auto"/>
              <w:right w:val="single" w:sz="4" w:space="0" w:color="auto"/>
            </w:tcBorders>
            <w:vAlign w:val="center"/>
            <w:hideMark/>
          </w:tcPr>
          <w:p w14:paraId="0D90091A" w14:textId="77777777" w:rsidR="00982CA5" w:rsidRDefault="00982CA5">
            <w:pPr>
              <w:spacing w:line="360" w:lineRule="auto"/>
              <w:ind w:left="284"/>
              <w:contextualSpacing/>
              <w:rPr>
                <w:rFonts w:ascii="Arial" w:eastAsia="Calibri" w:hAnsi="Arial" w:cs="Arial"/>
                <w:sz w:val="20"/>
                <w:szCs w:val="20"/>
              </w:rPr>
            </w:pPr>
            <w:r>
              <w:rPr>
                <w:rFonts w:ascii="Arial" w:eastAsia="Calibri" w:hAnsi="Arial" w:cs="Arial"/>
                <w:sz w:val="20"/>
                <w:szCs w:val="20"/>
              </w:rPr>
              <w:t>1.</w:t>
            </w:r>
          </w:p>
        </w:tc>
        <w:tc>
          <w:tcPr>
            <w:tcW w:w="736" w:type="pct"/>
            <w:tcBorders>
              <w:top w:val="single" w:sz="4" w:space="0" w:color="auto"/>
              <w:left w:val="single" w:sz="4" w:space="0" w:color="auto"/>
              <w:bottom w:val="single" w:sz="4" w:space="0" w:color="auto"/>
              <w:right w:val="single" w:sz="4" w:space="0" w:color="auto"/>
            </w:tcBorders>
          </w:tcPr>
          <w:p w14:paraId="69B9F572" w14:textId="77777777" w:rsidR="00982CA5" w:rsidRDefault="00982CA5">
            <w:pPr>
              <w:tabs>
                <w:tab w:val="left" w:pos="426"/>
              </w:tabs>
              <w:spacing w:line="360" w:lineRule="auto"/>
              <w:rPr>
                <w:rFonts w:ascii="Arial" w:eastAsia="Calibri" w:hAnsi="Arial" w:cs="Arial"/>
                <w:sz w:val="20"/>
                <w:szCs w:val="20"/>
              </w:rPr>
            </w:pPr>
          </w:p>
          <w:p w14:paraId="1E0A0FCD" w14:textId="77777777" w:rsidR="00982CA5" w:rsidRDefault="00982CA5">
            <w:pPr>
              <w:tabs>
                <w:tab w:val="left" w:pos="426"/>
              </w:tabs>
              <w:spacing w:line="360" w:lineRule="auto"/>
              <w:rPr>
                <w:rFonts w:ascii="Arial" w:eastAsia="Calibri" w:hAnsi="Arial" w:cs="Arial"/>
                <w:sz w:val="20"/>
                <w:szCs w:val="20"/>
              </w:rPr>
            </w:pPr>
          </w:p>
          <w:p w14:paraId="030CE8D8" w14:textId="77777777" w:rsidR="00982CA5" w:rsidRDefault="00982CA5">
            <w:pPr>
              <w:tabs>
                <w:tab w:val="left" w:pos="426"/>
              </w:tabs>
              <w:spacing w:line="360" w:lineRule="auto"/>
              <w:rPr>
                <w:rFonts w:ascii="Arial" w:eastAsia="Calibri" w:hAnsi="Arial" w:cs="Arial"/>
                <w:sz w:val="20"/>
                <w:szCs w:val="20"/>
              </w:rPr>
            </w:pPr>
          </w:p>
          <w:p w14:paraId="214D50E1" w14:textId="77777777" w:rsidR="00982CA5" w:rsidRDefault="00982CA5">
            <w:pPr>
              <w:tabs>
                <w:tab w:val="left" w:pos="426"/>
              </w:tabs>
              <w:spacing w:line="360" w:lineRule="auto"/>
              <w:rPr>
                <w:rFonts w:ascii="Arial" w:eastAsia="Calibri" w:hAnsi="Arial" w:cs="Arial"/>
                <w:sz w:val="20"/>
                <w:szCs w:val="20"/>
              </w:rPr>
            </w:pPr>
            <w:r>
              <w:rPr>
                <w:rFonts w:ascii="Arial" w:eastAsia="Calibri" w:hAnsi="Arial" w:cs="Arial"/>
                <w:sz w:val="20"/>
                <w:szCs w:val="20"/>
              </w:rPr>
              <w:t>Podkarpackie Centrum Innowacji</w:t>
            </w:r>
          </w:p>
        </w:tc>
        <w:tc>
          <w:tcPr>
            <w:tcW w:w="1724" w:type="pct"/>
            <w:tcBorders>
              <w:top w:val="single" w:sz="4" w:space="0" w:color="auto"/>
              <w:left w:val="single" w:sz="4" w:space="0" w:color="auto"/>
              <w:bottom w:val="single" w:sz="4" w:space="0" w:color="auto"/>
              <w:right w:val="single" w:sz="4" w:space="0" w:color="auto"/>
            </w:tcBorders>
            <w:vAlign w:val="center"/>
            <w:hideMark/>
          </w:tcPr>
          <w:p w14:paraId="2E249A3D" w14:textId="77777777" w:rsidR="00982CA5" w:rsidRDefault="00982CA5">
            <w:pPr>
              <w:tabs>
                <w:tab w:val="left" w:pos="426"/>
              </w:tabs>
              <w:spacing w:line="360" w:lineRule="auto"/>
              <w:jc w:val="both"/>
              <w:rPr>
                <w:rFonts w:ascii="Arial" w:eastAsia="Calibri" w:hAnsi="Arial" w:cs="Arial"/>
                <w:sz w:val="20"/>
                <w:szCs w:val="20"/>
              </w:rPr>
            </w:pPr>
            <w:r>
              <w:rPr>
                <w:rFonts w:ascii="Arial" w:eastAsia="Calibri" w:hAnsi="Arial" w:cs="Arial"/>
                <w:sz w:val="20"/>
                <w:szCs w:val="20"/>
              </w:rPr>
              <w:t xml:space="preserve">Aktywnym obszarem projektu jest tworzenie </w:t>
            </w:r>
            <w:r>
              <w:rPr>
                <w:rFonts w:ascii="Arial" w:eastAsia="Calibri" w:hAnsi="Arial" w:cs="Arial"/>
                <w:sz w:val="20"/>
                <w:szCs w:val="20"/>
              </w:rPr>
              <w:br/>
              <w:t>i funkcjonowanie Podkarpackiego Centrum Innowacji, które pełni funkcję lokalnego promotora tworzenia kultury współpracy pomiędzy nauką i przemysłem w tym tworzenia wspólnych prac B+R. W ramach działalności PCI planuje się realizację następujących obszarów:  programy grantów oraz inne formy finansowania na rzecz wzrostu potencjału środowiska naukowego w regionie, zarządzanie wiedzą, badania i analizy, szkolenia, doradztwo, budowanie relacji, budowa potencjału i rozwój usług strukturyzowanych badań zleconych, tworzenie warunków w ekosystemie Podkarpacia do powstawania startupów naukowych i innych form kształtowania postaw i oddziaływania naukowców, komercjalizacja i transfer wiedzy akademickiej, kreowanie, modelowanie, prototypowanie i inkubacja projektów studentów, innowatorów i naukowców.</w:t>
            </w:r>
          </w:p>
          <w:p w14:paraId="4D3DE01D" w14:textId="19233913" w:rsidR="00982CA5" w:rsidRDefault="00982CA5">
            <w:pPr>
              <w:tabs>
                <w:tab w:val="left" w:pos="426"/>
              </w:tabs>
              <w:spacing w:line="360" w:lineRule="auto"/>
              <w:jc w:val="both"/>
              <w:rPr>
                <w:rFonts w:ascii="Arial" w:eastAsia="Calibri" w:hAnsi="Arial" w:cs="Arial"/>
                <w:sz w:val="20"/>
                <w:szCs w:val="20"/>
              </w:rPr>
            </w:pPr>
            <w:r>
              <w:rPr>
                <w:rFonts w:ascii="Arial" w:eastAsia="Calibri" w:hAnsi="Arial" w:cs="Arial"/>
                <w:sz w:val="20"/>
                <w:szCs w:val="20"/>
              </w:rPr>
              <w:lastRenderedPageBreak/>
              <w:t>Pierwotnie w</w:t>
            </w:r>
            <w:r w:rsidR="00BF7DE4">
              <w:rPr>
                <w:rFonts w:ascii="Arial" w:eastAsia="Calibri" w:hAnsi="Arial" w:cs="Arial"/>
                <w:sz w:val="20"/>
                <w:szCs w:val="20"/>
              </w:rPr>
              <w:t>e</w:t>
            </w:r>
            <w:r>
              <w:rPr>
                <w:rFonts w:ascii="Arial" w:eastAsia="Calibri" w:hAnsi="Arial" w:cs="Arial"/>
                <w:sz w:val="20"/>
                <w:szCs w:val="20"/>
              </w:rPr>
              <w:t xml:space="preserve"> Wniosku o dofinansowanie Projektu z 17.12.2017 roku opis projektu był określony następująco: Celem projektu jest utworzenie i funkcjonowanie Podkarpackiego Centrum Innowacji, które pełni funkcję lokalnego promotora tworzenia kultury współpracy pomiędzy nauką i przemysłem w tym tworzenia wspólnych prac B+R. W ramach działalności PCI planuje się realizację następujących obszarów:  programy grantów oraz inne formy finansowania na rzecz wzrostu potencjału środowiska naukowego w regionie, zarządzanie wiedzą, badania i analizy, szkolenia, doradztwo, budowanie relacji, budowa potencjału i rozwój usług strukturyzowanych badań zleconych, tworzenie warunków w ekosystemie Podkarpacia do powstawania startupów naukowych i innych form kształtowania postaw i oddziaływania naukowców, komercjalizacja i transfer wiedzy akademickiej, kreowanie, modelowanie, prototypowanie i inkubacja projektów studentów, innowatorów i naukowców.</w:t>
            </w:r>
          </w:p>
        </w:tc>
        <w:tc>
          <w:tcPr>
            <w:tcW w:w="500" w:type="pct"/>
            <w:tcBorders>
              <w:top w:val="single" w:sz="4" w:space="0" w:color="auto"/>
              <w:left w:val="single" w:sz="4" w:space="0" w:color="auto"/>
              <w:bottom w:val="single" w:sz="4" w:space="0" w:color="auto"/>
              <w:right w:val="single" w:sz="4" w:space="0" w:color="auto"/>
            </w:tcBorders>
            <w:vAlign w:val="center"/>
            <w:hideMark/>
          </w:tcPr>
          <w:p w14:paraId="59CB9D16" w14:textId="77777777" w:rsidR="00982CA5" w:rsidRDefault="00982CA5">
            <w:pPr>
              <w:spacing w:line="360" w:lineRule="auto"/>
              <w:jc w:val="center"/>
              <w:rPr>
                <w:rFonts w:ascii="Arial" w:eastAsia="Calibri" w:hAnsi="Arial" w:cs="Arial"/>
                <w:sz w:val="20"/>
                <w:szCs w:val="20"/>
              </w:rPr>
            </w:pPr>
            <w:r>
              <w:rPr>
                <w:rFonts w:ascii="Arial" w:eastAsia="Calibri" w:hAnsi="Arial" w:cs="Arial"/>
                <w:sz w:val="20"/>
                <w:szCs w:val="20"/>
              </w:rPr>
              <w:lastRenderedPageBreak/>
              <w:t>100 000 000zł</w:t>
            </w:r>
          </w:p>
        </w:tc>
        <w:tc>
          <w:tcPr>
            <w:tcW w:w="982" w:type="pct"/>
            <w:tcBorders>
              <w:top w:val="single" w:sz="4" w:space="0" w:color="auto"/>
              <w:left w:val="single" w:sz="4" w:space="0" w:color="auto"/>
              <w:bottom w:val="single" w:sz="4" w:space="0" w:color="auto"/>
              <w:right w:val="single" w:sz="4" w:space="0" w:color="auto"/>
            </w:tcBorders>
            <w:vAlign w:val="center"/>
            <w:hideMark/>
          </w:tcPr>
          <w:p w14:paraId="73564C0D" w14:textId="77777777" w:rsidR="00982CA5" w:rsidRDefault="00982CA5">
            <w:pPr>
              <w:spacing w:line="360" w:lineRule="auto"/>
              <w:jc w:val="center"/>
              <w:rPr>
                <w:rFonts w:ascii="Arial" w:eastAsia="Calibri" w:hAnsi="Arial" w:cs="Arial"/>
                <w:sz w:val="20"/>
                <w:szCs w:val="20"/>
              </w:rPr>
            </w:pPr>
            <w:r>
              <w:rPr>
                <w:rFonts w:ascii="Arial" w:eastAsia="Calibri" w:hAnsi="Arial" w:cs="Arial"/>
                <w:sz w:val="20"/>
                <w:szCs w:val="20"/>
              </w:rPr>
              <w:t>Umowa o dofinansowanie RPPK.01.02.00-18-0085/17-00 Regionalny Program Operacyjny Województwa Podkarpackiego na lata 2014-2020</w:t>
            </w:r>
          </w:p>
        </w:tc>
        <w:tc>
          <w:tcPr>
            <w:tcW w:w="832" w:type="pct"/>
            <w:tcBorders>
              <w:top w:val="single" w:sz="4" w:space="0" w:color="auto"/>
              <w:left w:val="single" w:sz="4" w:space="0" w:color="auto"/>
              <w:bottom w:val="single" w:sz="4" w:space="0" w:color="auto"/>
              <w:right w:val="single" w:sz="4" w:space="0" w:color="auto"/>
            </w:tcBorders>
            <w:vAlign w:val="center"/>
            <w:hideMark/>
          </w:tcPr>
          <w:p w14:paraId="50B0809D" w14:textId="77777777" w:rsidR="00982CA5" w:rsidRDefault="00982CA5">
            <w:pPr>
              <w:spacing w:line="360" w:lineRule="auto"/>
              <w:jc w:val="center"/>
              <w:rPr>
                <w:rFonts w:ascii="Arial" w:eastAsia="Calibri" w:hAnsi="Arial" w:cs="Arial"/>
                <w:sz w:val="20"/>
                <w:szCs w:val="20"/>
              </w:rPr>
            </w:pPr>
            <w:r>
              <w:rPr>
                <w:rFonts w:ascii="Arial" w:eastAsia="Calibri" w:hAnsi="Arial" w:cs="Arial"/>
                <w:sz w:val="20"/>
                <w:szCs w:val="20"/>
              </w:rPr>
              <w:t>Od 11.12.2017 r. do 30.06.2023 r.</w:t>
            </w:r>
          </w:p>
        </w:tc>
      </w:tr>
    </w:tbl>
    <w:p w14:paraId="0743BCD8" w14:textId="77777777" w:rsidR="00982CA5" w:rsidRDefault="00982CA5" w:rsidP="00982CA5">
      <w:pPr>
        <w:spacing w:after="0" w:line="360" w:lineRule="auto"/>
        <w:rPr>
          <w:rFonts w:ascii="Arial" w:eastAsia="Calibri" w:hAnsi="Arial" w:cs="Arial"/>
          <w:b/>
          <w:sz w:val="20"/>
          <w:szCs w:val="20"/>
          <w:u w:val="single"/>
        </w:rPr>
        <w:sectPr w:rsidR="00982CA5" w:rsidSect="00982CA5">
          <w:pgSz w:w="16838" w:h="11906" w:orient="landscape"/>
          <w:pgMar w:top="1417" w:right="1417" w:bottom="1417" w:left="1417" w:header="708" w:footer="708" w:gutter="0"/>
          <w:cols w:space="708"/>
          <w:docGrid w:linePitch="299"/>
        </w:sectPr>
      </w:pPr>
    </w:p>
    <w:tbl>
      <w:tblPr>
        <w:tblStyle w:val="Tabela-Siatka3"/>
        <w:tblW w:w="0" w:type="auto"/>
        <w:tblInd w:w="0" w:type="dxa"/>
        <w:tblLook w:val="04A0" w:firstRow="1" w:lastRow="0" w:firstColumn="1" w:lastColumn="0" w:noHBand="0" w:noVBand="1"/>
      </w:tblPr>
      <w:tblGrid>
        <w:gridCol w:w="9060"/>
      </w:tblGrid>
      <w:tr w:rsidR="00982CA5" w14:paraId="2419A9B6" w14:textId="77777777" w:rsidTr="00982CA5">
        <w:trPr>
          <w:trHeight w:val="510"/>
        </w:trPr>
        <w:tc>
          <w:tcPr>
            <w:tcW w:w="9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B05780" w14:textId="77777777" w:rsidR="00982CA5" w:rsidRDefault="00982CA5">
            <w:pPr>
              <w:tabs>
                <w:tab w:val="left" w:pos="284"/>
              </w:tabs>
              <w:spacing w:line="360" w:lineRule="auto"/>
              <w:ind w:left="284"/>
              <w:contextualSpacing/>
              <w:jc w:val="center"/>
              <w:rPr>
                <w:rFonts w:ascii="Arial" w:eastAsia="Calibri" w:hAnsi="Arial" w:cs="Arial"/>
                <w:sz w:val="20"/>
                <w:szCs w:val="20"/>
              </w:rPr>
            </w:pPr>
            <w:r>
              <w:rPr>
                <w:rFonts w:ascii="Arial" w:eastAsia="Calibri" w:hAnsi="Arial" w:cs="Arial"/>
                <w:b/>
                <w:sz w:val="20"/>
                <w:szCs w:val="20"/>
              </w:rPr>
              <w:lastRenderedPageBreak/>
              <w:t>Ważne zdarzenia mające wpływ na sytuację Spółki w 2021 roku oraz I połowie 2022 roku</w:t>
            </w:r>
          </w:p>
        </w:tc>
      </w:tr>
      <w:tr w:rsidR="00982CA5" w:rsidRPr="00E96EB8" w14:paraId="4FFD2F23" w14:textId="77777777" w:rsidTr="00982CA5">
        <w:trPr>
          <w:trHeight w:val="1550"/>
        </w:trPr>
        <w:tc>
          <w:tcPr>
            <w:tcW w:w="9062" w:type="dxa"/>
            <w:tcBorders>
              <w:top w:val="single" w:sz="4" w:space="0" w:color="auto"/>
              <w:left w:val="single" w:sz="4" w:space="0" w:color="auto"/>
              <w:bottom w:val="single" w:sz="4" w:space="0" w:color="auto"/>
              <w:right w:val="single" w:sz="4" w:space="0" w:color="auto"/>
            </w:tcBorders>
            <w:vAlign w:val="center"/>
          </w:tcPr>
          <w:p w14:paraId="0790674A" w14:textId="77777777" w:rsidR="00982CA5" w:rsidRPr="00E96EB8" w:rsidRDefault="00982CA5">
            <w:pPr>
              <w:pStyle w:val="Akapitzlist"/>
              <w:spacing w:line="360" w:lineRule="auto"/>
              <w:ind w:left="0"/>
              <w:rPr>
                <w:rFonts w:ascii="Arial" w:hAnsi="Arial" w:cs="Arial"/>
                <w:b/>
                <w:bCs/>
                <w:sz w:val="20"/>
                <w:szCs w:val="20"/>
              </w:rPr>
            </w:pPr>
            <w:r w:rsidRPr="00E96EB8">
              <w:rPr>
                <w:rFonts w:ascii="Arial" w:hAnsi="Arial" w:cs="Arial"/>
                <w:b/>
                <w:bCs/>
                <w:sz w:val="20"/>
                <w:szCs w:val="20"/>
              </w:rPr>
              <w:t>1. Platforma 1</w:t>
            </w:r>
          </w:p>
          <w:p w14:paraId="49D72FE3" w14:textId="77777777" w:rsidR="00982CA5" w:rsidRPr="00E96EB8" w:rsidRDefault="00982CA5">
            <w:pPr>
              <w:pStyle w:val="Akapitzlist"/>
              <w:spacing w:line="360" w:lineRule="auto"/>
              <w:ind w:left="0"/>
              <w:rPr>
                <w:rFonts w:ascii="Arial" w:hAnsi="Arial" w:cs="Arial"/>
                <w:b/>
                <w:bCs/>
                <w:sz w:val="20"/>
                <w:szCs w:val="20"/>
                <w:u w:val="single"/>
              </w:rPr>
            </w:pPr>
            <w:r w:rsidRPr="00E96EB8">
              <w:rPr>
                <w:rFonts w:ascii="Arial" w:hAnsi="Arial" w:cs="Arial"/>
                <w:b/>
                <w:bCs/>
                <w:sz w:val="20"/>
                <w:szCs w:val="20"/>
                <w:u w:val="single"/>
              </w:rPr>
              <w:t>1.1. Program Grantowy</w:t>
            </w:r>
          </w:p>
          <w:p w14:paraId="5F550588" w14:textId="77777777" w:rsidR="00982CA5" w:rsidRPr="00E96EB8" w:rsidRDefault="00982CA5">
            <w:pPr>
              <w:spacing w:line="360" w:lineRule="auto"/>
              <w:jc w:val="both"/>
              <w:textAlignment w:val="baseline"/>
              <w:rPr>
                <w:rFonts w:ascii="Arial" w:eastAsia="Times New Roman" w:hAnsi="Arial" w:cs="Arial"/>
                <w:sz w:val="20"/>
                <w:szCs w:val="20"/>
                <w:u w:val="single"/>
                <w:lang w:eastAsia="pl-PL"/>
              </w:rPr>
            </w:pPr>
            <w:r w:rsidRPr="00E96EB8">
              <w:rPr>
                <w:rFonts w:ascii="Arial" w:eastAsia="Times New Roman" w:hAnsi="Arial" w:cs="Arial"/>
                <w:sz w:val="20"/>
                <w:szCs w:val="20"/>
                <w:u w:val="single"/>
                <w:lang w:eastAsia="pl-PL"/>
              </w:rPr>
              <w:t>I nabór do Programu grantowego </w:t>
            </w:r>
          </w:p>
          <w:p w14:paraId="5BC22C17" w14:textId="77777777" w:rsidR="00982CA5" w:rsidRPr="00E96EB8" w:rsidRDefault="00982CA5">
            <w:pPr>
              <w:spacing w:line="360" w:lineRule="auto"/>
              <w:jc w:val="both"/>
              <w:textAlignment w:val="baseline"/>
              <w:rPr>
                <w:rFonts w:ascii="Arial" w:eastAsia="Times New Roman" w:hAnsi="Arial" w:cs="Arial"/>
                <w:sz w:val="20"/>
                <w:szCs w:val="20"/>
                <w:u w:val="single"/>
                <w:lang w:eastAsia="pl-PL"/>
              </w:rPr>
            </w:pPr>
          </w:p>
          <w:p w14:paraId="43224798" w14:textId="66F5B544" w:rsidR="00982CA5" w:rsidRPr="00E96EB8" w:rsidRDefault="00982CA5">
            <w:pPr>
              <w:spacing w:line="360" w:lineRule="auto"/>
              <w:jc w:val="both"/>
              <w:textAlignment w:val="baseline"/>
              <w:rPr>
                <w:rFonts w:ascii="Arial" w:eastAsia="Times New Roman" w:hAnsi="Arial" w:cs="Arial"/>
                <w:sz w:val="20"/>
                <w:szCs w:val="20"/>
                <w:lang w:eastAsia="pl-PL"/>
              </w:rPr>
            </w:pPr>
            <w:r w:rsidRPr="00E96EB8">
              <w:rPr>
                <w:rFonts w:ascii="Arial" w:eastAsia="Times New Roman" w:hAnsi="Arial" w:cs="Arial"/>
                <w:sz w:val="20"/>
                <w:szCs w:val="20"/>
                <w:lang w:eastAsia="pl-PL"/>
              </w:rPr>
              <w:t xml:space="preserve">W okresie od stycznia do marca 2021 r.  trwały prace związane z końcowym rozliczeniem I naboru do Programu grantowego - w tym czynności kontrolne, które wykazały prawidłowość realizacji wytypowanych do kontroli projektów grantowych. Nabór został podsumowany i rozliczony – wszystkie 25 projektów zostało zrealizowanych zgodnie z założeniami, a kwota rozliczonych przez </w:t>
            </w:r>
            <w:proofErr w:type="spellStart"/>
            <w:r w:rsidRPr="00E96EB8">
              <w:rPr>
                <w:rFonts w:ascii="Arial" w:eastAsia="Times New Roman" w:hAnsi="Arial" w:cs="Arial"/>
                <w:sz w:val="20"/>
                <w:szCs w:val="20"/>
                <w:lang w:eastAsia="pl-PL"/>
              </w:rPr>
              <w:t>grantobiorców</w:t>
            </w:r>
            <w:proofErr w:type="spellEnd"/>
            <w:r w:rsidRPr="00E96EB8">
              <w:rPr>
                <w:rFonts w:ascii="Arial" w:eastAsia="Times New Roman" w:hAnsi="Arial" w:cs="Arial"/>
                <w:sz w:val="20"/>
                <w:szCs w:val="20"/>
                <w:lang w:eastAsia="pl-PL"/>
              </w:rPr>
              <w:t xml:space="preserve"> środków wyniosła łącznie 3,6 mln zł. Wart podkreślenia jest fakt, iż łączne wydatki niekwalifikowalne stanowiły jedynie 0,18% wszystkich wydatków przedstawionych do rozliczenia przez </w:t>
            </w:r>
            <w:proofErr w:type="spellStart"/>
            <w:r w:rsidRPr="00E96EB8">
              <w:rPr>
                <w:rFonts w:ascii="Arial" w:eastAsia="Times New Roman" w:hAnsi="Arial" w:cs="Arial"/>
                <w:sz w:val="20"/>
                <w:szCs w:val="20"/>
                <w:lang w:eastAsia="pl-PL"/>
              </w:rPr>
              <w:t>grantobiorców</w:t>
            </w:r>
            <w:proofErr w:type="spellEnd"/>
            <w:r w:rsidRPr="00E96EB8">
              <w:rPr>
                <w:rFonts w:ascii="Arial" w:eastAsia="Times New Roman" w:hAnsi="Arial" w:cs="Arial"/>
                <w:sz w:val="20"/>
                <w:szCs w:val="20"/>
                <w:lang w:eastAsia="pl-PL"/>
              </w:rPr>
              <w:t xml:space="preserve"> (ok. 6,5 tys. zł). Znaczący wpływ na tak dobry wskaźnik wykonania miało aktywne, profesjonalne wsparcie ze strony Działu Programów Grantowych PCI, skierowane do zespołów naukowych. W wyniku realizacji projektów z I naboru </w:t>
            </w:r>
            <w:proofErr w:type="spellStart"/>
            <w:r w:rsidRPr="00E96EB8">
              <w:rPr>
                <w:rFonts w:ascii="Arial" w:eastAsia="Times New Roman" w:hAnsi="Arial" w:cs="Arial"/>
                <w:sz w:val="20"/>
                <w:szCs w:val="20"/>
                <w:lang w:eastAsia="pl-PL"/>
              </w:rPr>
              <w:t>grantobiorcy</w:t>
            </w:r>
            <w:proofErr w:type="spellEnd"/>
            <w:r w:rsidRPr="00E96EB8">
              <w:rPr>
                <w:rFonts w:ascii="Arial" w:eastAsia="Times New Roman" w:hAnsi="Arial" w:cs="Arial"/>
                <w:sz w:val="20"/>
                <w:szCs w:val="20"/>
                <w:lang w:eastAsia="pl-PL"/>
              </w:rPr>
              <w:t xml:space="preserve"> dokonali 21 zgłoszeń patentowych.</w:t>
            </w:r>
          </w:p>
          <w:p w14:paraId="152178E0" w14:textId="77777777" w:rsidR="00982CA5" w:rsidRPr="00E96EB8" w:rsidRDefault="00982CA5">
            <w:pPr>
              <w:spacing w:line="360" w:lineRule="auto"/>
              <w:jc w:val="both"/>
              <w:textAlignment w:val="baseline"/>
              <w:rPr>
                <w:rFonts w:ascii="Arial" w:eastAsia="Times New Roman" w:hAnsi="Arial" w:cs="Arial"/>
                <w:sz w:val="20"/>
                <w:szCs w:val="20"/>
                <w:lang w:eastAsia="pl-PL"/>
              </w:rPr>
            </w:pPr>
          </w:p>
          <w:p w14:paraId="4026D702" w14:textId="77777777" w:rsidR="00982CA5" w:rsidRPr="00E96EB8" w:rsidRDefault="00982CA5">
            <w:pPr>
              <w:spacing w:line="360" w:lineRule="auto"/>
              <w:jc w:val="both"/>
              <w:textAlignment w:val="baseline"/>
              <w:rPr>
                <w:rFonts w:ascii="Arial" w:eastAsia="Times New Roman" w:hAnsi="Arial" w:cs="Arial"/>
                <w:sz w:val="20"/>
                <w:szCs w:val="20"/>
                <w:u w:val="single"/>
                <w:lang w:eastAsia="pl-PL"/>
              </w:rPr>
            </w:pPr>
            <w:r w:rsidRPr="00E96EB8">
              <w:rPr>
                <w:rFonts w:ascii="Arial" w:eastAsia="Times New Roman" w:hAnsi="Arial" w:cs="Arial"/>
                <w:sz w:val="20"/>
                <w:szCs w:val="20"/>
                <w:u w:val="single"/>
                <w:lang w:eastAsia="pl-PL"/>
              </w:rPr>
              <w:t>II nabór do Programu grantowego </w:t>
            </w:r>
          </w:p>
          <w:p w14:paraId="2D1332F5" w14:textId="77777777" w:rsidR="00982CA5" w:rsidRPr="00E96EB8" w:rsidRDefault="00982CA5">
            <w:pPr>
              <w:spacing w:line="360" w:lineRule="auto"/>
              <w:jc w:val="both"/>
              <w:textAlignment w:val="baseline"/>
              <w:rPr>
                <w:rFonts w:ascii="Arial" w:eastAsia="Times New Roman" w:hAnsi="Arial" w:cs="Arial"/>
                <w:sz w:val="20"/>
                <w:szCs w:val="20"/>
                <w:u w:val="single"/>
                <w:lang w:eastAsia="pl-PL"/>
              </w:rPr>
            </w:pPr>
          </w:p>
          <w:p w14:paraId="5496A291" w14:textId="77777777" w:rsidR="00982CA5" w:rsidRPr="00E96EB8" w:rsidRDefault="00982CA5">
            <w:pPr>
              <w:spacing w:line="360" w:lineRule="auto"/>
              <w:jc w:val="both"/>
              <w:textAlignment w:val="baseline"/>
              <w:rPr>
                <w:rFonts w:ascii="Arial" w:eastAsia="Times New Roman" w:hAnsi="Arial" w:cs="Arial"/>
                <w:sz w:val="20"/>
                <w:szCs w:val="20"/>
                <w:lang w:eastAsia="pl-PL"/>
              </w:rPr>
            </w:pPr>
            <w:r w:rsidRPr="00E96EB8">
              <w:rPr>
                <w:rFonts w:ascii="Arial" w:eastAsia="Times New Roman" w:hAnsi="Arial" w:cs="Arial"/>
                <w:sz w:val="20"/>
                <w:szCs w:val="20"/>
                <w:lang w:eastAsia="pl-PL"/>
              </w:rPr>
              <w:t xml:space="preserve">Początkiem stycznia 2021 r. odbyło się posiedzenie Komitetu Alokacji Zasobów PCI, podczas którego rozstrzygnięty został II nabór do Programu grantowego na samodzielne prace badawcze rozwojowe podkarpackich naukowców. Ze względu na wysoką jakość projektów alokacja konkursowa została zwiększona z 6 mln zł do 10,12 mln zł, a dofinansowanie otrzymały 63 projekty. </w:t>
            </w:r>
          </w:p>
          <w:p w14:paraId="31E76C0B" w14:textId="77777777" w:rsidR="00982CA5" w:rsidRPr="00E96EB8" w:rsidRDefault="00982CA5">
            <w:pPr>
              <w:spacing w:line="360" w:lineRule="auto"/>
              <w:jc w:val="both"/>
              <w:textAlignment w:val="baseline"/>
              <w:rPr>
                <w:rFonts w:ascii="Arial" w:eastAsia="Times New Roman" w:hAnsi="Arial" w:cs="Arial"/>
                <w:sz w:val="20"/>
                <w:szCs w:val="20"/>
                <w:lang w:eastAsia="pl-PL"/>
              </w:rPr>
            </w:pPr>
            <w:r w:rsidRPr="00E96EB8">
              <w:rPr>
                <w:rFonts w:ascii="Arial" w:eastAsia="Times New Roman" w:hAnsi="Arial" w:cs="Arial"/>
                <w:sz w:val="20"/>
                <w:szCs w:val="20"/>
                <w:lang w:eastAsia="pl-PL"/>
              </w:rPr>
              <w:t xml:space="preserve">Uroczyste wręczenie czeków grantowych z udziałem Marszałka Województwa oraz przedstawicieli władz uczelni partnerskich odbyło się 3 lutego 2021 r. W porozumieniu z uczelniami ustalono, że projekty będą uruchamiane systematycznie w trzech kolejnych turach w okresie od lutego do czerwca 2021 r. Ostatecznie </w:t>
            </w:r>
            <w:proofErr w:type="spellStart"/>
            <w:r w:rsidRPr="00E96EB8">
              <w:rPr>
                <w:rFonts w:ascii="Arial" w:eastAsia="Times New Roman" w:hAnsi="Arial" w:cs="Arial"/>
                <w:sz w:val="20"/>
                <w:szCs w:val="20"/>
                <w:lang w:eastAsia="pl-PL"/>
              </w:rPr>
              <w:t>grantobiorcy</w:t>
            </w:r>
            <w:proofErr w:type="spellEnd"/>
            <w:r w:rsidRPr="00E96EB8">
              <w:rPr>
                <w:rFonts w:ascii="Arial" w:eastAsia="Times New Roman" w:hAnsi="Arial" w:cs="Arial"/>
                <w:sz w:val="20"/>
                <w:szCs w:val="20"/>
                <w:lang w:eastAsia="pl-PL"/>
              </w:rPr>
              <w:t xml:space="preserve"> podjęli się realizacji 60 projektów (w 3 przypadkach nastąpiła rezygnacja z zawarcia umowy ze strony Uczelni biorących udział w naborze).</w:t>
            </w:r>
          </w:p>
          <w:p w14:paraId="1628B3E5" w14:textId="77777777" w:rsidR="00982CA5" w:rsidRPr="00E96EB8" w:rsidRDefault="00982CA5">
            <w:pPr>
              <w:spacing w:line="360" w:lineRule="auto"/>
              <w:jc w:val="both"/>
              <w:textAlignment w:val="baseline"/>
              <w:rPr>
                <w:rFonts w:ascii="Arial" w:eastAsia="Times New Roman" w:hAnsi="Arial" w:cs="Arial"/>
                <w:sz w:val="20"/>
                <w:szCs w:val="20"/>
                <w:lang w:eastAsia="pl-PL"/>
              </w:rPr>
            </w:pPr>
          </w:p>
          <w:p w14:paraId="328A2020" w14:textId="77777777" w:rsidR="00982CA5" w:rsidRPr="00E96EB8" w:rsidRDefault="00982CA5">
            <w:pPr>
              <w:spacing w:line="360" w:lineRule="auto"/>
              <w:jc w:val="both"/>
              <w:textAlignment w:val="baseline"/>
              <w:rPr>
                <w:rFonts w:ascii="Arial" w:eastAsia="Times New Roman" w:hAnsi="Arial" w:cs="Arial"/>
                <w:sz w:val="20"/>
                <w:szCs w:val="20"/>
                <w:u w:val="single"/>
                <w:lang w:eastAsia="pl-PL"/>
              </w:rPr>
            </w:pPr>
            <w:r w:rsidRPr="00E96EB8">
              <w:rPr>
                <w:rFonts w:ascii="Arial" w:eastAsia="Times New Roman" w:hAnsi="Arial" w:cs="Arial"/>
                <w:sz w:val="20"/>
                <w:szCs w:val="20"/>
                <w:u w:val="single"/>
                <w:lang w:eastAsia="pl-PL"/>
              </w:rPr>
              <w:t>III nabór do Programu grantowego</w:t>
            </w:r>
          </w:p>
          <w:p w14:paraId="77FF2D7C" w14:textId="77777777" w:rsidR="00982CA5" w:rsidRPr="00E96EB8" w:rsidRDefault="00982CA5">
            <w:pPr>
              <w:spacing w:line="360" w:lineRule="auto"/>
              <w:jc w:val="both"/>
              <w:textAlignment w:val="baseline"/>
              <w:rPr>
                <w:rFonts w:ascii="Arial" w:eastAsia="Times New Roman" w:hAnsi="Arial" w:cs="Arial"/>
                <w:sz w:val="20"/>
                <w:szCs w:val="20"/>
                <w:u w:val="single"/>
                <w:lang w:eastAsia="pl-PL"/>
              </w:rPr>
            </w:pPr>
          </w:p>
          <w:p w14:paraId="1380E14A" w14:textId="77777777" w:rsidR="00982CA5" w:rsidRPr="00E96EB8" w:rsidRDefault="00982CA5">
            <w:pPr>
              <w:spacing w:line="360" w:lineRule="auto"/>
              <w:jc w:val="both"/>
              <w:textAlignment w:val="baseline"/>
              <w:rPr>
                <w:rFonts w:ascii="Arial" w:eastAsia="Times New Roman" w:hAnsi="Arial" w:cs="Arial"/>
                <w:sz w:val="20"/>
                <w:szCs w:val="20"/>
                <w:lang w:eastAsia="pl-PL"/>
              </w:rPr>
            </w:pPr>
            <w:r w:rsidRPr="00E96EB8">
              <w:rPr>
                <w:rFonts w:ascii="Arial" w:eastAsia="Times New Roman" w:hAnsi="Arial" w:cs="Arial"/>
                <w:sz w:val="20"/>
                <w:szCs w:val="20"/>
                <w:lang w:eastAsia="pl-PL"/>
              </w:rPr>
              <w:t xml:space="preserve">Trzeci nabór do Programu grantowego PCI na samodzielne prace B+R pracowników naukowych prowadzony był w okresie od 26 czerwca do 23 sierpnia 2021 r.  W wyniku przeprowadzonych konsultacji, do zasad III naboru wprowadzono szereg zmian, z czego najważniejsze to: </w:t>
            </w:r>
          </w:p>
          <w:p w14:paraId="524F9572" w14:textId="77777777" w:rsidR="00982CA5" w:rsidRPr="00E96EB8" w:rsidRDefault="00982CA5" w:rsidP="00982CA5">
            <w:pPr>
              <w:pStyle w:val="Akapitzlist"/>
              <w:numPr>
                <w:ilvl w:val="0"/>
                <w:numId w:val="80"/>
              </w:numPr>
              <w:spacing w:line="360" w:lineRule="auto"/>
              <w:rPr>
                <w:rFonts w:ascii="Arial" w:eastAsiaTheme="minorHAnsi" w:hAnsi="Arial" w:cs="Arial"/>
                <w:sz w:val="20"/>
                <w:szCs w:val="20"/>
              </w:rPr>
            </w:pPr>
            <w:r w:rsidRPr="00E96EB8">
              <w:rPr>
                <w:rFonts w:ascii="Arial" w:hAnsi="Arial" w:cs="Arial"/>
                <w:sz w:val="20"/>
                <w:szCs w:val="20"/>
              </w:rPr>
              <w:t>Po raz pierwszy do aplikowania o grant dopuszczeni  zostali wszyscy pracownicy naukowi z uczelni posiadających swoją siedzibę na terenie województwa podkarpackiego, a zarazem prowadzących działalność naukową;</w:t>
            </w:r>
          </w:p>
          <w:p w14:paraId="52250DC8" w14:textId="77777777" w:rsidR="00982CA5" w:rsidRPr="00E96EB8" w:rsidRDefault="00982CA5" w:rsidP="00982CA5">
            <w:pPr>
              <w:pStyle w:val="Akapitzlist"/>
              <w:numPr>
                <w:ilvl w:val="0"/>
                <w:numId w:val="80"/>
              </w:numPr>
              <w:spacing w:line="360" w:lineRule="auto"/>
              <w:rPr>
                <w:rFonts w:ascii="Arial" w:hAnsi="Arial" w:cs="Arial"/>
                <w:sz w:val="20"/>
                <w:szCs w:val="20"/>
              </w:rPr>
            </w:pPr>
            <w:r w:rsidRPr="00E96EB8">
              <w:rPr>
                <w:rFonts w:ascii="Arial" w:hAnsi="Arial" w:cs="Arial"/>
                <w:sz w:val="20"/>
                <w:szCs w:val="20"/>
              </w:rPr>
              <w:t xml:space="preserve">Do oceny merytorycznej wprowadzone zostały kryteria umożliwiające przyznanie dodatkowych punktów zgodnie z poniższym; </w:t>
            </w:r>
          </w:p>
          <w:p w14:paraId="728E838D" w14:textId="77777777" w:rsidR="00982CA5" w:rsidRPr="00E96EB8" w:rsidRDefault="00982CA5" w:rsidP="00982CA5">
            <w:pPr>
              <w:numPr>
                <w:ilvl w:val="0"/>
                <w:numId w:val="81"/>
              </w:numPr>
              <w:spacing w:line="360" w:lineRule="auto"/>
              <w:contextualSpacing/>
              <w:jc w:val="both"/>
              <w:textAlignment w:val="baseline"/>
              <w:rPr>
                <w:rFonts w:ascii="Arial" w:eastAsia="Times New Roman" w:hAnsi="Arial" w:cs="Arial"/>
                <w:sz w:val="20"/>
                <w:szCs w:val="20"/>
                <w:lang w:eastAsia="pl-PL"/>
              </w:rPr>
            </w:pPr>
            <w:r w:rsidRPr="00E96EB8">
              <w:rPr>
                <w:rFonts w:ascii="Arial" w:eastAsia="Times New Roman" w:hAnsi="Arial" w:cs="Arial"/>
                <w:sz w:val="20"/>
                <w:szCs w:val="20"/>
                <w:lang w:eastAsia="pl-PL"/>
              </w:rPr>
              <w:t xml:space="preserve">„Projektom kierunkowym” - wpisującym się w światowe trendy, a zarazem kierunki technologiczne najistotniejsze dla rozwoju Podkarpacia, zgodnie z katalogiem zawartym w dokumentacji konkursowej; </w:t>
            </w:r>
          </w:p>
          <w:p w14:paraId="6059A684" w14:textId="77777777" w:rsidR="00982CA5" w:rsidRPr="00E96EB8" w:rsidRDefault="00982CA5" w:rsidP="00982CA5">
            <w:pPr>
              <w:numPr>
                <w:ilvl w:val="0"/>
                <w:numId w:val="81"/>
              </w:numPr>
              <w:spacing w:line="360" w:lineRule="auto"/>
              <w:contextualSpacing/>
              <w:jc w:val="both"/>
              <w:textAlignment w:val="baseline"/>
              <w:rPr>
                <w:rFonts w:ascii="Arial" w:eastAsia="Times New Roman" w:hAnsi="Arial" w:cs="Arial"/>
                <w:sz w:val="20"/>
                <w:szCs w:val="20"/>
                <w:lang w:eastAsia="pl-PL"/>
              </w:rPr>
            </w:pPr>
            <w:r w:rsidRPr="00E96EB8">
              <w:rPr>
                <w:rFonts w:ascii="Arial" w:eastAsia="Times New Roman" w:hAnsi="Arial" w:cs="Arial"/>
                <w:sz w:val="20"/>
                <w:szCs w:val="20"/>
                <w:lang w:eastAsia="pl-PL"/>
              </w:rPr>
              <w:lastRenderedPageBreak/>
              <w:t xml:space="preserve">„Projektom </w:t>
            </w:r>
            <w:proofErr w:type="spellStart"/>
            <w:r w:rsidRPr="00E96EB8">
              <w:rPr>
                <w:rFonts w:ascii="Arial" w:eastAsia="Times New Roman" w:hAnsi="Arial" w:cs="Arial"/>
                <w:sz w:val="20"/>
                <w:szCs w:val="20"/>
                <w:lang w:eastAsia="pl-PL"/>
              </w:rPr>
              <w:t>multidyscyplinarnym</w:t>
            </w:r>
            <w:proofErr w:type="spellEnd"/>
            <w:r w:rsidRPr="00E96EB8">
              <w:rPr>
                <w:rFonts w:ascii="Arial" w:eastAsia="Times New Roman" w:hAnsi="Arial" w:cs="Arial"/>
                <w:sz w:val="20"/>
                <w:szCs w:val="20"/>
                <w:lang w:eastAsia="pl-PL"/>
              </w:rPr>
              <w:t>” - łączącym badania z różnych dziedzin i dyscyplin naukowych;</w:t>
            </w:r>
          </w:p>
          <w:p w14:paraId="6A55FE2D" w14:textId="77777777" w:rsidR="00982CA5" w:rsidRPr="00E96EB8" w:rsidRDefault="00982CA5" w:rsidP="00982CA5">
            <w:pPr>
              <w:numPr>
                <w:ilvl w:val="0"/>
                <w:numId w:val="81"/>
              </w:numPr>
              <w:spacing w:line="360" w:lineRule="auto"/>
              <w:contextualSpacing/>
              <w:jc w:val="both"/>
              <w:textAlignment w:val="baseline"/>
              <w:rPr>
                <w:rFonts w:ascii="Arial" w:eastAsia="Times New Roman" w:hAnsi="Arial" w:cs="Arial"/>
                <w:sz w:val="20"/>
                <w:szCs w:val="20"/>
                <w:lang w:eastAsia="pl-PL"/>
              </w:rPr>
            </w:pPr>
            <w:r w:rsidRPr="00E96EB8">
              <w:rPr>
                <w:rFonts w:ascii="Arial" w:eastAsia="Times New Roman" w:hAnsi="Arial" w:cs="Arial"/>
                <w:sz w:val="20"/>
                <w:szCs w:val="20"/>
                <w:lang w:eastAsia="pl-PL"/>
              </w:rPr>
              <w:t>„Projektom międzyuczelnianym” - angażującym naukowców z różnych uczelni;</w:t>
            </w:r>
          </w:p>
          <w:p w14:paraId="0004F797" w14:textId="39904846" w:rsidR="00982CA5" w:rsidRPr="00E96EB8" w:rsidRDefault="00982CA5" w:rsidP="00982CA5">
            <w:pPr>
              <w:pStyle w:val="Akapitzlist"/>
              <w:numPr>
                <w:ilvl w:val="0"/>
                <w:numId w:val="82"/>
              </w:numPr>
              <w:spacing w:line="360" w:lineRule="auto"/>
              <w:rPr>
                <w:rFonts w:ascii="Arial" w:eastAsiaTheme="minorHAnsi" w:hAnsi="Arial" w:cs="Arial"/>
                <w:sz w:val="20"/>
                <w:szCs w:val="20"/>
              </w:rPr>
            </w:pPr>
            <w:r w:rsidRPr="00E96EB8">
              <w:rPr>
                <w:rFonts w:ascii="Arial" w:hAnsi="Arial" w:cs="Arial"/>
                <w:sz w:val="20"/>
                <w:szCs w:val="20"/>
              </w:rPr>
              <w:t>W związku z przewidywanym z tego tytułu wyższym zakresem działań oraz stopniem zaawansowania merytorycznego projektów, podniesiona została maksymalna kwota grantu – z dotychczasowych 200 do 500 tys.</w:t>
            </w:r>
            <w:r w:rsidR="00E96EB8" w:rsidRPr="00E96EB8">
              <w:rPr>
                <w:rFonts w:ascii="Arial" w:hAnsi="Arial" w:cs="Arial"/>
                <w:sz w:val="20"/>
                <w:szCs w:val="20"/>
              </w:rPr>
              <w:t xml:space="preserve"> zł.</w:t>
            </w:r>
            <w:r w:rsidRPr="00E96EB8">
              <w:rPr>
                <w:rFonts w:ascii="Arial" w:hAnsi="Arial" w:cs="Arial"/>
                <w:sz w:val="20"/>
                <w:szCs w:val="20"/>
              </w:rPr>
              <w:t>;</w:t>
            </w:r>
          </w:p>
          <w:p w14:paraId="599B1D44" w14:textId="77777777" w:rsidR="00982CA5" w:rsidRPr="00E96EB8" w:rsidRDefault="00982CA5" w:rsidP="00982CA5">
            <w:pPr>
              <w:pStyle w:val="Akapitzlist"/>
              <w:numPr>
                <w:ilvl w:val="0"/>
                <w:numId w:val="82"/>
              </w:numPr>
              <w:spacing w:before="120" w:line="360" w:lineRule="auto"/>
              <w:rPr>
                <w:rFonts w:ascii="Arial" w:hAnsi="Arial" w:cs="Arial"/>
                <w:sz w:val="20"/>
                <w:szCs w:val="20"/>
              </w:rPr>
            </w:pPr>
            <w:r w:rsidRPr="00E96EB8">
              <w:rPr>
                <w:rFonts w:ascii="Arial" w:hAnsi="Arial" w:cs="Arial"/>
                <w:sz w:val="20"/>
                <w:szCs w:val="20"/>
              </w:rPr>
              <w:t xml:space="preserve">Zmieniono również zasady oceny projektów - w przypadku dużych rozbieżności pomiędzy dwoma ocenami eksperckimi, zamiast oceny przez trzeciego eksperta, przyjęto zasadę powoływania panelu eksperckiego. </w:t>
            </w:r>
          </w:p>
          <w:p w14:paraId="2EBEA980" w14:textId="77777777" w:rsidR="00982CA5" w:rsidRPr="00E96EB8" w:rsidRDefault="00982CA5">
            <w:pPr>
              <w:pStyle w:val="Akapitzlist"/>
              <w:spacing w:before="120" w:line="360" w:lineRule="auto"/>
              <w:ind w:left="360"/>
              <w:rPr>
                <w:rFonts w:ascii="Arial" w:hAnsi="Arial" w:cs="Arial"/>
                <w:sz w:val="20"/>
                <w:szCs w:val="20"/>
              </w:rPr>
            </w:pPr>
          </w:p>
          <w:p w14:paraId="63795523" w14:textId="6F31747A" w:rsidR="00982CA5" w:rsidRPr="00E96EB8" w:rsidRDefault="00982CA5">
            <w:pPr>
              <w:spacing w:line="360" w:lineRule="auto"/>
              <w:jc w:val="both"/>
              <w:textAlignment w:val="baseline"/>
              <w:rPr>
                <w:rFonts w:ascii="Arial" w:eastAsia="Times New Roman" w:hAnsi="Arial" w:cs="Arial"/>
                <w:sz w:val="20"/>
                <w:szCs w:val="20"/>
                <w:lang w:eastAsia="pl-PL"/>
              </w:rPr>
            </w:pPr>
            <w:r w:rsidRPr="00E96EB8">
              <w:rPr>
                <w:rFonts w:ascii="Arial" w:eastAsia="Times New Roman" w:hAnsi="Arial" w:cs="Arial"/>
                <w:sz w:val="20"/>
                <w:szCs w:val="20"/>
                <w:lang w:eastAsia="pl-PL"/>
              </w:rPr>
              <w:t xml:space="preserve">Liczba projektów złożonych do konkursu wyniosła łącznie 178, co w porównaniu do II naboru oznacza wzrost o 24%. Tak jak w poprzednim konkursie, rozpoczęcie realizacji projektów nastąpiło w trzech turach – od lutego do czerwca 2022 r. </w:t>
            </w:r>
          </w:p>
          <w:p w14:paraId="40C3FE0D" w14:textId="77777777" w:rsidR="00982CA5" w:rsidRPr="00E96EB8" w:rsidRDefault="00982CA5">
            <w:pPr>
              <w:spacing w:line="360" w:lineRule="auto"/>
              <w:jc w:val="both"/>
              <w:textAlignment w:val="baseline"/>
              <w:rPr>
                <w:rFonts w:ascii="Arial" w:eastAsia="Times New Roman" w:hAnsi="Arial" w:cs="Arial"/>
                <w:sz w:val="20"/>
                <w:szCs w:val="20"/>
                <w:lang w:eastAsia="pl-PL"/>
              </w:rPr>
            </w:pPr>
          </w:p>
          <w:p w14:paraId="39F60680" w14:textId="77777777" w:rsidR="00982CA5" w:rsidRPr="00E96EB8" w:rsidRDefault="00982CA5">
            <w:pPr>
              <w:spacing w:line="360" w:lineRule="auto"/>
              <w:rPr>
                <w:rFonts w:ascii="Arial" w:hAnsi="Arial" w:cs="Arial"/>
                <w:b/>
                <w:bCs/>
                <w:i/>
                <w:iCs/>
                <w:sz w:val="20"/>
                <w:szCs w:val="20"/>
              </w:rPr>
            </w:pPr>
            <w:r w:rsidRPr="00E96EB8">
              <w:rPr>
                <w:rFonts w:ascii="Arial" w:hAnsi="Arial" w:cs="Arial"/>
                <w:b/>
                <w:bCs/>
                <w:sz w:val="20"/>
                <w:szCs w:val="20"/>
                <w:u w:val="single"/>
              </w:rPr>
              <w:t>1.2. Badania i analizy oraz zarządzanie wiedzą</w:t>
            </w:r>
          </w:p>
          <w:p w14:paraId="2E6424CF" w14:textId="77777777" w:rsidR="00982CA5" w:rsidRPr="00E96EB8" w:rsidRDefault="00982CA5">
            <w:pPr>
              <w:pStyle w:val="Akapitzlist"/>
              <w:spacing w:line="360" w:lineRule="auto"/>
              <w:ind w:left="0"/>
              <w:rPr>
                <w:rFonts w:ascii="Arial" w:eastAsia="Times New Roman" w:hAnsi="Arial" w:cs="Arial"/>
                <w:sz w:val="20"/>
                <w:szCs w:val="20"/>
                <w:lang w:eastAsia="pl-PL"/>
              </w:rPr>
            </w:pPr>
            <w:r w:rsidRPr="00E96EB8">
              <w:rPr>
                <w:rFonts w:ascii="Arial" w:eastAsia="Times New Roman" w:hAnsi="Arial" w:cs="Arial"/>
                <w:sz w:val="20"/>
                <w:szCs w:val="20"/>
                <w:lang w:eastAsia="pl-PL"/>
              </w:rPr>
              <w:t xml:space="preserve">W lutym 2021 r. utworzono w ramach Platformy I Dział Badań i Analiz, odpowiedzialny m.in. za pozyskiwanie danych zewnętrznych oraz przygotowywanie analiz i raportów.  Do końca czerwca 2022 r. zrealizowano łącznie 50 ilościowych badań ankietowych metodą CAWI (ang. </w:t>
            </w:r>
            <w:proofErr w:type="spellStart"/>
            <w:r w:rsidRPr="00E96EB8">
              <w:rPr>
                <w:rFonts w:ascii="Arial" w:eastAsia="Times New Roman" w:hAnsi="Arial" w:cs="Arial"/>
                <w:sz w:val="20"/>
                <w:szCs w:val="20"/>
                <w:lang w:eastAsia="pl-PL"/>
              </w:rPr>
              <w:t>Computer-Assisted</w:t>
            </w:r>
            <w:proofErr w:type="spellEnd"/>
            <w:r w:rsidRPr="00E96EB8">
              <w:rPr>
                <w:rFonts w:ascii="Arial" w:eastAsia="Times New Roman" w:hAnsi="Arial" w:cs="Arial"/>
                <w:sz w:val="20"/>
                <w:szCs w:val="20"/>
                <w:lang w:eastAsia="pl-PL"/>
              </w:rPr>
              <w:t xml:space="preserve"> Web Interview – wspomagany komputerowo wywiad przy pomocy strony WWW), w których udział wzięło (wg stanu na 30.06.2022 r.) 1427 respondentów. </w:t>
            </w:r>
          </w:p>
          <w:p w14:paraId="52E4D78A" w14:textId="77777777" w:rsidR="00982CA5" w:rsidRPr="00E96EB8" w:rsidRDefault="00982CA5">
            <w:pPr>
              <w:pStyle w:val="Akapitzlist"/>
              <w:spacing w:line="360" w:lineRule="auto"/>
              <w:ind w:left="0"/>
              <w:rPr>
                <w:rFonts w:ascii="Arial" w:eastAsia="Times New Roman" w:hAnsi="Arial" w:cs="Arial"/>
                <w:sz w:val="20"/>
                <w:szCs w:val="20"/>
                <w:lang w:eastAsia="pl-PL"/>
              </w:rPr>
            </w:pPr>
          </w:p>
          <w:p w14:paraId="302DA7C5" w14:textId="77777777" w:rsidR="00982CA5" w:rsidRPr="00E96EB8" w:rsidRDefault="00982CA5">
            <w:pPr>
              <w:spacing w:line="360" w:lineRule="auto"/>
              <w:jc w:val="both"/>
              <w:rPr>
                <w:rFonts w:ascii="Arial" w:eastAsia="Times New Roman" w:hAnsi="Arial" w:cs="Arial"/>
                <w:sz w:val="20"/>
                <w:szCs w:val="20"/>
                <w:lang w:eastAsia="pl-PL"/>
              </w:rPr>
            </w:pPr>
            <w:r w:rsidRPr="00E96EB8">
              <w:rPr>
                <w:rFonts w:ascii="Arial" w:eastAsia="Times New Roman" w:hAnsi="Arial" w:cs="Arial"/>
                <w:sz w:val="20"/>
                <w:szCs w:val="20"/>
                <w:lang w:eastAsia="pl-PL"/>
              </w:rPr>
              <w:t>Wśród kluczowych badań należy wymienić:</w:t>
            </w:r>
          </w:p>
          <w:p w14:paraId="6289F3DA" w14:textId="77777777" w:rsidR="00982CA5" w:rsidRPr="00E96EB8" w:rsidRDefault="00982CA5" w:rsidP="00982CA5">
            <w:pPr>
              <w:pStyle w:val="Akapitzlist"/>
              <w:numPr>
                <w:ilvl w:val="0"/>
                <w:numId w:val="83"/>
              </w:numPr>
              <w:spacing w:line="360" w:lineRule="auto"/>
              <w:rPr>
                <w:rFonts w:ascii="Arial" w:eastAsiaTheme="minorHAnsi" w:hAnsi="Arial" w:cs="Arial"/>
                <w:sz w:val="20"/>
                <w:szCs w:val="20"/>
              </w:rPr>
            </w:pPr>
            <w:r w:rsidRPr="00E96EB8">
              <w:rPr>
                <w:rFonts w:ascii="Arial" w:hAnsi="Arial" w:cs="Arial"/>
                <w:sz w:val="20"/>
                <w:szCs w:val="20"/>
              </w:rPr>
              <w:t>Badanie zapotrzebowania uczelni z województwa podkarpackiego na nowe rozwiązania planowane do uruchomienia przez Podkarpackie Centrum Innowacji - Fundusz Wspomagający oraz Fundusz Patentowy;</w:t>
            </w:r>
          </w:p>
          <w:p w14:paraId="615CD061" w14:textId="77777777" w:rsidR="00982CA5" w:rsidRPr="00E96EB8" w:rsidRDefault="00982CA5" w:rsidP="00982CA5">
            <w:pPr>
              <w:pStyle w:val="Akapitzlist"/>
              <w:numPr>
                <w:ilvl w:val="0"/>
                <w:numId w:val="83"/>
              </w:numPr>
              <w:spacing w:line="360" w:lineRule="auto"/>
              <w:rPr>
                <w:rFonts w:ascii="Arial" w:hAnsi="Arial" w:cs="Arial"/>
                <w:sz w:val="20"/>
                <w:szCs w:val="20"/>
              </w:rPr>
            </w:pPr>
            <w:r w:rsidRPr="00E96EB8">
              <w:rPr>
                <w:rFonts w:ascii="Arial" w:hAnsi="Arial" w:cs="Arial"/>
                <w:sz w:val="20"/>
                <w:szCs w:val="20"/>
              </w:rPr>
              <w:t>Badanie „Innowacyjne Podkarpacie 2030. Kierunki rozwoju dla nauki i gospodarki” (kierunki premiowane do III naboru);</w:t>
            </w:r>
          </w:p>
          <w:p w14:paraId="40B2FF71" w14:textId="77777777" w:rsidR="00982CA5" w:rsidRPr="00E96EB8" w:rsidRDefault="00982CA5" w:rsidP="00982CA5">
            <w:pPr>
              <w:pStyle w:val="Akapitzlist"/>
              <w:numPr>
                <w:ilvl w:val="0"/>
                <w:numId w:val="83"/>
              </w:numPr>
              <w:spacing w:line="360" w:lineRule="auto"/>
              <w:rPr>
                <w:rFonts w:ascii="Arial" w:hAnsi="Arial" w:cs="Arial"/>
                <w:sz w:val="20"/>
                <w:szCs w:val="20"/>
              </w:rPr>
            </w:pPr>
            <w:r w:rsidRPr="00E96EB8">
              <w:rPr>
                <w:rFonts w:ascii="Arial" w:hAnsi="Arial" w:cs="Arial"/>
                <w:sz w:val="20"/>
                <w:szCs w:val="20"/>
              </w:rPr>
              <w:t>Badanie „Innowacyjne Podkarpacie 2030. BADANIA I ROZWÓJ: potencjał i potrzeby środowiska naukowego regionu”;</w:t>
            </w:r>
          </w:p>
          <w:p w14:paraId="2DFE629A" w14:textId="77777777" w:rsidR="00982CA5" w:rsidRPr="00E96EB8" w:rsidRDefault="00982CA5" w:rsidP="00982CA5">
            <w:pPr>
              <w:pStyle w:val="Akapitzlist"/>
              <w:numPr>
                <w:ilvl w:val="0"/>
                <w:numId w:val="83"/>
              </w:numPr>
              <w:spacing w:line="360" w:lineRule="auto"/>
              <w:rPr>
                <w:rFonts w:ascii="Arial" w:hAnsi="Arial" w:cs="Arial"/>
                <w:sz w:val="20"/>
                <w:szCs w:val="20"/>
              </w:rPr>
            </w:pPr>
            <w:r w:rsidRPr="00E96EB8">
              <w:rPr>
                <w:rFonts w:ascii="Arial" w:hAnsi="Arial" w:cs="Arial"/>
                <w:sz w:val="20"/>
                <w:szCs w:val="20"/>
              </w:rPr>
              <w:t>Identyfikacja zapotrzebowania podkarpackich firm na usługi badań wyrobów, podzespołów i materiałów oraz usługi wzorcowania wyposażenia pomiarowego – badanie w realizacji;</w:t>
            </w:r>
          </w:p>
          <w:p w14:paraId="13196B8A" w14:textId="77777777" w:rsidR="00982CA5" w:rsidRPr="00E96EB8" w:rsidRDefault="00982CA5" w:rsidP="00982CA5">
            <w:pPr>
              <w:pStyle w:val="Akapitzlist"/>
              <w:numPr>
                <w:ilvl w:val="0"/>
                <w:numId w:val="83"/>
              </w:numPr>
              <w:spacing w:line="360" w:lineRule="auto"/>
              <w:rPr>
                <w:rFonts w:ascii="Arial" w:hAnsi="Arial" w:cs="Arial"/>
                <w:sz w:val="20"/>
                <w:szCs w:val="20"/>
              </w:rPr>
            </w:pPr>
            <w:r w:rsidRPr="00E96EB8">
              <w:rPr>
                <w:rFonts w:ascii="Arial" w:hAnsi="Arial" w:cs="Arial"/>
                <w:sz w:val="20"/>
                <w:szCs w:val="20"/>
              </w:rPr>
              <w:t xml:space="preserve">Badanie zapotrzebowania przedstawicieli laboratoriów na tematy szkoleń podnoszących kompetencje ich personelu w obszarach związanych z zarządzaniem jakością badań lub </w:t>
            </w:r>
            <w:proofErr w:type="spellStart"/>
            <w:r w:rsidRPr="00E96EB8">
              <w:rPr>
                <w:rFonts w:ascii="Arial" w:hAnsi="Arial" w:cs="Arial"/>
                <w:sz w:val="20"/>
                <w:szCs w:val="20"/>
              </w:rPr>
              <w:t>wzorcowań</w:t>
            </w:r>
            <w:proofErr w:type="spellEnd"/>
            <w:r w:rsidRPr="00E96EB8">
              <w:rPr>
                <w:rFonts w:ascii="Arial" w:hAnsi="Arial" w:cs="Arial"/>
                <w:sz w:val="20"/>
                <w:szCs w:val="20"/>
              </w:rPr>
              <w:t xml:space="preserve"> – badanie w realizacji.</w:t>
            </w:r>
          </w:p>
          <w:p w14:paraId="513F4C72" w14:textId="77777777" w:rsidR="00982CA5" w:rsidRPr="00E96EB8" w:rsidRDefault="00982CA5">
            <w:pPr>
              <w:pStyle w:val="Akapitzlist"/>
              <w:spacing w:line="360" w:lineRule="auto"/>
              <w:ind w:left="360"/>
              <w:rPr>
                <w:rFonts w:ascii="Arial" w:hAnsi="Arial" w:cs="Arial"/>
                <w:sz w:val="20"/>
                <w:szCs w:val="20"/>
              </w:rPr>
            </w:pPr>
          </w:p>
          <w:p w14:paraId="04649DEA" w14:textId="77777777" w:rsidR="00982CA5" w:rsidRPr="00E96EB8" w:rsidRDefault="00982CA5">
            <w:pPr>
              <w:spacing w:line="360" w:lineRule="auto"/>
              <w:jc w:val="both"/>
              <w:rPr>
                <w:rFonts w:ascii="Arial" w:eastAsia="Times New Roman" w:hAnsi="Arial" w:cs="Arial"/>
                <w:sz w:val="20"/>
                <w:szCs w:val="20"/>
                <w:lang w:eastAsia="pl-PL"/>
              </w:rPr>
            </w:pPr>
            <w:r w:rsidRPr="00E96EB8">
              <w:rPr>
                <w:rFonts w:ascii="Arial" w:eastAsia="Times New Roman" w:hAnsi="Arial" w:cs="Arial"/>
                <w:sz w:val="20"/>
                <w:szCs w:val="20"/>
                <w:lang w:eastAsia="pl-PL"/>
              </w:rPr>
              <w:t>W obszarze działań związanych z zarządzaniem wiedzą, kontynuowano tworzenie repozytorium materiałów, opracowań, raportów, wyników badań i in. źródeł informacji, przydatnych do realizacji działań PCI i wspierających realizowane zadania od strony merytorycznej. Rozpoczęto również prace nad budową zintegrowanego systemu informatycznego do zarządzania wiedzą.</w:t>
            </w:r>
          </w:p>
          <w:p w14:paraId="230ACE16" w14:textId="77777777" w:rsidR="00982CA5" w:rsidRPr="00E96EB8" w:rsidRDefault="00982CA5">
            <w:pPr>
              <w:spacing w:line="360" w:lineRule="auto"/>
              <w:jc w:val="both"/>
              <w:rPr>
                <w:rFonts w:ascii="Arial" w:hAnsi="Arial" w:cs="Arial"/>
                <w:sz w:val="20"/>
                <w:szCs w:val="20"/>
                <w:u w:val="single"/>
              </w:rPr>
            </w:pPr>
          </w:p>
          <w:p w14:paraId="7090DEAE" w14:textId="77777777" w:rsidR="00982CA5" w:rsidRPr="00E96EB8" w:rsidRDefault="00982CA5" w:rsidP="00982CA5">
            <w:pPr>
              <w:pStyle w:val="Nagwek4"/>
              <w:numPr>
                <w:ilvl w:val="0"/>
                <w:numId w:val="84"/>
              </w:numPr>
              <w:spacing w:before="0" w:after="0" w:line="360" w:lineRule="auto"/>
              <w:jc w:val="both"/>
              <w:outlineLvl w:val="3"/>
              <w:rPr>
                <w:rFonts w:ascii="Arial" w:hAnsi="Arial" w:cs="Arial"/>
                <w:iCs w:val="0"/>
                <w:sz w:val="20"/>
                <w:szCs w:val="20"/>
              </w:rPr>
            </w:pPr>
            <w:r w:rsidRPr="00E96EB8">
              <w:rPr>
                <w:rFonts w:ascii="Arial" w:hAnsi="Arial" w:cs="Arial"/>
                <w:i/>
                <w:iCs w:val="0"/>
                <w:sz w:val="20"/>
                <w:szCs w:val="20"/>
              </w:rPr>
              <w:lastRenderedPageBreak/>
              <w:t>Platforma 2</w:t>
            </w:r>
          </w:p>
          <w:p w14:paraId="00BBBE5D" w14:textId="77777777" w:rsidR="00982CA5" w:rsidRPr="00E96EB8" w:rsidRDefault="00982CA5" w:rsidP="00982CA5">
            <w:pPr>
              <w:pStyle w:val="Nagwek4"/>
              <w:numPr>
                <w:ilvl w:val="1"/>
                <w:numId w:val="85"/>
              </w:numPr>
              <w:spacing w:before="0" w:after="0" w:line="360" w:lineRule="auto"/>
              <w:jc w:val="both"/>
              <w:outlineLvl w:val="3"/>
              <w:rPr>
                <w:rFonts w:ascii="Arial" w:hAnsi="Arial" w:cs="Arial"/>
                <w:i/>
                <w:iCs w:val="0"/>
                <w:sz w:val="20"/>
                <w:szCs w:val="20"/>
                <w:u w:val="single"/>
              </w:rPr>
            </w:pPr>
            <w:r w:rsidRPr="00E96EB8">
              <w:rPr>
                <w:rFonts w:ascii="Arial" w:hAnsi="Arial" w:cs="Arial"/>
                <w:i/>
                <w:iCs w:val="0"/>
                <w:sz w:val="20"/>
                <w:szCs w:val="20"/>
                <w:u w:val="single"/>
              </w:rPr>
              <w:t>Rozwój Technologii</w:t>
            </w:r>
          </w:p>
          <w:p w14:paraId="3D82A0B8" w14:textId="77777777"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 xml:space="preserve">Dział Rozwoju Technologii ma na celu kontynuację rozwoju projektów, które uzyskały finansowanie w ramach Programu grantowego PCI, a także samodzielnych projektów badawczych naukowców. W 2021 roku przeprowadzono analizę możliwości rozwoju 25 projektów 1 edycji Programu grantowego PCI w postaci </w:t>
            </w:r>
            <w:r w:rsidRPr="00E96EB8">
              <w:rPr>
                <w:rFonts w:ascii="Arial" w:hAnsi="Arial" w:cs="Arial"/>
                <w:i/>
                <w:iCs/>
                <w:sz w:val="20"/>
                <w:szCs w:val="20"/>
              </w:rPr>
              <w:t xml:space="preserve">one </w:t>
            </w:r>
            <w:proofErr w:type="spellStart"/>
            <w:r w:rsidRPr="00E96EB8">
              <w:rPr>
                <w:rFonts w:ascii="Arial" w:hAnsi="Arial" w:cs="Arial"/>
                <w:i/>
                <w:iCs/>
                <w:sz w:val="20"/>
                <w:szCs w:val="20"/>
              </w:rPr>
              <w:t>pager’ów</w:t>
            </w:r>
            <w:proofErr w:type="spellEnd"/>
            <w:r w:rsidRPr="00E96EB8">
              <w:rPr>
                <w:rFonts w:ascii="Arial" w:hAnsi="Arial" w:cs="Arial"/>
                <w:sz w:val="20"/>
                <w:szCs w:val="20"/>
              </w:rPr>
              <w:t xml:space="preserve"> zawierających sparametryzowane rezultaty prac badawczych w odniesieniu do rozwiązań konkurencyjnych, strategię komercjalizacji oraz możliwe warianty dalszego rozwoju i wdrożenia. </w:t>
            </w:r>
          </w:p>
          <w:p w14:paraId="575C8FC1" w14:textId="77777777" w:rsidR="00982CA5" w:rsidRPr="00E96EB8" w:rsidRDefault="00982CA5">
            <w:pPr>
              <w:spacing w:line="360" w:lineRule="auto"/>
              <w:jc w:val="both"/>
              <w:rPr>
                <w:rFonts w:ascii="Arial" w:hAnsi="Arial" w:cs="Arial"/>
                <w:sz w:val="20"/>
                <w:szCs w:val="20"/>
              </w:rPr>
            </w:pPr>
          </w:p>
          <w:p w14:paraId="1503CD69" w14:textId="77777777" w:rsidR="00982CA5" w:rsidRPr="00E96EB8" w:rsidRDefault="00982CA5">
            <w:pPr>
              <w:spacing w:line="360" w:lineRule="auto"/>
              <w:jc w:val="both"/>
              <w:rPr>
                <w:rFonts w:ascii="Arial" w:eastAsia="Times New Roman" w:hAnsi="Arial" w:cs="Arial"/>
                <w:sz w:val="20"/>
                <w:szCs w:val="20"/>
                <w:lang w:eastAsia="pl-PL"/>
              </w:rPr>
            </w:pPr>
            <w:r w:rsidRPr="00E96EB8">
              <w:rPr>
                <w:rFonts w:ascii="Arial" w:hAnsi="Arial" w:cs="Arial"/>
                <w:sz w:val="20"/>
                <w:szCs w:val="20"/>
              </w:rPr>
              <w:t xml:space="preserve">W 2022 roku </w:t>
            </w:r>
            <w:r w:rsidRPr="00E96EB8">
              <w:rPr>
                <w:rFonts w:ascii="Arial" w:eastAsia="Times New Roman" w:hAnsi="Arial" w:cs="Arial"/>
                <w:sz w:val="20"/>
                <w:szCs w:val="20"/>
                <w:lang w:eastAsia="pl-PL"/>
              </w:rPr>
              <w:t xml:space="preserve">dokonano analizy potencjału komercyjnego dla 60 projektów z naboru II, 20 z naboru III oraz przygotowano karty komercjalizacji (one </w:t>
            </w:r>
            <w:proofErr w:type="spellStart"/>
            <w:r w:rsidRPr="00E96EB8">
              <w:rPr>
                <w:rFonts w:ascii="Arial" w:eastAsia="Times New Roman" w:hAnsi="Arial" w:cs="Arial"/>
                <w:sz w:val="20"/>
                <w:szCs w:val="20"/>
                <w:lang w:eastAsia="pl-PL"/>
              </w:rPr>
              <w:t>pager’y</w:t>
            </w:r>
            <w:proofErr w:type="spellEnd"/>
            <w:r w:rsidRPr="00E96EB8">
              <w:rPr>
                <w:rFonts w:ascii="Arial" w:eastAsia="Times New Roman" w:hAnsi="Arial" w:cs="Arial"/>
                <w:sz w:val="20"/>
                <w:szCs w:val="20"/>
                <w:lang w:eastAsia="pl-PL"/>
              </w:rPr>
              <w:t>) – 40 do projektów z naboru II. Według stanu na 29.08.2022 r. przeprowadzono spotkania z 70 zespołami naukowymi (z niektórymi wielokrotne spotkania), realizującymi projekty w ramach pierwszego oraz drugiego naboru do Programu grantowego PCI pod kątem parametryzacji rezultatów oraz możliwości dalszej komercjalizacji rozwiązań naukowych.</w:t>
            </w:r>
          </w:p>
          <w:p w14:paraId="4DEBF702" w14:textId="77777777" w:rsidR="00982CA5" w:rsidRPr="00E96EB8" w:rsidRDefault="00982CA5">
            <w:pPr>
              <w:spacing w:line="360" w:lineRule="auto"/>
              <w:jc w:val="both"/>
              <w:rPr>
                <w:rFonts w:ascii="Arial" w:eastAsia="Times New Roman" w:hAnsi="Arial" w:cs="Arial"/>
                <w:sz w:val="20"/>
                <w:szCs w:val="20"/>
                <w:lang w:eastAsia="pl-PL"/>
              </w:rPr>
            </w:pPr>
          </w:p>
          <w:p w14:paraId="706FD49A" w14:textId="77515741" w:rsidR="00982CA5" w:rsidRPr="00E96EB8" w:rsidRDefault="00982CA5">
            <w:pPr>
              <w:spacing w:line="360" w:lineRule="auto"/>
              <w:jc w:val="both"/>
              <w:rPr>
                <w:rFonts w:ascii="Arial" w:eastAsia="Times New Roman" w:hAnsi="Arial" w:cs="Arial"/>
                <w:sz w:val="20"/>
                <w:szCs w:val="20"/>
                <w:lang w:eastAsia="pl-PL"/>
              </w:rPr>
            </w:pPr>
            <w:r w:rsidRPr="00E96EB8">
              <w:rPr>
                <w:rFonts w:ascii="Arial" w:eastAsia="Times New Roman" w:hAnsi="Arial" w:cs="Arial"/>
                <w:sz w:val="20"/>
                <w:szCs w:val="20"/>
                <w:lang w:eastAsia="pl-PL"/>
              </w:rPr>
              <w:t xml:space="preserve">Na podstawie przeprowadzonych działań ustalono, że 10 projektów  wykazuje się potencjałem rynkowym o wysokiej użyteczności. Zostało to także zweryfikowane w trakcie licznych rozmów/spotkań ze środowiskiem biznesowym oraz otrzymanymi rezultatami prac B+R. </w:t>
            </w:r>
          </w:p>
          <w:p w14:paraId="0D3BFFB9" w14:textId="77777777" w:rsidR="00982CA5" w:rsidRPr="00E96EB8" w:rsidRDefault="00982CA5">
            <w:pPr>
              <w:spacing w:line="360" w:lineRule="auto"/>
              <w:jc w:val="both"/>
              <w:rPr>
                <w:rFonts w:ascii="Arial" w:eastAsia="Times New Roman" w:hAnsi="Arial" w:cs="Arial"/>
                <w:sz w:val="20"/>
                <w:szCs w:val="20"/>
                <w:lang w:eastAsia="pl-PL"/>
              </w:rPr>
            </w:pPr>
          </w:p>
          <w:p w14:paraId="51CE25B6" w14:textId="77777777"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Opracowano również wsad merytoryczny publikacji „Podkarpackie innowacje. Technologie opracowane przez zespoły naukowe podkarpackich uczelni w ramach Programu grantowego PCI”, służącej do pozyskiwania partnerów w celu rozwoju wypracowanych technologii.  Broszura stanowi katalog 25 projektów z pierwszej edycji Programu grantowego.</w:t>
            </w:r>
          </w:p>
          <w:p w14:paraId="6C899839" w14:textId="77777777" w:rsidR="00982CA5" w:rsidRPr="00E96EB8" w:rsidRDefault="00982CA5">
            <w:pPr>
              <w:spacing w:line="360" w:lineRule="auto"/>
              <w:jc w:val="both"/>
              <w:rPr>
                <w:rFonts w:ascii="Arial" w:hAnsi="Arial" w:cs="Arial"/>
                <w:sz w:val="20"/>
                <w:szCs w:val="20"/>
              </w:rPr>
            </w:pPr>
          </w:p>
          <w:p w14:paraId="75A1AC21" w14:textId="77777777"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Dział Rozwoju Technologii uczestniczył w XIV Międzynarodowych Targach Wynalazków i Innowacji INTARG 2021, w dniach 15-16 czerwca 2021r., w trakcie których zaprezentowano i promowano 3 wynalazki wypracowane przez pracowników naukowych Politechniki Rzeszowskiej oraz Uniwersytetu Rzeszowskiego.</w:t>
            </w:r>
          </w:p>
          <w:p w14:paraId="56555DB5" w14:textId="1FB8B101"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W towarzyszącym Targom konkursie Giełda TOP Wynalazków</w:t>
            </w:r>
            <w:r w:rsidR="00BF7DE4" w:rsidRPr="00E96EB8">
              <w:rPr>
                <w:rFonts w:ascii="Arial" w:hAnsi="Arial" w:cs="Arial"/>
                <w:sz w:val="20"/>
                <w:szCs w:val="20"/>
              </w:rPr>
              <w:t xml:space="preserve"> Uniwersytet Rzeszowski otrzymał </w:t>
            </w:r>
            <w:r w:rsidRPr="00E96EB8">
              <w:rPr>
                <w:rFonts w:ascii="Arial" w:hAnsi="Arial" w:cs="Arial"/>
                <w:sz w:val="20"/>
                <w:szCs w:val="20"/>
              </w:rPr>
              <w:t xml:space="preserve">złoty </w:t>
            </w:r>
            <w:r w:rsidR="00BF7DE4" w:rsidRPr="00E96EB8">
              <w:rPr>
                <w:rFonts w:ascii="Arial" w:hAnsi="Arial" w:cs="Arial"/>
                <w:sz w:val="20"/>
                <w:szCs w:val="20"/>
              </w:rPr>
              <w:t xml:space="preserve">a Politechnika </w:t>
            </w:r>
            <w:r w:rsidR="00A7436B" w:rsidRPr="00E96EB8">
              <w:rPr>
                <w:rFonts w:ascii="Arial" w:hAnsi="Arial" w:cs="Arial"/>
                <w:sz w:val="20"/>
                <w:szCs w:val="20"/>
              </w:rPr>
              <w:t>R</w:t>
            </w:r>
            <w:r w:rsidR="00BF7DE4" w:rsidRPr="00E96EB8">
              <w:rPr>
                <w:rFonts w:ascii="Arial" w:hAnsi="Arial" w:cs="Arial"/>
                <w:sz w:val="20"/>
                <w:szCs w:val="20"/>
              </w:rPr>
              <w:t>zeszowska</w:t>
            </w:r>
            <w:r w:rsidRPr="00E96EB8">
              <w:rPr>
                <w:rFonts w:ascii="Arial" w:hAnsi="Arial" w:cs="Arial"/>
                <w:sz w:val="20"/>
                <w:szCs w:val="20"/>
              </w:rPr>
              <w:t xml:space="preserve"> srebrny</w:t>
            </w:r>
            <w:r w:rsidR="00BF7DE4" w:rsidRPr="00E96EB8">
              <w:rPr>
                <w:rFonts w:ascii="Arial" w:hAnsi="Arial" w:cs="Arial"/>
                <w:sz w:val="20"/>
                <w:szCs w:val="20"/>
              </w:rPr>
              <w:t xml:space="preserve"> medal</w:t>
            </w:r>
            <w:r w:rsidRPr="00E96EB8">
              <w:rPr>
                <w:rFonts w:ascii="Arial" w:hAnsi="Arial" w:cs="Arial"/>
                <w:sz w:val="20"/>
                <w:szCs w:val="20"/>
              </w:rPr>
              <w:t xml:space="preserve">. </w:t>
            </w:r>
          </w:p>
          <w:p w14:paraId="23F8BC00" w14:textId="77777777" w:rsidR="00982CA5" w:rsidRPr="00CA5727" w:rsidRDefault="00982CA5">
            <w:pPr>
              <w:spacing w:line="360" w:lineRule="auto"/>
              <w:jc w:val="both"/>
              <w:rPr>
                <w:rFonts w:ascii="Arial" w:hAnsi="Arial" w:cs="Arial"/>
                <w:sz w:val="20"/>
                <w:szCs w:val="20"/>
              </w:rPr>
            </w:pPr>
          </w:p>
          <w:p w14:paraId="18511E46" w14:textId="18A44FA4" w:rsidR="00982CA5" w:rsidRPr="00CA5727" w:rsidRDefault="00982CA5">
            <w:pPr>
              <w:shd w:val="clear" w:color="auto" w:fill="FFFFFF"/>
              <w:spacing w:line="360" w:lineRule="auto"/>
              <w:jc w:val="both"/>
              <w:rPr>
                <w:rFonts w:ascii="Arial" w:eastAsia="Times New Roman" w:hAnsi="Arial" w:cs="Arial"/>
                <w:sz w:val="20"/>
                <w:szCs w:val="20"/>
                <w:lang w:eastAsia="pl-PL"/>
              </w:rPr>
            </w:pPr>
            <w:r w:rsidRPr="00CA5727">
              <w:rPr>
                <w:rFonts w:ascii="Arial" w:eastAsia="Times New Roman" w:hAnsi="Arial" w:cs="Arial"/>
                <w:sz w:val="20"/>
                <w:szCs w:val="20"/>
                <w:lang w:eastAsia="pl-PL"/>
              </w:rPr>
              <w:t xml:space="preserve">Podczas tegorocznej edycji XV Międzynarodowych Targów Wynalazków i Innowacji INTARG 2022 zgłoszone </w:t>
            </w:r>
            <w:r w:rsidR="00E96EB8" w:rsidRPr="00CA5727">
              <w:rPr>
                <w:rFonts w:ascii="Arial" w:eastAsia="Times New Roman" w:hAnsi="Arial" w:cs="Arial"/>
                <w:sz w:val="20"/>
                <w:szCs w:val="20"/>
                <w:lang w:eastAsia="pl-PL"/>
              </w:rPr>
              <w:t>za pośrednictwem</w:t>
            </w:r>
            <w:r w:rsidRPr="00CA5727">
              <w:rPr>
                <w:rFonts w:ascii="Arial" w:eastAsia="Times New Roman" w:hAnsi="Arial" w:cs="Arial"/>
                <w:sz w:val="20"/>
                <w:szCs w:val="20"/>
                <w:lang w:eastAsia="pl-PL"/>
              </w:rPr>
              <w:t xml:space="preserve"> PCI wynalazki otrzymały 3 złote medale, 5 srebrnych oraz 1 brązowy. Jeden z wynalazków (program komputerowy do zaburzeń mowy w chorobie Parkinsona) zdobył nagrodę diamentową. </w:t>
            </w:r>
          </w:p>
          <w:p w14:paraId="7B0327D6" w14:textId="77777777" w:rsidR="00982CA5" w:rsidRPr="00E96EB8" w:rsidRDefault="00982CA5">
            <w:pPr>
              <w:shd w:val="clear" w:color="auto" w:fill="FFFFFF"/>
              <w:spacing w:line="360" w:lineRule="auto"/>
              <w:jc w:val="both"/>
              <w:rPr>
                <w:rFonts w:ascii="Arial" w:eastAsia="Times New Roman" w:hAnsi="Arial" w:cs="Arial"/>
                <w:sz w:val="20"/>
                <w:szCs w:val="20"/>
                <w:lang w:eastAsia="pl-PL"/>
              </w:rPr>
            </w:pPr>
          </w:p>
          <w:p w14:paraId="431C36BA" w14:textId="77777777" w:rsidR="00982CA5" w:rsidRPr="00E96EB8" w:rsidRDefault="00982CA5">
            <w:pPr>
              <w:shd w:val="clear" w:color="auto" w:fill="FFFFFF"/>
              <w:spacing w:line="360" w:lineRule="auto"/>
              <w:jc w:val="both"/>
              <w:rPr>
                <w:rFonts w:ascii="Arial" w:eastAsia="Times New Roman" w:hAnsi="Arial" w:cs="Arial"/>
                <w:sz w:val="20"/>
                <w:szCs w:val="20"/>
                <w:lang w:eastAsia="pl-PL"/>
              </w:rPr>
            </w:pPr>
            <w:r w:rsidRPr="00E96EB8">
              <w:rPr>
                <w:rFonts w:ascii="Arial" w:eastAsia="Times New Roman" w:hAnsi="Arial" w:cs="Arial"/>
                <w:sz w:val="20"/>
                <w:szCs w:val="20"/>
                <w:lang w:eastAsia="pl-PL"/>
              </w:rPr>
              <w:t>Zadania realizowane przez PCI w zakresie inicjowania, finansowania i rozwoju projektów badawczo-rozwojowych, w tym przez Dział Rozwoju Technologii, zostały docenione przez jury Targów nagrodą Lider Innowacji 2022.</w:t>
            </w:r>
          </w:p>
          <w:p w14:paraId="2C6C4C52" w14:textId="77777777" w:rsidR="00982CA5" w:rsidRPr="00E96EB8" w:rsidRDefault="00982CA5">
            <w:pPr>
              <w:shd w:val="clear" w:color="auto" w:fill="FFFFFF"/>
              <w:spacing w:line="360" w:lineRule="auto"/>
              <w:jc w:val="both"/>
              <w:rPr>
                <w:rFonts w:ascii="Arial" w:eastAsia="Times New Roman" w:hAnsi="Arial" w:cs="Arial"/>
                <w:sz w:val="20"/>
                <w:szCs w:val="20"/>
                <w:lang w:eastAsia="pl-PL"/>
              </w:rPr>
            </w:pPr>
          </w:p>
          <w:p w14:paraId="51B8BBF5" w14:textId="77777777"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 xml:space="preserve">W ramach uruchomionej infolinii przeprowadzono 50 godzin konsultacji dla zespołów naukowych z zakresu możliwości pozyskiwania finansowania na rozwój innowacji i technologii </w:t>
            </w:r>
            <w:r w:rsidRPr="00E96EB8">
              <w:rPr>
                <w:rFonts w:ascii="Arial" w:hAnsi="Arial" w:cs="Arial"/>
                <w:sz w:val="20"/>
                <w:szCs w:val="20"/>
              </w:rPr>
              <w:lastRenderedPageBreak/>
              <w:t xml:space="preserve">wypracowywanych przez uczelnie. Dokonano analizy rynku funduszy inwestycyjnych i nawiązano kontakt z wybranymi funduszami. </w:t>
            </w:r>
          </w:p>
          <w:p w14:paraId="370F7B7F" w14:textId="77777777" w:rsidR="00982CA5" w:rsidRPr="00E96EB8" w:rsidRDefault="00982CA5">
            <w:pPr>
              <w:spacing w:line="360" w:lineRule="auto"/>
              <w:jc w:val="both"/>
              <w:rPr>
                <w:rFonts w:ascii="Arial" w:hAnsi="Arial" w:cs="Arial"/>
                <w:sz w:val="20"/>
                <w:szCs w:val="20"/>
              </w:rPr>
            </w:pPr>
          </w:p>
          <w:p w14:paraId="68019AA4" w14:textId="77777777" w:rsidR="00982CA5" w:rsidRPr="00E96EB8" w:rsidRDefault="00982CA5">
            <w:pPr>
              <w:spacing w:line="360" w:lineRule="auto"/>
              <w:jc w:val="both"/>
              <w:rPr>
                <w:rFonts w:ascii="Arial" w:hAnsi="Arial" w:cs="Arial"/>
                <w:sz w:val="20"/>
                <w:szCs w:val="20"/>
                <w:u w:val="single"/>
              </w:rPr>
            </w:pPr>
            <w:r w:rsidRPr="00E96EB8">
              <w:rPr>
                <w:rFonts w:ascii="Arial" w:hAnsi="Arial" w:cs="Arial"/>
                <w:sz w:val="20"/>
                <w:szCs w:val="20"/>
              </w:rPr>
              <w:t xml:space="preserve">Przeprowadzono także spotkania z przedstawicielami funduszy VC Bridge Alfa, Narodowego Centrum Badań i Rozwoju, Polskiego Funduszu Rozwoju, PFR </w:t>
            </w:r>
            <w:proofErr w:type="spellStart"/>
            <w:r w:rsidRPr="00E96EB8">
              <w:rPr>
                <w:rFonts w:ascii="Arial" w:hAnsi="Arial" w:cs="Arial"/>
                <w:sz w:val="20"/>
                <w:szCs w:val="20"/>
              </w:rPr>
              <w:t>Ventures</w:t>
            </w:r>
            <w:proofErr w:type="spellEnd"/>
            <w:r w:rsidRPr="00E96EB8">
              <w:rPr>
                <w:rFonts w:ascii="Arial" w:hAnsi="Arial" w:cs="Arial"/>
                <w:sz w:val="20"/>
                <w:szCs w:val="20"/>
              </w:rPr>
              <w:t xml:space="preserve">, EIT </w:t>
            </w:r>
            <w:proofErr w:type="spellStart"/>
            <w:r w:rsidRPr="00E96EB8">
              <w:rPr>
                <w:rFonts w:ascii="Arial" w:hAnsi="Arial" w:cs="Arial"/>
                <w:sz w:val="20"/>
                <w:szCs w:val="20"/>
              </w:rPr>
              <w:t>Health</w:t>
            </w:r>
            <w:proofErr w:type="spellEnd"/>
            <w:r w:rsidRPr="00E96EB8">
              <w:rPr>
                <w:rFonts w:ascii="Arial" w:hAnsi="Arial" w:cs="Arial"/>
                <w:sz w:val="20"/>
                <w:szCs w:val="20"/>
              </w:rPr>
              <w:t xml:space="preserve">, EIT Food, Philips Polska, Digital </w:t>
            </w:r>
            <w:proofErr w:type="spellStart"/>
            <w:r w:rsidRPr="00E96EB8">
              <w:rPr>
                <w:rFonts w:ascii="Arial" w:hAnsi="Arial" w:cs="Arial"/>
                <w:sz w:val="20"/>
                <w:szCs w:val="20"/>
              </w:rPr>
              <w:t>Innovatin</w:t>
            </w:r>
            <w:proofErr w:type="spellEnd"/>
            <w:r w:rsidRPr="00E96EB8">
              <w:rPr>
                <w:rFonts w:ascii="Arial" w:hAnsi="Arial" w:cs="Arial"/>
                <w:sz w:val="20"/>
                <w:szCs w:val="20"/>
              </w:rPr>
              <w:t xml:space="preserve"> Hub, Agencji Rozwoju Przemysłu, Puławskiego Parku Naukowo-Technologicznego i szeregu innych.</w:t>
            </w:r>
            <w:r w:rsidRPr="00E96EB8">
              <w:rPr>
                <w:rFonts w:ascii="Arial" w:hAnsi="Arial" w:cs="Arial"/>
                <w:sz w:val="20"/>
                <w:szCs w:val="20"/>
                <w:u w:val="single"/>
              </w:rPr>
              <w:t xml:space="preserve"> </w:t>
            </w:r>
          </w:p>
          <w:p w14:paraId="209667D0" w14:textId="77777777" w:rsidR="00982CA5" w:rsidRPr="00E96EB8" w:rsidRDefault="00982CA5">
            <w:pPr>
              <w:spacing w:line="360" w:lineRule="auto"/>
              <w:jc w:val="both"/>
              <w:rPr>
                <w:rFonts w:ascii="Arial" w:hAnsi="Arial" w:cs="Arial"/>
                <w:sz w:val="20"/>
                <w:szCs w:val="20"/>
                <w:u w:val="single"/>
              </w:rPr>
            </w:pPr>
          </w:p>
          <w:p w14:paraId="45194F0F" w14:textId="53D455BA" w:rsidR="00982CA5" w:rsidRPr="00E96EB8" w:rsidRDefault="00982CA5">
            <w:pPr>
              <w:shd w:val="clear" w:color="auto" w:fill="FFFFFF"/>
              <w:spacing w:line="360" w:lineRule="auto"/>
              <w:jc w:val="both"/>
              <w:rPr>
                <w:rFonts w:ascii="Arial" w:eastAsia="Times New Roman" w:hAnsi="Arial" w:cs="Arial"/>
                <w:sz w:val="20"/>
                <w:szCs w:val="20"/>
                <w:lang w:eastAsia="pl-PL"/>
              </w:rPr>
            </w:pPr>
            <w:r w:rsidRPr="00E96EB8">
              <w:rPr>
                <w:rFonts w:ascii="Arial" w:eastAsia="Times New Roman" w:hAnsi="Arial" w:cs="Arial"/>
                <w:sz w:val="20"/>
                <w:szCs w:val="20"/>
                <w:lang w:eastAsia="pl-PL"/>
              </w:rPr>
              <w:t>Uruchomiono Program Akceleracji Przedsiębiorczości Akademickiej – Science Startup (PAPA), skierowan</w:t>
            </w:r>
            <w:r w:rsidR="00E96EB8">
              <w:rPr>
                <w:rFonts w:ascii="Arial" w:eastAsia="Times New Roman" w:hAnsi="Arial" w:cs="Arial"/>
                <w:sz w:val="20"/>
                <w:szCs w:val="20"/>
                <w:lang w:eastAsia="pl-PL"/>
              </w:rPr>
              <w:t>y</w:t>
            </w:r>
            <w:r w:rsidRPr="00E96EB8">
              <w:rPr>
                <w:rFonts w:ascii="Arial" w:eastAsia="Times New Roman" w:hAnsi="Arial" w:cs="Arial"/>
                <w:sz w:val="20"/>
                <w:szCs w:val="20"/>
                <w:lang w:eastAsia="pl-PL"/>
              </w:rPr>
              <w:t xml:space="preserve"> do badaczy i doktorantów z województwa podkarpackiego. Dla prowadzonego programu uzyskano patronaty Narodowego Centrum Badań i Rozwoju oraz Urzędu Patentowego RP. Celem Programu jest kształtowanie postaw proinnowacyjnych i przedsiębiorczych oraz wsparcie podkarpackich naukowców w zakładaniu startupów akademickich, czyli przedsiębiorstw budujących swoją przewagę konkurencyjną w oparciu o wyniki  prac badawczo-rozwojowych. </w:t>
            </w:r>
          </w:p>
          <w:p w14:paraId="76FACAA3" w14:textId="77777777" w:rsidR="00982CA5" w:rsidRPr="00E96EB8" w:rsidRDefault="00982CA5">
            <w:pPr>
              <w:shd w:val="clear" w:color="auto" w:fill="FFFFFF"/>
              <w:spacing w:line="360" w:lineRule="auto"/>
              <w:jc w:val="both"/>
              <w:rPr>
                <w:rFonts w:ascii="Arial" w:eastAsia="Times New Roman" w:hAnsi="Arial" w:cs="Arial"/>
                <w:sz w:val="20"/>
                <w:szCs w:val="20"/>
                <w:lang w:eastAsia="pl-PL"/>
              </w:rPr>
            </w:pPr>
          </w:p>
          <w:p w14:paraId="0E3CC767" w14:textId="77777777" w:rsidR="00982CA5" w:rsidRPr="00E96EB8" w:rsidRDefault="00982CA5">
            <w:pPr>
              <w:shd w:val="clear" w:color="auto" w:fill="FFFFFF"/>
              <w:spacing w:line="360" w:lineRule="auto"/>
              <w:jc w:val="both"/>
              <w:rPr>
                <w:rFonts w:ascii="Arial" w:eastAsia="Times New Roman" w:hAnsi="Arial" w:cs="Arial"/>
                <w:sz w:val="20"/>
                <w:szCs w:val="20"/>
                <w:lang w:eastAsia="pl-PL"/>
              </w:rPr>
            </w:pPr>
            <w:r w:rsidRPr="00E96EB8">
              <w:rPr>
                <w:rFonts w:ascii="Arial" w:eastAsia="Times New Roman" w:hAnsi="Arial" w:cs="Arial"/>
                <w:sz w:val="20"/>
                <w:szCs w:val="20"/>
                <w:lang w:eastAsia="pl-PL"/>
              </w:rPr>
              <w:t xml:space="preserve">Partnerami Merytorycznymi Programu zostali: ADAMED, CHC Curtis </w:t>
            </w:r>
            <w:proofErr w:type="spellStart"/>
            <w:r w:rsidRPr="00E96EB8">
              <w:rPr>
                <w:rFonts w:ascii="Arial" w:eastAsia="Times New Roman" w:hAnsi="Arial" w:cs="Arial"/>
                <w:sz w:val="20"/>
                <w:szCs w:val="20"/>
                <w:lang w:eastAsia="pl-PL"/>
              </w:rPr>
              <w:t>Health</w:t>
            </w:r>
            <w:proofErr w:type="spellEnd"/>
            <w:r w:rsidRPr="00E96EB8">
              <w:rPr>
                <w:rFonts w:ascii="Arial" w:eastAsia="Times New Roman" w:hAnsi="Arial" w:cs="Arial"/>
                <w:sz w:val="20"/>
                <w:szCs w:val="20"/>
                <w:lang w:eastAsia="pl-PL"/>
              </w:rPr>
              <w:t xml:space="preserve"> </w:t>
            </w:r>
            <w:proofErr w:type="spellStart"/>
            <w:r w:rsidRPr="00E96EB8">
              <w:rPr>
                <w:rFonts w:ascii="Arial" w:eastAsia="Times New Roman" w:hAnsi="Arial" w:cs="Arial"/>
                <w:sz w:val="20"/>
                <w:szCs w:val="20"/>
                <w:lang w:eastAsia="pl-PL"/>
              </w:rPr>
              <w:t>Caps</w:t>
            </w:r>
            <w:proofErr w:type="spellEnd"/>
            <w:r w:rsidRPr="00E96EB8">
              <w:rPr>
                <w:rFonts w:ascii="Arial" w:eastAsia="Times New Roman" w:hAnsi="Arial" w:cs="Arial"/>
                <w:sz w:val="20"/>
                <w:szCs w:val="20"/>
                <w:lang w:eastAsia="pl-PL"/>
              </w:rPr>
              <w:t xml:space="preserve">, INNO Venture. Patroni: Narodowe Centrum Badań i </w:t>
            </w:r>
            <w:proofErr w:type="spellStart"/>
            <w:r w:rsidRPr="00E96EB8">
              <w:rPr>
                <w:rFonts w:ascii="Arial" w:eastAsia="Times New Roman" w:hAnsi="Arial" w:cs="Arial"/>
                <w:sz w:val="20"/>
                <w:szCs w:val="20"/>
                <w:lang w:eastAsia="pl-PL"/>
              </w:rPr>
              <w:t>Rozowju</w:t>
            </w:r>
            <w:proofErr w:type="spellEnd"/>
            <w:r w:rsidRPr="00E96EB8">
              <w:rPr>
                <w:rFonts w:ascii="Arial" w:eastAsia="Times New Roman" w:hAnsi="Arial" w:cs="Arial"/>
                <w:sz w:val="20"/>
                <w:szCs w:val="20"/>
                <w:lang w:eastAsia="pl-PL"/>
              </w:rPr>
              <w:t>, Urząd Patentowy RP.</w:t>
            </w:r>
          </w:p>
          <w:p w14:paraId="4CBA7B61" w14:textId="77777777" w:rsidR="00982CA5" w:rsidRPr="00E96EB8" w:rsidRDefault="00982CA5">
            <w:pPr>
              <w:shd w:val="clear" w:color="auto" w:fill="FFFFFF"/>
              <w:spacing w:line="360" w:lineRule="auto"/>
              <w:jc w:val="both"/>
              <w:rPr>
                <w:rFonts w:ascii="Arial" w:eastAsia="Times New Roman" w:hAnsi="Arial" w:cs="Arial"/>
                <w:sz w:val="20"/>
                <w:szCs w:val="20"/>
                <w:lang w:eastAsia="pl-PL"/>
              </w:rPr>
            </w:pPr>
          </w:p>
          <w:p w14:paraId="291C2496" w14:textId="025FD0A2" w:rsidR="00982CA5" w:rsidRPr="00E96EB8" w:rsidRDefault="00982CA5">
            <w:pPr>
              <w:shd w:val="clear" w:color="auto" w:fill="FFFFFF"/>
              <w:spacing w:line="360" w:lineRule="auto"/>
              <w:jc w:val="both"/>
              <w:rPr>
                <w:rFonts w:ascii="Arial" w:eastAsia="Times New Roman" w:hAnsi="Arial" w:cs="Arial"/>
                <w:sz w:val="20"/>
                <w:szCs w:val="20"/>
                <w:lang w:eastAsia="pl-PL"/>
              </w:rPr>
            </w:pPr>
            <w:r w:rsidRPr="00E96EB8">
              <w:rPr>
                <w:rFonts w:ascii="Arial" w:eastAsia="Times New Roman" w:hAnsi="Arial" w:cs="Arial"/>
                <w:sz w:val="20"/>
                <w:szCs w:val="20"/>
                <w:lang w:eastAsia="pl-PL"/>
              </w:rPr>
              <w:t xml:space="preserve">W ramach Programu PAPA uczestniczyło 21 ekspertów, w tym przedstawiciele biznesu, NCBR, UPRP, startupów, spółek </w:t>
            </w:r>
            <w:proofErr w:type="spellStart"/>
            <w:r w:rsidRPr="00E96EB8">
              <w:rPr>
                <w:rFonts w:ascii="Arial" w:eastAsia="Times New Roman" w:hAnsi="Arial" w:cs="Arial"/>
                <w:sz w:val="20"/>
                <w:szCs w:val="20"/>
                <w:lang w:eastAsia="pl-PL"/>
              </w:rPr>
              <w:t>spin</w:t>
            </w:r>
            <w:proofErr w:type="spellEnd"/>
            <w:r w:rsidRPr="00E96EB8">
              <w:rPr>
                <w:rFonts w:ascii="Arial" w:eastAsia="Times New Roman" w:hAnsi="Arial" w:cs="Arial"/>
                <w:sz w:val="20"/>
                <w:szCs w:val="20"/>
                <w:lang w:eastAsia="pl-PL"/>
              </w:rPr>
              <w:t>-off</w:t>
            </w:r>
            <w:r w:rsidR="00A7436B" w:rsidRPr="00E96EB8">
              <w:rPr>
                <w:rFonts w:ascii="Arial" w:eastAsia="Times New Roman" w:hAnsi="Arial" w:cs="Arial"/>
                <w:sz w:val="20"/>
                <w:szCs w:val="20"/>
                <w:lang w:eastAsia="pl-PL"/>
              </w:rPr>
              <w:t xml:space="preserve">. </w:t>
            </w:r>
            <w:r w:rsidRPr="00E96EB8">
              <w:rPr>
                <w:rFonts w:ascii="Arial" w:eastAsia="Times New Roman" w:hAnsi="Arial" w:cs="Arial"/>
                <w:sz w:val="20"/>
                <w:szCs w:val="20"/>
                <w:lang w:eastAsia="pl-PL"/>
              </w:rPr>
              <w:t>Łącznie zajęcia w ramach tego działania trwały  52 godziny podzielone na 12 bloków tematycznych. Po zakończeniu zajęć teoretycznych uczestnicy pracowali nad praktycznymi rozwiązania</w:t>
            </w:r>
            <w:r w:rsidR="00E96EB8">
              <w:rPr>
                <w:rFonts w:ascii="Arial" w:eastAsia="Times New Roman" w:hAnsi="Arial" w:cs="Arial"/>
                <w:sz w:val="20"/>
                <w:szCs w:val="20"/>
                <w:lang w:eastAsia="pl-PL"/>
              </w:rPr>
              <w:t>mi</w:t>
            </w:r>
            <w:r w:rsidRPr="00E96EB8">
              <w:rPr>
                <w:rFonts w:ascii="Arial" w:eastAsia="Times New Roman" w:hAnsi="Arial" w:cs="Arial"/>
                <w:sz w:val="20"/>
                <w:szCs w:val="20"/>
                <w:lang w:eastAsia="pl-PL"/>
              </w:rPr>
              <w:t xml:space="preserve"> wspierani przez wybranych przez siebie z grona wykładowców mentorów., którzy przez 51 godzin wspierali ich w realizacji indywidualnych projektów. </w:t>
            </w:r>
          </w:p>
          <w:p w14:paraId="37B45AFF" w14:textId="77777777" w:rsidR="00982CA5" w:rsidRPr="00E96EB8" w:rsidRDefault="00982CA5">
            <w:pPr>
              <w:spacing w:line="360" w:lineRule="auto"/>
              <w:rPr>
                <w:rFonts w:ascii="Arial" w:hAnsi="Arial" w:cs="Arial"/>
                <w:sz w:val="20"/>
                <w:szCs w:val="20"/>
              </w:rPr>
            </w:pPr>
          </w:p>
          <w:p w14:paraId="1D13AD93" w14:textId="77777777" w:rsidR="00982CA5" w:rsidRPr="00E96EB8" w:rsidRDefault="00982CA5" w:rsidP="00982CA5">
            <w:pPr>
              <w:pStyle w:val="Nagwek4"/>
              <w:numPr>
                <w:ilvl w:val="1"/>
                <w:numId w:val="85"/>
              </w:numPr>
              <w:spacing w:before="0" w:after="0" w:line="360" w:lineRule="auto"/>
              <w:jc w:val="both"/>
              <w:outlineLvl w:val="3"/>
              <w:rPr>
                <w:rFonts w:ascii="Arial" w:hAnsi="Arial" w:cs="Arial"/>
                <w:iCs w:val="0"/>
                <w:sz w:val="20"/>
                <w:szCs w:val="20"/>
                <w:u w:val="single"/>
              </w:rPr>
            </w:pPr>
            <w:r w:rsidRPr="00E96EB8">
              <w:rPr>
                <w:rFonts w:ascii="Arial" w:hAnsi="Arial" w:cs="Arial"/>
                <w:i/>
                <w:iCs w:val="0"/>
                <w:sz w:val="20"/>
                <w:szCs w:val="20"/>
                <w:u w:val="single"/>
              </w:rPr>
              <w:t>Podkarpacka Sieć Laboratoriów Badawczych i Wzorcujących</w:t>
            </w:r>
          </w:p>
          <w:p w14:paraId="16F69814" w14:textId="77777777"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 xml:space="preserve">Od początku 2021 r. podpisano porozumienia o przystąpieniu do </w:t>
            </w:r>
            <w:proofErr w:type="spellStart"/>
            <w:r w:rsidRPr="00E96EB8">
              <w:rPr>
                <w:rFonts w:ascii="Arial" w:hAnsi="Arial" w:cs="Arial"/>
                <w:sz w:val="20"/>
                <w:szCs w:val="20"/>
              </w:rPr>
              <w:t>PSLBiW</w:t>
            </w:r>
            <w:proofErr w:type="spellEnd"/>
            <w:r w:rsidRPr="00E96EB8">
              <w:rPr>
                <w:rFonts w:ascii="Arial" w:hAnsi="Arial" w:cs="Arial"/>
                <w:sz w:val="20"/>
                <w:szCs w:val="20"/>
              </w:rPr>
              <w:t xml:space="preserve"> z 38 kolejnymi laboratoriami. Według stanu na koniec czerwca 2022 r. w Sieci zrzeszone są 92 laboratoria. </w:t>
            </w:r>
          </w:p>
          <w:p w14:paraId="0D34E92C" w14:textId="77777777" w:rsidR="00982CA5" w:rsidRPr="00E96EB8" w:rsidRDefault="00982CA5">
            <w:pPr>
              <w:spacing w:line="360" w:lineRule="auto"/>
              <w:jc w:val="both"/>
              <w:rPr>
                <w:rFonts w:ascii="Arial" w:hAnsi="Arial" w:cs="Arial"/>
                <w:sz w:val="20"/>
                <w:szCs w:val="20"/>
              </w:rPr>
            </w:pPr>
          </w:p>
          <w:p w14:paraId="41E1EF69" w14:textId="77777777"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 xml:space="preserve">Uruchomiona w lipcu 2020 r. strona internetowa www.badania.pcinn.org, promująca usługi laboratoriów współpracujących w ramach </w:t>
            </w:r>
            <w:proofErr w:type="spellStart"/>
            <w:r w:rsidRPr="00E96EB8">
              <w:rPr>
                <w:rFonts w:ascii="Arial" w:hAnsi="Arial" w:cs="Arial"/>
                <w:sz w:val="20"/>
                <w:szCs w:val="20"/>
              </w:rPr>
              <w:t>PSLBiW</w:t>
            </w:r>
            <w:proofErr w:type="spellEnd"/>
            <w:r w:rsidRPr="00E96EB8">
              <w:rPr>
                <w:rFonts w:ascii="Arial" w:hAnsi="Arial" w:cs="Arial"/>
                <w:sz w:val="20"/>
                <w:szCs w:val="20"/>
              </w:rPr>
              <w:t xml:space="preserve">, rozszerzyła swój wachlarz usług badawczych. </w:t>
            </w:r>
          </w:p>
          <w:p w14:paraId="13AA725A" w14:textId="77777777" w:rsidR="00982CA5" w:rsidRPr="00E96EB8" w:rsidRDefault="00982CA5">
            <w:pPr>
              <w:spacing w:line="360" w:lineRule="auto"/>
              <w:jc w:val="both"/>
              <w:rPr>
                <w:rFonts w:ascii="Arial" w:hAnsi="Arial" w:cs="Arial"/>
                <w:sz w:val="20"/>
                <w:szCs w:val="20"/>
              </w:rPr>
            </w:pPr>
          </w:p>
          <w:p w14:paraId="0CF1AD0E" w14:textId="77777777"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 xml:space="preserve">Łącznie na portalu zamieszczono oferty 46 laboratoriów. Portal tworzy innowacyjną otwartą dla wszystkich zainteresowanych przestrzeń łączącą naukę z biznesem. Jest to miejsce, gdzie w łatwy sposób można sprawdzić dostępność 606 różnorodnych poszukiwanych usług badań lub </w:t>
            </w:r>
            <w:proofErr w:type="spellStart"/>
            <w:r w:rsidRPr="00E96EB8">
              <w:rPr>
                <w:rFonts w:ascii="Arial" w:hAnsi="Arial" w:cs="Arial"/>
                <w:sz w:val="20"/>
                <w:szCs w:val="20"/>
              </w:rPr>
              <w:t>wzorcowań</w:t>
            </w:r>
            <w:proofErr w:type="spellEnd"/>
            <w:r w:rsidRPr="00E96EB8">
              <w:rPr>
                <w:rFonts w:ascii="Arial" w:hAnsi="Arial" w:cs="Arial"/>
                <w:sz w:val="20"/>
                <w:szCs w:val="20"/>
              </w:rPr>
              <w:t xml:space="preserve">, w szczególności o standardowym, powtarzalnym charakterze (standaryzowane badania zlecone). </w:t>
            </w:r>
          </w:p>
          <w:p w14:paraId="2E88BB11" w14:textId="77777777" w:rsidR="00982CA5" w:rsidRPr="00E96EB8" w:rsidRDefault="00982CA5">
            <w:pPr>
              <w:spacing w:line="360" w:lineRule="auto"/>
              <w:jc w:val="both"/>
              <w:rPr>
                <w:rFonts w:ascii="Arial" w:hAnsi="Arial" w:cs="Arial"/>
                <w:sz w:val="20"/>
                <w:szCs w:val="20"/>
              </w:rPr>
            </w:pPr>
          </w:p>
          <w:p w14:paraId="4E7D51DE" w14:textId="30D38888"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Funkcjonowanie portalu umożliwiło wpłynięcie do Sieci 62 zapytań o informacje dotyczące różnego rodzaju badań laboratoryjnych co dodatkowo wzmacnia prowadzoną przez PCI promocję interakcji nauka-gospodarka</w:t>
            </w:r>
            <w:r w:rsidR="00E96EB8">
              <w:rPr>
                <w:rFonts w:ascii="Arial" w:hAnsi="Arial" w:cs="Arial"/>
                <w:sz w:val="20"/>
                <w:szCs w:val="20"/>
              </w:rPr>
              <w:t>.</w:t>
            </w:r>
          </w:p>
          <w:p w14:paraId="38BA918F" w14:textId="77777777" w:rsidR="00982CA5" w:rsidRPr="00E96EB8" w:rsidRDefault="00982CA5">
            <w:pPr>
              <w:spacing w:line="360" w:lineRule="auto"/>
              <w:jc w:val="both"/>
              <w:rPr>
                <w:rFonts w:ascii="Arial" w:hAnsi="Arial" w:cs="Arial"/>
                <w:sz w:val="20"/>
                <w:szCs w:val="20"/>
              </w:rPr>
            </w:pPr>
          </w:p>
          <w:p w14:paraId="686EE19B" w14:textId="77777777"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Uchwałą Zarządu Podkarpackiego Centrum Innowacji Sp. z o.o. nr 01/08/2021 z dnia 31 sierpnia 2021 r. zostały przyjęte do stosowania logotypy Podkarpackiej Sieci Laboratoriów Badawczych i Wzorcujących.</w:t>
            </w:r>
          </w:p>
          <w:p w14:paraId="00D1DC2B" w14:textId="77777777" w:rsidR="00982CA5" w:rsidRPr="00E96EB8" w:rsidRDefault="00982CA5">
            <w:pPr>
              <w:spacing w:line="360" w:lineRule="auto"/>
              <w:jc w:val="both"/>
              <w:rPr>
                <w:rFonts w:ascii="Arial" w:eastAsia="Calibri" w:hAnsi="Arial" w:cs="Arial"/>
                <w:sz w:val="20"/>
                <w:szCs w:val="20"/>
                <w:u w:val="single"/>
              </w:rPr>
            </w:pPr>
          </w:p>
          <w:p w14:paraId="0DF7FD78" w14:textId="77777777" w:rsidR="00982CA5" w:rsidRPr="00E96EB8" w:rsidRDefault="00982CA5" w:rsidP="00982CA5">
            <w:pPr>
              <w:pStyle w:val="Nagwek4"/>
              <w:numPr>
                <w:ilvl w:val="1"/>
                <w:numId w:val="85"/>
              </w:numPr>
              <w:spacing w:before="0" w:after="0" w:line="360" w:lineRule="auto"/>
              <w:jc w:val="both"/>
              <w:outlineLvl w:val="3"/>
              <w:rPr>
                <w:rFonts w:ascii="Arial" w:hAnsi="Arial" w:cs="Arial"/>
                <w:iCs w:val="0"/>
                <w:sz w:val="20"/>
                <w:szCs w:val="20"/>
                <w:u w:val="single"/>
              </w:rPr>
            </w:pPr>
            <w:r w:rsidRPr="00E96EB8">
              <w:rPr>
                <w:rFonts w:ascii="Arial" w:hAnsi="Arial" w:cs="Arial"/>
                <w:i/>
                <w:iCs w:val="0"/>
                <w:sz w:val="20"/>
                <w:szCs w:val="20"/>
                <w:u w:val="single"/>
              </w:rPr>
              <w:t>Brokerzy technologii</w:t>
            </w:r>
          </w:p>
          <w:p w14:paraId="7DC39FA3" w14:textId="336B009A"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Brokerzy technologii aktywnie prezentowali i promowali wyniki wypracowanych w Projekcie samodzielnych prac badawczo-rozwojowych naukowców podkarpackich uczelni lokalnym przedsiębiorcom z branży rolno-spożywczej, farmaceutycznej, kosmetycznej i chemicznej. Niektóre z rozwiązań zostały przedstawione również na rynku ogólnopolskim, w wyniku czego zawarte zostały porozumienia o współpracy w zakresie podejmowania wspólnych projektów badawczo-rozwojowych.</w:t>
            </w:r>
          </w:p>
          <w:p w14:paraId="54D01AA6" w14:textId="77777777" w:rsidR="00982CA5" w:rsidRPr="00E96EB8" w:rsidRDefault="00982CA5">
            <w:pPr>
              <w:spacing w:line="360" w:lineRule="auto"/>
              <w:jc w:val="both"/>
              <w:rPr>
                <w:rFonts w:ascii="Arial" w:hAnsi="Arial" w:cs="Arial"/>
                <w:sz w:val="20"/>
                <w:szCs w:val="20"/>
              </w:rPr>
            </w:pPr>
          </w:p>
          <w:p w14:paraId="4E9B4039" w14:textId="501D296D"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 xml:space="preserve">Prezentacja wyników projektów badawczych była możliwa poprzez uczestnictwo w wydarzeniach branżowych jak np. Forum Nowoczesnych Technologii Malowania czy kongresach </w:t>
            </w:r>
            <w:proofErr w:type="spellStart"/>
            <w:r w:rsidRPr="00E96EB8">
              <w:rPr>
                <w:rFonts w:ascii="Arial" w:hAnsi="Arial" w:cs="Arial"/>
                <w:sz w:val="20"/>
                <w:szCs w:val="20"/>
              </w:rPr>
              <w:t>ogólnobranżowych</w:t>
            </w:r>
            <w:proofErr w:type="spellEnd"/>
            <w:r w:rsidRPr="00E96EB8">
              <w:rPr>
                <w:rFonts w:ascii="Arial" w:hAnsi="Arial" w:cs="Arial"/>
                <w:sz w:val="20"/>
                <w:szCs w:val="20"/>
              </w:rPr>
              <w:t xml:space="preserve"> takich jak na przykład 6 edycja Kongresu 590, </w:t>
            </w:r>
            <w:proofErr w:type="spellStart"/>
            <w:r w:rsidRPr="00E96EB8">
              <w:rPr>
                <w:rFonts w:ascii="Arial" w:hAnsi="Arial" w:cs="Arial"/>
                <w:sz w:val="20"/>
                <w:szCs w:val="20"/>
              </w:rPr>
              <w:t>Carpathian</w:t>
            </w:r>
            <w:proofErr w:type="spellEnd"/>
            <w:r w:rsidRPr="00E96EB8">
              <w:rPr>
                <w:rFonts w:ascii="Arial" w:hAnsi="Arial" w:cs="Arial"/>
                <w:sz w:val="20"/>
                <w:szCs w:val="20"/>
              </w:rPr>
              <w:t xml:space="preserve"> Start-</w:t>
            </w:r>
            <w:proofErr w:type="spellStart"/>
            <w:r w:rsidRPr="00E96EB8">
              <w:rPr>
                <w:rFonts w:ascii="Arial" w:hAnsi="Arial" w:cs="Arial"/>
                <w:sz w:val="20"/>
                <w:szCs w:val="20"/>
              </w:rPr>
              <w:t>up</w:t>
            </w:r>
            <w:proofErr w:type="spellEnd"/>
            <w:r w:rsidRPr="00E96EB8">
              <w:rPr>
                <w:rFonts w:ascii="Arial" w:hAnsi="Arial" w:cs="Arial"/>
                <w:sz w:val="20"/>
                <w:szCs w:val="20"/>
              </w:rPr>
              <w:t xml:space="preserve"> Fest 2021, w</w:t>
            </w:r>
            <w:r w:rsidR="004B225B" w:rsidRPr="00E96EB8">
              <w:rPr>
                <w:rFonts w:ascii="Arial" w:hAnsi="Arial" w:cs="Arial"/>
                <w:sz w:val="20"/>
                <w:szCs w:val="20"/>
              </w:rPr>
              <w:t> </w:t>
            </w:r>
            <w:r w:rsidRPr="00E96EB8">
              <w:rPr>
                <w:rFonts w:ascii="Arial" w:hAnsi="Arial" w:cs="Arial"/>
                <w:sz w:val="20"/>
                <w:szCs w:val="20"/>
              </w:rPr>
              <w:t>trakcie których przedstawiliśmy najlepsze projekty B+R promując ideę współpracy pomiędzy nauką a przemysłem</w:t>
            </w:r>
          </w:p>
          <w:p w14:paraId="34FBB674" w14:textId="77777777" w:rsidR="00982CA5" w:rsidRPr="00E96EB8" w:rsidRDefault="00982CA5">
            <w:pPr>
              <w:spacing w:line="360" w:lineRule="auto"/>
              <w:jc w:val="both"/>
              <w:rPr>
                <w:rFonts w:ascii="Arial" w:hAnsi="Arial" w:cs="Arial"/>
                <w:sz w:val="20"/>
                <w:szCs w:val="20"/>
              </w:rPr>
            </w:pPr>
          </w:p>
          <w:p w14:paraId="379361A0" w14:textId="57CEAFC6" w:rsidR="00982CA5" w:rsidRPr="00E96EB8" w:rsidRDefault="00982CA5" w:rsidP="00982CA5">
            <w:pPr>
              <w:pStyle w:val="Nagwek3"/>
              <w:keepNext/>
              <w:keepLines/>
              <w:numPr>
                <w:ilvl w:val="0"/>
                <w:numId w:val="85"/>
              </w:numPr>
              <w:spacing w:before="0" w:beforeAutospacing="0" w:after="0" w:afterAutospacing="0" w:line="360" w:lineRule="auto"/>
              <w:jc w:val="both"/>
              <w:outlineLvl w:val="2"/>
              <w:rPr>
                <w:rFonts w:ascii="Arial" w:hAnsi="Arial" w:cs="Arial"/>
                <w:sz w:val="20"/>
                <w:szCs w:val="20"/>
              </w:rPr>
            </w:pPr>
            <w:bookmarkStart w:id="11" w:name="_Toc104319581"/>
            <w:r w:rsidRPr="00E96EB8">
              <w:rPr>
                <w:rFonts w:ascii="Arial" w:hAnsi="Arial" w:cs="Arial"/>
                <w:sz w:val="20"/>
                <w:szCs w:val="20"/>
              </w:rPr>
              <w:t>Platforma 3: ProtoLab</w:t>
            </w:r>
            <w:bookmarkEnd w:id="11"/>
          </w:p>
          <w:p w14:paraId="3B47B2CC" w14:textId="09CB24B3"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ProtoLab, jako fizyczna przestrzeń zlokalizowana przy ul. Lenartowicza 4 w Rzeszowie, jest przeznaczony do kreatywnego modelowania i prototypowania rozwiązań technologicznych oraz weryfikacji pomysłów zgłaszanych i realizowanych przez uczniów, studentów i młodych naukowców.</w:t>
            </w:r>
            <w:r w:rsidR="00A7436B" w:rsidRPr="00E96EB8">
              <w:rPr>
                <w:rFonts w:ascii="Arial" w:hAnsi="Arial" w:cs="Arial"/>
                <w:sz w:val="20"/>
                <w:szCs w:val="20"/>
              </w:rPr>
              <w:t xml:space="preserve"> </w:t>
            </w:r>
            <w:r w:rsidRPr="00E96EB8">
              <w:rPr>
                <w:rFonts w:ascii="Arial" w:hAnsi="Arial" w:cs="Arial"/>
                <w:sz w:val="20"/>
                <w:szCs w:val="20"/>
              </w:rPr>
              <w:t>Jest to miejsce składające się z pracowni wyposażonych w zróżnicowane narzędzia, które umożliwią projektowanie i konstruowanie prototypów (pracownia wirtualnej rzeczywistości, elektroniki, komputerowa, warsztat narzędziowy, co-</w:t>
            </w:r>
            <w:proofErr w:type="spellStart"/>
            <w:r w:rsidRPr="00E96EB8">
              <w:rPr>
                <w:rFonts w:ascii="Arial" w:hAnsi="Arial" w:cs="Arial"/>
                <w:sz w:val="20"/>
                <w:szCs w:val="20"/>
              </w:rPr>
              <w:t>working</w:t>
            </w:r>
            <w:proofErr w:type="spellEnd"/>
            <w:r w:rsidRPr="00E96EB8">
              <w:rPr>
                <w:rFonts w:ascii="Arial" w:hAnsi="Arial" w:cs="Arial"/>
                <w:sz w:val="20"/>
                <w:szCs w:val="20"/>
              </w:rPr>
              <w:t xml:space="preserve"> itp.). </w:t>
            </w:r>
          </w:p>
          <w:p w14:paraId="48A30A2F" w14:textId="6E53AF52"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W 2021</w:t>
            </w:r>
            <w:r w:rsidR="00A7436B" w:rsidRPr="00E96EB8">
              <w:rPr>
                <w:rFonts w:ascii="Arial" w:hAnsi="Arial" w:cs="Arial"/>
                <w:sz w:val="20"/>
                <w:szCs w:val="20"/>
              </w:rPr>
              <w:t xml:space="preserve"> r.</w:t>
            </w:r>
            <w:r w:rsidRPr="00E96EB8">
              <w:rPr>
                <w:rFonts w:ascii="Arial" w:hAnsi="Arial" w:cs="Arial"/>
                <w:sz w:val="20"/>
                <w:szCs w:val="20"/>
              </w:rPr>
              <w:t xml:space="preserve"> PCI ProtoLab realizował wydarzenia o charakterze edukacyjnym, szkoleniowym oraz mające na celu mentoring biznesowy:</w:t>
            </w:r>
          </w:p>
          <w:p w14:paraId="31CA9141" w14:textId="77777777" w:rsidR="00982CA5" w:rsidRPr="00E96EB8" w:rsidRDefault="00982CA5">
            <w:pPr>
              <w:spacing w:line="360" w:lineRule="auto"/>
              <w:jc w:val="both"/>
              <w:rPr>
                <w:rFonts w:ascii="Arial" w:hAnsi="Arial" w:cs="Arial"/>
                <w:sz w:val="20"/>
                <w:szCs w:val="20"/>
              </w:rPr>
            </w:pPr>
          </w:p>
          <w:p w14:paraId="43333ED5" w14:textId="77777777" w:rsidR="00982CA5" w:rsidRPr="00E96EB8" w:rsidRDefault="00982CA5" w:rsidP="00982CA5">
            <w:pPr>
              <w:pStyle w:val="Nagwek4"/>
              <w:numPr>
                <w:ilvl w:val="0"/>
                <w:numId w:val="86"/>
              </w:numPr>
              <w:spacing w:before="0" w:after="0" w:line="360" w:lineRule="auto"/>
              <w:jc w:val="both"/>
              <w:outlineLvl w:val="3"/>
              <w:rPr>
                <w:rFonts w:ascii="Arial" w:hAnsi="Arial" w:cs="Arial"/>
                <w:b w:val="0"/>
                <w:sz w:val="20"/>
                <w:szCs w:val="20"/>
                <w:lang w:val="en-GB"/>
              </w:rPr>
            </w:pPr>
            <w:r w:rsidRPr="00E96EB8">
              <w:rPr>
                <w:rFonts w:ascii="Arial" w:hAnsi="Arial" w:cs="Arial"/>
                <w:b w:val="0"/>
                <w:bCs w:val="0"/>
                <w:i/>
                <w:iCs w:val="0"/>
                <w:sz w:val="20"/>
                <w:szCs w:val="20"/>
                <w:lang w:val="en-GB"/>
              </w:rPr>
              <w:t>Hackathon</w:t>
            </w:r>
            <w:r w:rsidRPr="00E96EB8">
              <w:rPr>
                <w:rFonts w:ascii="Arial" w:hAnsi="Arial" w:cs="Arial"/>
                <w:b w:val="0"/>
                <w:bCs w:val="0"/>
                <w:sz w:val="20"/>
                <w:szCs w:val="20"/>
                <w:lang w:val="en-GB"/>
              </w:rPr>
              <w:t xml:space="preserve"> online Smart Tourism Hackathon – </w:t>
            </w:r>
            <w:proofErr w:type="spellStart"/>
            <w:r w:rsidRPr="00E96EB8">
              <w:rPr>
                <w:rFonts w:ascii="Arial" w:hAnsi="Arial" w:cs="Arial"/>
                <w:b w:val="0"/>
                <w:bCs w:val="0"/>
                <w:sz w:val="20"/>
                <w:szCs w:val="20"/>
                <w:lang w:val="en-GB"/>
              </w:rPr>
              <w:t>inteligentne</w:t>
            </w:r>
            <w:proofErr w:type="spellEnd"/>
            <w:r w:rsidRPr="00E96EB8">
              <w:rPr>
                <w:rFonts w:ascii="Arial" w:hAnsi="Arial" w:cs="Arial"/>
                <w:b w:val="0"/>
                <w:bCs w:val="0"/>
                <w:sz w:val="20"/>
                <w:szCs w:val="20"/>
                <w:lang w:val="en-GB"/>
              </w:rPr>
              <w:t xml:space="preserve"> </w:t>
            </w:r>
            <w:proofErr w:type="spellStart"/>
            <w:r w:rsidRPr="00E96EB8">
              <w:rPr>
                <w:rFonts w:ascii="Arial" w:hAnsi="Arial" w:cs="Arial"/>
                <w:b w:val="0"/>
                <w:bCs w:val="0"/>
                <w:sz w:val="20"/>
                <w:szCs w:val="20"/>
                <w:lang w:val="en-GB"/>
              </w:rPr>
              <w:t>szlaki</w:t>
            </w:r>
            <w:proofErr w:type="spellEnd"/>
          </w:p>
          <w:p w14:paraId="1FFE5184" w14:textId="77777777" w:rsidR="00982CA5" w:rsidRPr="00E96EB8" w:rsidRDefault="00982CA5">
            <w:pPr>
              <w:spacing w:line="360" w:lineRule="auto"/>
              <w:ind w:left="310"/>
              <w:jc w:val="both"/>
              <w:rPr>
                <w:rFonts w:ascii="Arial" w:hAnsi="Arial" w:cs="Arial"/>
                <w:sz w:val="20"/>
                <w:szCs w:val="20"/>
                <w:lang w:val="en-GB"/>
              </w:rPr>
            </w:pPr>
            <w:r w:rsidRPr="00E96EB8">
              <w:rPr>
                <w:rFonts w:ascii="Arial" w:hAnsi="Arial" w:cs="Arial"/>
                <w:sz w:val="20"/>
                <w:szCs w:val="20"/>
                <w:lang w:val="en-GB"/>
              </w:rPr>
              <w:t xml:space="preserve"> </w:t>
            </w:r>
          </w:p>
          <w:p w14:paraId="7A89EA26" w14:textId="5EA05259" w:rsidR="00982CA5" w:rsidRPr="00E96EB8" w:rsidRDefault="00982CA5">
            <w:pPr>
              <w:spacing w:line="360" w:lineRule="auto"/>
              <w:ind w:left="360"/>
              <w:jc w:val="both"/>
              <w:rPr>
                <w:rFonts w:ascii="Arial" w:hAnsi="Arial" w:cs="Arial"/>
                <w:sz w:val="20"/>
                <w:szCs w:val="20"/>
              </w:rPr>
            </w:pPr>
            <w:r w:rsidRPr="00E96EB8">
              <w:rPr>
                <w:rFonts w:ascii="Arial" w:hAnsi="Arial" w:cs="Arial"/>
                <w:sz w:val="20"/>
                <w:szCs w:val="20"/>
              </w:rPr>
              <w:t xml:space="preserve">Zrealizowane wydarzenie online w formule </w:t>
            </w:r>
            <w:proofErr w:type="spellStart"/>
            <w:r w:rsidRPr="00E96EB8">
              <w:rPr>
                <w:rFonts w:ascii="Arial" w:hAnsi="Arial" w:cs="Arial"/>
                <w:sz w:val="20"/>
                <w:szCs w:val="20"/>
              </w:rPr>
              <w:t>hackathonu</w:t>
            </w:r>
            <w:proofErr w:type="spellEnd"/>
            <w:r w:rsidRPr="00E96EB8">
              <w:rPr>
                <w:rFonts w:ascii="Arial" w:hAnsi="Arial" w:cs="Arial"/>
                <w:sz w:val="20"/>
                <w:szCs w:val="20"/>
              </w:rPr>
              <w:t xml:space="preserve"> dedykowane pomysłom innowacyjnym </w:t>
            </w:r>
            <w:r w:rsidRPr="00E96EB8">
              <w:rPr>
                <w:rFonts w:ascii="Arial" w:hAnsi="Arial" w:cs="Arial"/>
                <w:sz w:val="20"/>
                <w:szCs w:val="20"/>
              </w:rPr>
              <w:br/>
              <w:t>i rozwiązaniom dla turystyki województwa podkarpackiego.</w:t>
            </w:r>
            <w:r w:rsidR="004B225B" w:rsidRPr="00E96EB8">
              <w:rPr>
                <w:rFonts w:ascii="Arial" w:hAnsi="Arial" w:cs="Arial"/>
                <w:sz w:val="20"/>
                <w:szCs w:val="20"/>
              </w:rPr>
              <w:t xml:space="preserve"> </w:t>
            </w:r>
            <w:r w:rsidRPr="00E96EB8">
              <w:rPr>
                <w:rFonts w:ascii="Arial" w:hAnsi="Arial" w:cs="Arial"/>
                <w:sz w:val="20"/>
                <w:szCs w:val="20"/>
              </w:rPr>
              <w:t xml:space="preserve">Wydarzenie objęte zostało honorowym patronatem Dyrektora Polskiej Organizacji Turystycznej. Innymi partnerami wydarzenia byli: Wydział Zarządzania Politechniki Rzeszowskiej, Izba Administracji Skarbowej w Rzeszowie, Bieszczadzki Park Narodowy, Górskie Ochotnicze Pogotowie Ratunkowe / Grupa Bieszczady, Podkarpacka Regionalna Organizacja Turystyczna, Fundacja Modern </w:t>
            </w:r>
            <w:proofErr w:type="spellStart"/>
            <w:r w:rsidRPr="00E96EB8">
              <w:rPr>
                <w:rFonts w:ascii="Arial" w:hAnsi="Arial" w:cs="Arial"/>
                <w:sz w:val="20"/>
                <w:szCs w:val="20"/>
              </w:rPr>
              <w:t>Tourism</w:t>
            </w:r>
            <w:proofErr w:type="spellEnd"/>
            <w:r w:rsidRPr="00E96EB8">
              <w:rPr>
                <w:rFonts w:ascii="Arial" w:hAnsi="Arial" w:cs="Arial"/>
                <w:sz w:val="20"/>
                <w:szCs w:val="20"/>
              </w:rPr>
              <w:t xml:space="preserve"> Center.</w:t>
            </w:r>
          </w:p>
          <w:p w14:paraId="551AC4CD" w14:textId="77777777" w:rsidR="00982CA5" w:rsidRPr="00E96EB8" w:rsidRDefault="00982CA5">
            <w:pPr>
              <w:spacing w:line="360" w:lineRule="auto"/>
              <w:ind w:left="360"/>
              <w:jc w:val="both"/>
              <w:rPr>
                <w:rFonts w:ascii="Arial" w:hAnsi="Arial" w:cs="Arial"/>
                <w:sz w:val="20"/>
                <w:szCs w:val="20"/>
              </w:rPr>
            </w:pPr>
            <w:r w:rsidRPr="00E96EB8">
              <w:rPr>
                <w:rFonts w:ascii="Arial" w:hAnsi="Arial" w:cs="Arial"/>
                <w:sz w:val="20"/>
                <w:szCs w:val="20"/>
              </w:rPr>
              <w:t xml:space="preserve">Do wyzwania projektowego zgłosiło się ponad 40-osób z całego kraju. Do finału wytrwało 27 osób, które zgłosiły 9 projektów i innowacyjnych propozycji projektowych. Finałowe projekty zostały nagrodzone przez Jury konkursowe oraz prowadzone były rozmowy brokerskie wspierające kontynuację rozwoju projektów. </w:t>
            </w:r>
          </w:p>
          <w:p w14:paraId="7EFCCA48" w14:textId="77777777" w:rsidR="00982CA5" w:rsidRPr="00E96EB8" w:rsidRDefault="00982CA5">
            <w:pPr>
              <w:spacing w:line="360" w:lineRule="auto"/>
              <w:jc w:val="both"/>
              <w:rPr>
                <w:rFonts w:ascii="Arial" w:hAnsi="Arial" w:cs="Arial"/>
                <w:sz w:val="20"/>
                <w:szCs w:val="20"/>
              </w:rPr>
            </w:pPr>
          </w:p>
          <w:p w14:paraId="42E915E1" w14:textId="77777777" w:rsidR="00982CA5" w:rsidRPr="00E96EB8" w:rsidRDefault="00982CA5" w:rsidP="00982CA5">
            <w:pPr>
              <w:pStyle w:val="Nagwek4"/>
              <w:numPr>
                <w:ilvl w:val="3"/>
                <w:numId w:val="87"/>
              </w:numPr>
              <w:spacing w:before="0" w:after="0" w:line="360" w:lineRule="auto"/>
              <w:jc w:val="both"/>
              <w:outlineLvl w:val="3"/>
              <w:rPr>
                <w:rFonts w:ascii="Arial" w:hAnsi="Arial" w:cs="Arial"/>
                <w:b w:val="0"/>
                <w:iCs w:val="0"/>
                <w:sz w:val="20"/>
                <w:szCs w:val="20"/>
              </w:rPr>
            </w:pPr>
            <w:proofErr w:type="spellStart"/>
            <w:r w:rsidRPr="00E96EB8">
              <w:rPr>
                <w:rFonts w:ascii="Arial" w:hAnsi="Arial" w:cs="Arial"/>
                <w:b w:val="0"/>
                <w:bCs w:val="0"/>
                <w:i/>
                <w:iCs w:val="0"/>
                <w:sz w:val="20"/>
                <w:szCs w:val="20"/>
              </w:rPr>
              <w:t>ProtoCzwartki</w:t>
            </w:r>
            <w:proofErr w:type="spellEnd"/>
            <w:r w:rsidRPr="00E96EB8">
              <w:rPr>
                <w:rFonts w:ascii="Arial" w:hAnsi="Arial" w:cs="Arial"/>
                <w:b w:val="0"/>
                <w:bCs w:val="0"/>
                <w:sz w:val="20"/>
                <w:szCs w:val="20"/>
              </w:rPr>
              <w:t xml:space="preserve"> </w:t>
            </w:r>
            <w:r w:rsidRPr="00E96EB8">
              <w:rPr>
                <w:rFonts w:ascii="Arial" w:hAnsi="Arial" w:cs="Arial"/>
                <w:b w:val="0"/>
                <w:bCs w:val="0"/>
                <w:i/>
                <w:iCs w:val="0"/>
                <w:sz w:val="20"/>
                <w:szCs w:val="20"/>
              </w:rPr>
              <w:t>– regularne konsultacje projektowe i konstruktorskie dla studentów i kół naukowych,</w:t>
            </w:r>
          </w:p>
          <w:p w14:paraId="02F93DF8"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 xml:space="preserve">Wdrożony i rozwijany jest format regularnych otwartych spotkań oraz dyżurów, konsultacyjno-projektowych w formule hybrydowej, gdzie każdy zespół lub student uczestniczący w programach </w:t>
            </w:r>
            <w:r w:rsidRPr="00E96EB8">
              <w:rPr>
                <w:rFonts w:ascii="Arial" w:hAnsi="Arial" w:cs="Arial"/>
                <w:sz w:val="20"/>
                <w:szCs w:val="20"/>
              </w:rPr>
              <w:br/>
              <w:t xml:space="preserve">i wydarzeniach ProtoLab może otrzymać wsparcie merytoryczno-techniczne od pracowników </w:t>
            </w:r>
            <w:r w:rsidRPr="00E96EB8">
              <w:rPr>
                <w:rFonts w:ascii="Arial" w:hAnsi="Arial" w:cs="Arial"/>
                <w:sz w:val="20"/>
                <w:szCs w:val="20"/>
              </w:rPr>
              <w:lastRenderedPageBreak/>
              <w:t xml:space="preserve">ProtoLab </w:t>
            </w:r>
            <w:r w:rsidRPr="00E96EB8">
              <w:rPr>
                <w:rFonts w:ascii="Arial" w:hAnsi="Arial" w:cs="Arial"/>
                <w:sz w:val="20"/>
                <w:szCs w:val="20"/>
              </w:rPr>
              <w:br/>
              <w:t xml:space="preserve">w zakresie prac nad projektem w ujęciu biznesowym, logistycznym oraz technologicznym. Pomagamy dobierać technologie do prototypu oraz działania projektowe. </w:t>
            </w:r>
          </w:p>
          <w:p w14:paraId="2ECB15C8" w14:textId="77777777" w:rsidR="00982CA5" w:rsidRPr="00E96EB8" w:rsidRDefault="00982CA5">
            <w:pPr>
              <w:spacing w:line="360" w:lineRule="auto"/>
              <w:ind w:left="310"/>
              <w:jc w:val="both"/>
              <w:rPr>
                <w:rFonts w:ascii="Arial" w:hAnsi="Arial" w:cs="Arial"/>
                <w:sz w:val="20"/>
                <w:szCs w:val="20"/>
              </w:rPr>
            </w:pPr>
          </w:p>
          <w:p w14:paraId="400F6676"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 xml:space="preserve">W ramach Platformy 3 wsparto i objęto konsultacjami dziesiątki projektów zalążkowych oraz inicjatyw studentów zrzeszonych w kołach naukowych. Inicjatywą </w:t>
            </w:r>
            <w:proofErr w:type="spellStart"/>
            <w:r w:rsidRPr="00E96EB8">
              <w:rPr>
                <w:rFonts w:ascii="Arial" w:hAnsi="Arial" w:cs="Arial"/>
                <w:sz w:val="20"/>
                <w:szCs w:val="20"/>
              </w:rPr>
              <w:t>ProtoCzwartki</w:t>
            </w:r>
            <w:proofErr w:type="spellEnd"/>
            <w:r w:rsidRPr="00E96EB8">
              <w:rPr>
                <w:rFonts w:ascii="Arial" w:hAnsi="Arial" w:cs="Arial"/>
                <w:sz w:val="20"/>
                <w:szCs w:val="20"/>
              </w:rPr>
              <w:t xml:space="preserve"> objęto łącznie 91 uczestników.</w:t>
            </w:r>
          </w:p>
          <w:p w14:paraId="29DA8E51" w14:textId="77777777" w:rsidR="00982CA5" w:rsidRPr="00E96EB8" w:rsidRDefault="00982CA5">
            <w:pPr>
              <w:spacing w:line="360" w:lineRule="auto"/>
              <w:jc w:val="both"/>
              <w:rPr>
                <w:rFonts w:ascii="Arial" w:hAnsi="Arial" w:cs="Arial"/>
                <w:sz w:val="20"/>
                <w:szCs w:val="20"/>
              </w:rPr>
            </w:pPr>
          </w:p>
          <w:p w14:paraId="40927DE9" w14:textId="77777777" w:rsidR="00982CA5" w:rsidRPr="00E96EB8" w:rsidRDefault="00982CA5" w:rsidP="00982CA5">
            <w:pPr>
              <w:pStyle w:val="Nagwek4"/>
              <w:numPr>
                <w:ilvl w:val="3"/>
                <w:numId w:val="88"/>
              </w:numPr>
              <w:spacing w:before="0" w:after="0" w:line="360" w:lineRule="auto"/>
              <w:jc w:val="both"/>
              <w:outlineLvl w:val="3"/>
              <w:rPr>
                <w:rFonts w:ascii="Arial" w:hAnsi="Arial" w:cs="Arial"/>
                <w:b w:val="0"/>
                <w:iCs w:val="0"/>
                <w:sz w:val="20"/>
                <w:szCs w:val="20"/>
              </w:rPr>
            </w:pPr>
            <w:r w:rsidRPr="00E96EB8">
              <w:rPr>
                <w:rFonts w:ascii="Arial" w:hAnsi="Arial" w:cs="Arial"/>
                <w:b w:val="0"/>
                <w:bCs w:val="0"/>
                <w:i/>
                <w:iCs w:val="0"/>
                <w:sz w:val="20"/>
                <w:szCs w:val="20"/>
              </w:rPr>
              <w:t>Prace nad planami rozwoju PCI ProtoLab</w:t>
            </w:r>
          </w:p>
          <w:p w14:paraId="4EF52E3B" w14:textId="77777777" w:rsidR="00982CA5" w:rsidRPr="00E96EB8" w:rsidRDefault="00982CA5">
            <w:pPr>
              <w:spacing w:line="360" w:lineRule="auto"/>
              <w:ind w:left="451"/>
              <w:jc w:val="both"/>
              <w:rPr>
                <w:rFonts w:ascii="Arial" w:hAnsi="Arial" w:cs="Arial"/>
                <w:sz w:val="20"/>
                <w:szCs w:val="20"/>
              </w:rPr>
            </w:pPr>
            <w:r w:rsidRPr="00E96EB8">
              <w:rPr>
                <w:rFonts w:ascii="Arial" w:hAnsi="Arial" w:cs="Arial"/>
                <w:sz w:val="20"/>
                <w:szCs w:val="20"/>
              </w:rPr>
              <w:t xml:space="preserve">Jednym z priorytetowych obszarów rozwoju PCI ProtoLab w 2021 roku było opracowanie inwestycyjne, wdrożeniowe oraz przygotowanie rozwojowej oferty użytkowej oraz technologicznej nowego obiektu </w:t>
            </w:r>
            <w:proofErr w:type="spellStart"/>
            <w:r w:rsidRPr="00E96EB8">
              <w:rPr>
                <w:rFonts w:ascii="Arial" w:hAnsi="Arial" w:cs="Arial"/>
                <w:sz w:val="20"/>
                <w:szCs w:val="20"/>
              </w:rPr>
              <w:t>ProtoLabu</w:t>
            </w:r>
            <w:proofErr w:type="spellEnd"/>
            <w:r w:rsidRPr="00E96EB8">
              <w:rPr>
                <w:rFonts w:ascii="Arial" w:hAnsi="Arial" w:cs="Arial"/>
                <w:sz w:val="20"/>
                <w:szCs w:val="20"/>
              </w:rPr>
              <w:t xml:space="preserve"> przy ul. Lenartowicza 6.  </w:t>
            </w:r>
          </w:p>
          <w:p w14:paraId="2EFB7E6D" w14:textId="77777777" w:rsidR="00982CA5" w:rsidRPr="00E96EB8" w:rsidRDefault="00982CA5">
            <w:pPr>
              <w:spacing w:line="360" w:lineRule="auto"/>
              <w:ind w:left="451"/>
              <w:jc w:val="both"/>
              <w:rPr>
                <w:rFonts w:ascii="Arial" w:hAnsi="Arial" w:cs="Arial"/>
                <w:sz w:val="20"/>
                <w:szCs w:val="20"/>
              </w:rPr>
            </w:pPr>
          </w:p>
          <w:p w14:paraId="012DF225" w14:textId="77777777" w:rsidR="00982CA5" w:rsidRPr="00E96EB8" w:rsidRDefault="00982CA5">
            <w:pPr>
              <w:spacing w:line="360" w:lineRule="auto"/>
              <w:ind w:left="451"/>
              <w:jc w:val="both"/>
              <w:rPr>
                <w:rFonts w:ascii="Arial" w:hAnsi="Arial" w:cs="Arial"/>
                <w:sz w:val="20"/>
                <w:szCs w:val="20"/>
              </w:rPr>
            </w:pPr>
            <w:r w:rsidRPr="00E96EB8">
              <w:rPr>
                <w:rFonts w:ascii="Arial" w:hAnsi="Arial" w:cs="Arial"/>
                <w:sz w:val="20"/>
                <w:szCs w:val="20"/>
              </w:rPr>
              <w:t xml:space="preserve">W nowym obiekcie podkarpaccy studenci oraz inni użytkownicy będą mogli skorzystać z poszerzonej gamy sprzętów warsztatowych oraz technologii szybkiego prototypowania w pracowniach o profilach: warsztat modelarnia (warsztat obróbki mechanicznej, modelarskiej oraz wielomateriałowej), media VR (profesjonalna obróbka grafiki, multimediów oraz narzędzi wirtualnej rzeczywistości), szybkiego prototypowania (druku 3D, skanowania, obróbki na ploterach tnąco grawerujących), elektronicznej hardware (projektowanie i wytwarzanie układów PCB, programowanie mikrokontrolerów i czujników, lutowanie oraz pomiary elektroniki pasywnej), tekstylnej (projektowanie, wytwarzanie i obróbka </w:t>
            </w:r>
            <w:proofErr w:type="spellStart"/>
            <w:r w:rsidRPr="00E96EB8">
              <w:rPr>
                <w:rFonts w:ascii="Arial" w:hAnsi="Arial" w:cs="Arial"/>
                <w:sz w:val="20"/>
                <w:szCs w:val="20"/>
              </w:rPr>
              <w:t>wearables</w:t>
            </w:r>
            <w:proofErr w:type="spellEnd"/>
            <w:r w:rsidRPr="00E96EB8">
              <w:rPr>
                <w:rFonts w:ascii="Arial" w:hAnsi="Arial" w:cs="Arial"/>
                <w:sz w:val="20"/>
                <w:szCs w:val="20"/>
              </w:rPr>
              <w:t xml:space="preserve">-tekstylna, projektów inteligentnej odzieży oraz tekstylnych elementów prototypów), </w:t>
            </w:r>
            <w:proofErr w:type="spellStart"/>
            <w:r w:rsidRPr="00E96EB8">
              <w:rPr>
                <w:rFonts w:ascii="Arial" w:hAnsi="Arial" w:cs="Arial"/>
                <w:sz w:val="20"/>
                <w:szCs w:val="20"/>
              </w:rPr>
              <w:t>biogreen</w:t>
            </w:r>
            <w:proofErr w:type="spellEnd"/>
            <w:r w:rsidRPr="00E96EB8">
              <w:rPr>
                <w:rFonts w:ascii="Arial" w:hAnsi="Arial" w:cs="Arial"/>
                <w:sz w:val="20"/>
                <w:szCs w:val="20"/>
              </w:rPr>
              <w:t xml:space="preserve"> (</w:t>
            </w:r>
            <w:proofErr w:type="spellStart"/>
            <w:r w:rsidRPr="00E96EB8">
              <w:rPr>
                <w:rFonts w:ascii="Arial" w:hAnsi="Arial" w:cs="Arial"/>
                <w:sz w:val="20"/>
                <w:szCs w:val="20"/>
              </w:rPr>
              <w:t>eksperymentatorium</w:t>
            </w:r>
            <w:proofErr w:type="spellEnd"/>
            <w:r w:rsidRPr="00E96EB8">
              <w:rPr>
                <w:rFonts w:ascii="Arial" w:hAnsi="Arial" w:cs="Arial"/>
                <w:sz w:val="20"/>
                <w:szCs w:val="20"/>
              </w:rPr>
              <w:t xml:space="preserve"> ekologiczno-roślinne, laboratorium roślinno-materiałowe i obserwacyjne dla zielonych innowacji).</w:t>
            </w:r>
          </w:p>
          <w:p w14:paraId="5AAF210C" w14:textId="77777777" w:rsidR="00982CA5" w:rsidRPr="00E96EB8" w:rsidRDefault="00982CA5" w:rsidP="00982CA5">
            <w:pPr>
              <w:pStyle w:val="Nagwek4"/>
              <w:numPr>
                <w:ilvl w:val="3"/>
                <w:numId w:val="88"/>
              </w:numPr>
              <w:spacing w:before="0" w:after="0" w:line="360" w:lineRule="auto"/>
              <w:jc w:val="both"/>
              <w:outlineLvl w:val="3"/>
              <w:rPr>
                <w:rFonts w:ascii="Arial" w:hAnsi="Arial" w:cs="Arial"/>
                <w:b w:val="0"/>
                <w:iCs w:val="0"/>
                <w:sz w:val="20"/>
                <w:szCs w:val="20"/>
              </w:rPr>
            </w:pPr>
            <w:r w:rsidRPr="00E96EB8">
              <w:rPr>
                <w:rFonts w:ascii="Arial" w:hAnsi="Arial" w:cs="Arial"/>
                <w:b w:val="0"/>
                <w:bCs w:val="0"/>
                <w:i/>
                <w:iCs w:val="0"/>
                <w:sz w:val="20"/>
                <w:szCs w:val="20"/>
              </w:rPr>
              <w:t xml:space="preserve">Szkolenia i </w:t>
            </w:r>
            <w:proofErr w:type="spellStart"/>
            <w:r w:rsidRPr="00E96EB8">
              <w:rPr>
                <w:rFonts w:ascii="Arial" w:hAnsi="Arial" w:cs="Arial"/>
                <w:b w:val="0"/>
                <w:bCs w:val="0"/>
                <w:i/>
                <w:iCs w:val="0"/>
                <w:sz w:val="20"/>
                <w:szCs w:val="20"/>
              </w:rPr>
              <w:t>webinary</w:t>
            </w:r>
            <w:proofErr w:type="spellEnd"/>
            <w:r w:rsidRPr="00E96EB8">
              <w:rPr>
                <w:rFonts w:ascii="Arial" w:hAnsi="Arial" w:cs="Arial"/>
                <w:b w:val="0"/>
                <w:bCs w:val="0"/>
                <w:i/>
                <w:iCs w:val="0"/>
                <w:sz w:val="20"/>
                <w:szCs w:val="20"/>
              </w:rPr>
              <w:t xml:space="preserve"> rozwojowe</w:t>
            </w:r>
          </w:p>
          <w:p w14:paraId="0B93BEA0"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W ramach budowania wiedzy studentów oraz wdrażania nowych dziedzin do procesów wsparcia studentów i ich kreatywności, zrealizowane zostały szkolenia online inspirujące do dalszych działań projektowych:</w:t>
            </w:r>
          </w:p>
          <w:p w14:paraId="3E04C955"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rPr>
            </w:pPr>
            <w:proofErr w:type="spellStart"/>
            <w:r w:rsidRPr="00E96EB8">
              <w:rPr>
                <w:rFonts w:ascii="Arial" w:hAnsi="Arial" w:cs="Arial"/>
                <w:sz w:val="20"/>
                <w:szCs w:val="20"/>
              </w:rPr>
              <w:t>Webinar</w:t>
            </w:r>
            <w:proofErr w:type="spellEnd"/>
            <w:r w:rsidRPr="00E96EB8">
              <w:rPr>
                <w:rFonts w:ascii="Arial" w:hAnsi="Arial" w:cs="Arial"/>
                <w:sz w:val="20"/>
                <w:szCs w:val="20"/>
              </w:rPr>
              <w:t xml:space="preserve"> Od koncepcji do prototypu – jak opracować proof of </w:t>
            </w:r>
            <w:proofErr w:type="spellStart"/>
            <w:r w:rsidRPr="00E96EB8">
              <w:rPr>
                <w:rFonts w:ascii="Arial" w:hAnsi="Arial" w:cs="Arial"/>
                <w:sz w:val="20"/>
                <w:szCs w:val="20"/>
              </w:rPr>
              <w:t>concept</w:t>
            </w:r>
            <w:proofErr w:type="spellEnd"/>
            <w:r w:rsidRPr="00E96EB8">
              <w:rPr>
                <w:rFonts w:ascii="Arial" w:hAnsi="Arial" w:cs="Arial"/>
                <w:sz w:val="20"/>
                <w:szCs w:val="20"/>
              </w:rPr>
              <w:t xml:space="preserve">? – realizacja online Grzegorz </w:t>
            </w:r>
            <w:proofErr w:type="spellStart"/>
            <w:r w:rsidRPr="00E96EB8">
              <w:rPr>
                <w:rFonts w:ascii="Arial" w:hAnsi="Arial" w:cs="Arial"/>
                <w:sz w:val="20"/>
                <w:szCs w:val="20"/>
              </w:rPr>
              <w:t>Belica</w:t>
            </w:r>
            <w:proofErr w:type="spellEnd"/>
            <w:r w:rsidRPr="00E96EB8">
              <w:rPr>
                <w:rFonts w:ascii="Arial" w:hAnsi="Arial" w:cs="Arial"/>
                <w:sz w:val="20"/>
                <w:szCs w:val="20"/>
              </w:rPr>
              <w:t>,</w:t>
            </w:r>
          </w:p>
          <w:p w14:paraId="58AC871D"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rPr>
            </w:pPr>
            <w:r w:rsidRPr="00E96EB8">
              <w:rPr>
                <w:rFonts w:ascii="Arial" w:hAnsi="Arial" w:cs="Arial"/>
                <w:sz w:val="20"/>
                <w:szCs w:val="20"/>
              </w:rPr>
              <w:t>Szkolenie online. Metody inwentyczne w prototypowaniu. Szkolenie z metodyki 365,</w:t>
            </w:r>
          </w:p>
          <w:p w14:paraId="6DC83714"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rPr>
            </w:pPr>
            <w:r w:rsidRPr="00E96EB8">
              <w:rPr>
                <w:rFonts w:ascii="Arial" w:hAnsi="Arial" w:cs="Arial"/>
                <w:sz w:val="20"/>
                <w:szCs w:val="20"/>
              </w:rPr>
              <w:t xml:space="preserve">Podcast Live – Ścieżka </w:t>
            </w:r>
            <w:proofErr w:type="spellStart"/>
            <w:r w:rsidRPr="00E96EB8">
              <w:rPr>
                <w:rFonts w:ascii="Arial" w:hAnsi="Arial" w:cs="Arial"/>
                <w:sz w:val="20"/>
                <w:szCs w:val="20"/>
              </w:rPr>
              <w:t>startupowca</w:t>
            </w:r>
            <w:proofErr w:type="spellEnd"/>
            <w:r w:rsidRPr="00E96EB8">
              <w:rPr>
                <w:rFonts w:ascii="Arial" w:hAnsi="Arial" w:cs="Arial"/>
                <w:sz w:val="20"/>
                <w:szCs w:val="20"/>
              </w:rPr>
              <w:t xml:space="preserve"> we współpracy z UCHFIT – </w:t>
            </w:r>
            <w:proofErr w:type="spellStart"/>
            <w:r w:rsidRPr="00E96EB8">
              <w:rPr>
                <w:rFonts w:ascii="Arial" w:hAnsi="Arial" w:cs="Arial"/>
                <w:sz w:val="20"/>
                <w:szCs w:val="20"/>
              </w:rPr>
              <w:t>new</w:t>
            </w:r>
            <w:proofErr w:type="spellEnd"/>
            <w:r w:rsidRPr="00E96EB8">
              <w:rPr>
                <w:rFonts w:ascii="Arial" w:hAnsi="Arial" w:cs="Arial"/>
                <w:sz w:val="20"/>
                <w:szCs w:val="20"/>
              </w:rPr>
              <w:t xml:space="preserve"> </w:t>
            </w:r>
            <w:proofErr w:type="spellStart"/>
            <w:r w:rsidRPr="00E96EB8">
              <w:rPr>
                <w:rFonts w:ascii="Arial" w:hAnsi="Arial" w:cs="Arial"/>
                <w:sz w:val="20"/>
                <w:szCs w:val="20"/>
              </w:rPr>
              <w:t>gym</w:t>
            </w:r>
            <w:proofErr w:type="spellEnd"/>
            <w:r w:rsidRPr="00E96EB8">
              <w:rPr>
                <w:rFonts w:ascii="Arial" w:hAnsi="Arial" w:cs="Arial"/>
                <w:sz w:val="20"/>
                <w:szCs w:val="20"/>
              </w:rPr>
              <w:t xml:space="preserve"> order, </w:t>
            </w:r>
          </w:p>
          <w:p w14:paraId="34F5E869"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lang w:val="en-GB"/>
              </w:rPr>
            </w:pPr>
            <w:r w:rsidRPr="00E96EB8">
              <w:rPr>
                <w:rFonts w:ascii="Arial" w:hAnsi="Arial" w:cs="Arial"/>
                <w:sz w:val="20"/>
                <w:szCs w:val="20"/>
                <w:lang w:val="en-GB"/>
              </w:rPr>
              <w:t xml:space="preserve">Why the sky is not the limit and you could push for more? – Hubert </w:t>
            </w:r>
            <w:proofErr w:type="spellStart"/>
            <w:r w:rsidRPr="00E96EB8">
              <w:rPr>
                <w:rFonts w:ascii="Arial" w:hAnsi="Arial" w:cs="Arial"/>
                <w:sz w:val="20"/>
                <w:szCs w:val="20"/>
                <w:lang w:val="en-GB"/>
              </w:rPr>
              <w:t>Kisała</w:t>
            </w:r>
            <w:proofErr w:type="spellEnd"/>
            <w:r w:rsidRPr="00E96EB8">
              <w:rPr>
                <w:rFonts w:ascii="Arial" w:hAnsi="Arial" w:cs="Arial"/>
                <w:sz w:val="20"/>
                <w:szCs w:val="20"/>
                <w:lang w:val="en-GB"/>
              </w:rPr>
              <w:t xml:space="preserve">, </w:t>
            </w:r>
            <w:proofErr w:type="spellStart"/>
            <w:r w:rsidRPr="00E96EB8">
              <w:rPr>
                <w:rFonts w:ascii="Arial" w:hAnsi="Arial" w:cs="Arial"/>
                <w:sz w:val="20"/>
                <w:szCs w:val="20"/>
                <w:lang w:val="en-GB"/>
              </w:rPr>
              <w:t>startup</w:t>
            </w:r>
            <w:proofErr w:type="spellEnd"/>
            <w:r w:rsidRPr="00E96EB8">
              <w:rPr>
                <w:rFonts w:ascii="Arial" w:hAnsi="Arial" w:cs="Arial"/>
                <w:sz w:val="20"/>
                <w:szCs w:val="20"/>
                <w:lang w:val="en-GB"/>
              </w:rPr>
              <w:t xml:space="preserve"> EBEA Consulting,</w:t>
            </w:r>
          </w:p>
          <w:p w14:paraId="58E1DE95"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rPr>
            </w:pPr>
            <w:r w:rsidRPr="00E96EB8">
              <w:rPr>
                <w:rFonts w:ascii="Arial" w:hAnsi="Arial" w:cs="Arial"/>
                <w:sz w:val="20"/>
                <w:szCs w:val="20"/>
              </w:rPr>
              <w:t>Kompetencje przyszłości - czyli co Cię czeka w pierwszej pracy – Justyna Kurek-Wdowiak,</w:t>
            </w:r>
          </w:p>
          <w:p w14:paraId="6C24DD2F" w14:textId="071D54FB" w:rsidR="00982CA5" w:rsidRPr="00E96EB8" w:rsidRDefault="00982CA5" w:rsidP="00982CA5">
            <w:pPr>
              <w:pStyle w:val="Akapitzlist"/>
              <w:numPr>
                <w:ilvl w:val="0"/>
                <w:numId w:val="83"/>
              </w:numPr>
              <w:spacing w:line="360" w:lineRule="auto"/>
              <w:ind w:left="451" w:hanging="141"/>
              <w:rPr>
                <w:rFonts w:ascii="Arial" w:hAnsi="Arial" w:cs="Arial"/>
                <w:sz w:val="20"/>
                <w:szCs w:val="20"/>
              </w:rPr>
            </w:pPr>
            <w:r w:rsidRPr="00E96EB8">
              <w:rPr>
                <w:rFonts w:ascii="Arial" w:hAnsi="Arial" w:cs="Arial"/>
                <w:sz w:val="20"/>
                <w:szCs w:val="20"/>
              </w:rPr>
              <w:t>Umiejętności miękkie w pracy dla Przemysłu 4.0 w sektorze lotniczym – mgr MBA Bartłomiej Cieszyński (szkolenie organizowane we współpracy z Dolin</w:t>
            </w:r>
            <w:r w:rsidR="00E43756">
              <w:rPr>
                <w:rFonts w:ascii="Arial" w:hAnsi="Arial" w:cs="Arial"/>
                <w:sz w:val="20"/>
                <w:szCs w:val="20"/>
              </w:rPr>
              <w:t>ą</w:t>
            </w:r>
            <w:r w:rsidRPr="00E96EB8">
              <w:rPr>
                <w:rFonts w:ascii="Arial" w:hAnsi="Arial" w:cs="Arial"/>
                <w:sz w:val="20"/>
                <w:szCs w:val="20"/>
              </w:rPr>
              <w:t xml:space="preserve"> Lotniczą w ramach projektu SKY 4.0),</w:t>
            </w:r>
          </w:p>
          <w:p w14:paraId="5D4632DB"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lang w:val="en-GB"/>
              </w:rPr>
            </w:pPr>
            <w:r w:rsidRPr="00E96EB8">
              <w:rPr>
                <w:rFonts w:ascii="Arial" w:hAnsi="Arial" w:cs="Arial"/>
                <w:sz w:val="20"/>
                <w:szCs w:val="20"/>
                <w:lang w:val="en-GB"/>
              </w:rPr>
              <w:t xml:space="preserve">Webinar: Historia </w:t>
            </w:r>
            <w:proofErr w:type="spellStart"/>
            <w:r w:rsidRPr="00E96EB8">
              <w:rPr>
                <w:rFonts w:ascii="Arial" w:hAnsi="Arial" w:cs="Arial"/>
                <w:sz w:val="20"/>
                <w:szCs w:val="20"/>
                <w:lang w:val="en-GB"/>
              </w:rPr>
              <w:t>startup'u</w:t>
            </w:r>
            <w:proofErr w:type="spellEnd"/>
            <w:r w:rsidRPr="00E96EB8">
              <w:rPr>
                <w:rFonts w:ascii="Arial" w:hAnsi="Arial" w:cs="Arial"/>
                <w:sz w:val="20"/>
                <w:szCs w:val="20"/>
                <w:lang w:val="en-GB"/>
              </w:rPr>
              <w:t xml:space="preserve"> </w:t>
            </w:r>
            <w:proofErr w:type="spellStart"/>
            <w:r w:rsidRPr="00E96EB8">
              <w:rPr>
                <w:rFonts w:ascii="Arial" w:hAnsi="Arial" w:cs="Arial"/>
                <w:sz w:val="20"/>
                <w:szCs w:val="20"/>
                <w:lang w:val="en-GB"/>
              </w:rPr>
              <w:t>Magnetica</w:t>
            </w:r>
            <w:proofErr w:type="spellEnd"/>
            <w:r w:rsidRPr="00E96EB8">
              <w:rPr>
                <w:rFonts w:ascii="Arial" w:hAnsi="Arial" w:cs="Arial"/>
                <w:sz w:val="20"/>
                <w:szCs w:val="20"/>
                <w:lang w:val="en-GB"/>
              </w:rPr>
              <w:t xml:space="preserve"> – Hubert </w:t>
            </w:r>
            <w:proofErr w:type="spellStart"/>
            <w:r w:rsidRPr="00E96EB8">
              <w:rPr>
                <w:rFonts w:ascii="Arial" w:hAnsi="Arial" w:cs="Arial"/>
                <w:sz w:val="20"/>
                <w:szCs w:val="20"/>
                <w:lang w:val="en-GB"/>
              </w:rPr>
              <w:t>Mrozek</w:t>
            </w:r>
            <w:proofErr w:type="spellEnd"/>
            <w:r w:rsidRPr="00E96EB8">
              <w:rPr>
                <w:rFonts w:ascii="Arial" w:hAnsi="Arial" w:cs="Arial"/>
                <w:sz w:val="20"/>
                <w:szCs w:val="20"/>
                <w:lang w:val="en-GB"/>
              </w:rPr>
              <w:t>,</w:t>
            </w:r>
          </w:p>
          <w:p w14:paraId="6919F338"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rPr>
            </w:pPr>
            <w:r w:rsidRPr="00E96EB8">
              <w:rPr>
                <w:rFonts w:ascii="Arial" w:hAnsi="Arial" w:cs="Arial"/>
                <w:sz w:val="20"/>
                <w:szCs w:val="20"/>
              </w:rPr>
              <w:t xml:space="preserve">Decyzja należy do Ciebie - Kaja Zielonka-Foryś, dyrektor HR Collins </w:t>
            </w:r>
            <w:proofErr w:type="spellStart"/>
            <w:r w:rsidRPr="00E96EB8">
              <w:rPr>
                <w:rFonts w:ascii="Arial" w:hAnsi="Arial" w:cs="Arial"/>
                <w:sz w:val="20"/>
                <w:szCs w:val="20"/>
              </w:rPr>
              <w:t>Aerospace</w:t>
            </w:r>
            <w:proofErr w:type="spellEnd"/>
            <w:r w:rsidRPr="00E96EB8">
              <w:rPr>
                <w:rFonts w:ascii="Arial" w:hAnsi="Arial" w:cs="Arial"/>
                <w:sz w:val="20"/>
                <w:szCs w:val="20"/>
              </w:rPr>
              <w:t>,</w:t>
            </w:r>
          </w:p>
          <w:p w14:paraId="23948842"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rPr>
            </w:pPr>
            <w:r w:rsidRPr="00E96EB8">
              <w:rPr>
                <w:rFonts w:ascii="Arial" w:hAnsi="Arial" w:cs="Arial"/>
                <w:sz w:val="20"/>
                <w:szCs w:val="20"/>
              </w:rPr>
              <w:t xml:space="preserve">Budowanie startupu medycznego na podstawie historii </w:t>
            </w:r>
            <w:proofErr w:type="spellStart"/>
            <w:r w:rsidRPr="00E96EB8">
              <w:rPr>
                <w:rFonts w:ascii="Arial" w:hAnsi="Arial" w:cs="Arial"/>
                <w:sz w:val="20"/>
                <w:szCs w:val="20"/>
              </w:rPr>
              <w:t>Mediprintic</w:t>
            </w:r>
            <w:proofErr w:type="spellEnd"/>
            <w:r w:rsidRPr="00E96EB8">
              <w:rPr>
                <w:rFonts w:ascii="Arial" w:hAnsi="Arial" w:cs="Arial"/>
                <w:sz w:val="20"/>
                <w:szCs w:val="20"/>
              </w:rPr>
              <w:t xml:space="preserve"> - Andrzej </w:t>
            </w:r>
            <w:proofErr w:type="spellStart"/>
            <w:r w:rsidRPr="00E96EB8">
              <w:rPr>
                <w:rFonts w:ascii="Arial" w:hAnsi="Arial" w:cs="Arial"/>
                <w:sz w:val="20"/>
                <w:szCs w:val="20"/>
              </w:rPr>
              <w:t>Zakręcki</w:t>
            </w:r>
            <w:proofErr w:type="spellEnd"/>
            <w:r w:rsidRPr="00E96EB8">
              <w:rPr>
                <w:rFonts w:ascii="Arial" w:hAnsi="Arial" w:cs="Arial"/>
                <w:sz w:val="20"/>
                <w:szCs w:val="20"/>
              </w:rPr>
              <w:t>,</w:t>
            </w:r>
          </w:p>
          <w:p w14:paraId="143C0872"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rPr>
            </w:pPr>
            <w:r w:rsidRPr="00E96EB8">
              <w:rPr>
                <w:rFonts w:ascii="Arial" w:hAnsi="Arial" w:cs="Arial"/>
                <w:sz w:val="20"/>
                <w:szCs w:val="20"/>
              </w:rPr>
              <w:t xml:space="preserve">Od pomysłu do </w:t>
            </w:r>
            <w:proofErr w:type="spellStart"/>
            <w:r w:rsidRPr="00E96EB8">
              <w:rPr>
                <w:rFonts w:ascii="Arial" w:hAnsi="Arial" w:cs="Arial"/>
                <w:sz w:val="20"/>
                <w:szCs w:val="20"/>
              </w:rPr>
              <w:t>fundraisingu</w:t>
            </w:r>
            <w:proofErr w:type="spellEnd"/>
            <w:r w:rsidRPr="00E96EB8">
              <w:rPr>
                <w:rFonts w:ascii="Arial" w:hAnsi="Arial" w:cs="Arial"/>
                <w:sz w:val="20"/>
                <w:szCs w:val="20"/>
              </w:rPr>
              <w:t xml:space="preserve">. Proces widziany od kuchni - Hubert Mrozek, założyciel startupu </w:t>
            </w:r>
            <w:proofErr w:type="spellStart"/>
            <w:r w:rsidRPr="00E96EB8">
              <w:rPr>
                <w:rFonts w:ascii="Arial" w:hAnsi="Arial" w:cs="Arial"/>
                <w:sz w:val="20"/>
                <w:szCs w:val="20"/>
              </w:rPr>
              <w:t>Magnetiqa</w:t>
            </w:r>
            <w:proofErr w:type="spellEnd"/>
            <w:r w:rsidRPr="00E96EB8">
              <w:rPr>
                <w:rFonts w:ascii="Arial" w:hAnsi="Arial" w:cs="Arial"/>
                <w:sz w:val="20"/>
                <w:szCs w:val="20"/>
              </w:rPr>
              <w:t>,</w:t>
            </w:r>
          </w:p>
          <w:p w14:paraId="5E1CC74B"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rPr>
            </w:pPr>
            <w:r w:rsidRPr="00E96EB8">
              <w:rPr>
                <w:rFonts w:ascii="Arial" w:hAnsi="Arial" w:cs="Arial"/>
                <w:sz w:val="20"/>
                <w:szCs w:val="20"/>
              </w:rPr>
              <w:lastRenderedPageBreak/>
              <w:t xml:space="preserve">Praca inżyniera bez lukru, czyli wszystko co chcecie wiedzieć o pracy w dziale R&amp;D – Marcin Pietrzak, Paweł Hadam, Łukasz Sala, Krzysztof </w:t>
            </w:r>
            <w:proofErr w:type="spellStart"/>
            <w:r w:rsidRPr="00E96EB8">
              <w:rPr>
                <w:rFonts w:ascii="Arial" w:hAnsi="Arial" w:cs="Arial"/>
                <w:sz w:val="20"/>
                <w:szCs w:val="20"/>
              </w:rPr>
              <w:t>Herdzik</w:t>
            </w:r>
            <w:proofErr w:type="spellEnd"/>
            <w:r w:rsidRPr="00E96EB8">
              <w:rPr>
                <w:rFonts w:ascii="Arial" w:hAnsi="Arial" w:cs="Arial"/>
                <w:sz w:val="20"/>
                <w:szCs w:val="20"/>
              </w:rPr>
              <w:t xml:space="preserve">, Paweł </w:t>
            </w:r>
            <w:proofErr w:type="spellStart"/>
            <w:r w:rsidRPr="00E96EB8">
              <w:rPr>
                <w:rFonts w:ascii="Arial" w:hAnsi="Arial" w:cs="Arial"/>
                <w:sz w:val="20"/>
                <w:szCs w:val="20"/>
              </w:rPr>
              <w:t>Kierepa</w:t>
            </w:r>
            <w:proofErr w:type="spellEnd"/>
            <w:r w:rsidRPr="00E96EB8">
              <w:rPr>
                <w:rFonts w:ascii="Arial" w:hAnsi="Arial" w:cs="Arial"/>
                <w:sz w:val="20"/>
                <w:szCs w:val="20"/>
              </w:rPr>
              <w:t xml:space="preserve"> (MTU Aero </w:t>
            </w:r>
            <w:proofErr w:type="spellStart"/>
            <w:r w:rsidRPr="00E96EB8">
              <w:rPr>
                <w:rFonts w:ascii="Arial" w:hAnsi="Arial" w:cs="Arial"/>
                <w:sz w:val="20"/>
                <w:szCs w:val="20"/>
              </w:rPr>
              <w:t>Engines</w:t>
            </w:r>
            <w:proofErr w:type="spellEnd"/>
            <w:r w:rsidRPr="00E96EB8">
              <w:rPr>
                <w:rFonts w:ascii="Arial" w:hAnsi="Arial" w:cs="Arial"/>
                <w:sz w:val="20"/>
                <w:szCs w:val="20"/>
              </w:rPr>
              <w:t xml:space="preserve"> Polska),</w:t>
            </w:r>
          </w:p>
          <w:p w14:paraId="111665D6"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rPr>
            </w:pPr>
            <w:r w:rsidRPr="00E96EB8">
              <w:rPr>
                <w:rFonts w:ascii="Arial" w:hAnsi="Arial" w:cs="Arial"/>
                <w:sz w:val="20"/>
                <w:szCs w:val="20"/>
              </w:rPr>
              <w:t>Jak Znaleźć Swój Unikalny Pomysł Na Biznes? - Marcin Kapusta,</w:t>
            </w:r>
          </w:p>
          <w:p w14:paraId="234D7133"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rPr>
            </w:pPr>
            <w:proofErr w:type="spellStart"/>
            <w:r w:rsidRPr="00E96EB8">
              <w:rPr>
                <w:rFonts w:ascii="Arial" w:hAnsi="Arial" w:cs="Arial"/>
                <w:sz w:val="20"/>
                <w:szCs w:val="20"/>
              </w:rPr>
              <w:t>ProtoLaba</w:t>
            </w:r>
            <w:proofErr w:type="spellEnd"/>
            <w:r w:rsidRPr="00E96EB8">
              <w:rPr>
                <w:rFonts w:ascii="Arial" w:hAnsi="Arial" w:cs="Arial"/>
                <w:sz w:val="20"/>
                <w:szCs w:val="20"/>
              </w:rPr>
              <w:t xml:space="preserve"> – cykl spotkań online z przedstawicielami szkół ponadpodstawowych </w:t>
            </w:r>
            <w:r w:rsidRPr="00E96EB8">
              <w:rPr>
                <w:rFonts w:ascii="Arial" w:hAnsi="Arial" w:cs="Arial"/>
                <w:sz w:val="20"/>
                <w:szCs w:val="20"/>
              </w:rPr>
              <w:br/>
              <w:t xml:space="preserve">z Rzeszowa, Jarosławia, Dębicy, Ropczyc, Kolbuszowej, Krosna, Sędziszowa Małopolskiego, Strzyżowa, Brzozowa, Nowej Sarzyny, </w:t>
            </w:r>
          </w:p>
          <w:p w14:paraId="6CFC7CAE"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rPr>
            </w:pPr>
            <w:r w:rsidRPr="00E96EB8">
              <w:rPr>
                <w:rFonts w:ascii="Arial" w:hAnsi="Arial" w:cs="Arial"/>
                <w:sz w:val="20"/>
                <w:szCs w:val="20"/>
              </w:rPr>
              <w:t>szkolenie z druku 3D i prototypowania dla uczniów z II Liceum Ogólnokształcącego w Dębicy,</w:t>
            </w:r>
          </w:p>
          <w:p w14:paraId="2D48002B"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rPr>
            </w:pPr>
            <w:r w:rsidRPr="00E96EB8">
              <w:rPr>
                <w:rFonts w:ascii="Arial" w:hAnsi="Arial" w:cs="Arial"/>
                <w:sz w:val="20"/>
                <w:szCs w:val="20"/>
              </w:rPr>
              <w:t>udział w Piknik Naukowym Potęga umysłu, radość i zabawa – stanowiska prezentujące ofertę P3,</w:t>
            </w:r>
          </w:p>
          <w:p w14:paraId="3E3B4D42" w14:textId="77777777" w:rsidR="00982CA5" w:rsidRPr="00E96EB8" w:rsidRDefault="00982CA5" w:rsidP="00982CA5">
            <w:pPr>
              <w:pStyle w:val="Akapitzlist"/>
              <w:numPr>
                <w:ilvl w:val="0"/>
                <w:numId w:val="83"/>
              </w:numPr>
              <w:spacing w:line="360" w:lineRule="auto"/>
              <w:ind w:left="451" w:hanging="141"/>
              <w:rPr>
                <w:rFonts w:ascii="Arial" w:hAnsi="Arial" w:cs="Arial"/>
                <w:sz w:val="20"/>
                <w:szCs w:val="20"/>
              </w:rPr>
            </w:pPr>
            <w:r w:rsidRPr="00E96EB8">
              <w:rPr>
                <w:rFonts w:ascii="Arial" w:hAnsi="Arial" w:cs="Arial"/>
                <w:sz w:val="20"/>
                <w:szCs w:val="20"/>
              </w:rPr>
              <w:t>szkolenie stacjonarne „Wejdź do świata robotów” - Aleksandra Binkiewicz, ABB Polska.</w:t>
            </w:r>
          </w:p>
          <w:p w14:paraId="040FBC70" w14:textId="77777777" w:rsidR="00982CA5" w:rsidRPr="00E96EB8" w:rsidRDefault="00982CA5">
            <w:pPr>
              <w:spacing w:line="360" w:lineRule="auto"/>
              <w:ind w:firstLine="310"/>
              <w:jc w:val="both"/>
              <w:rPr>
                <w:rFonts w:ascii="Arial" w:hAnsi="Arial" w:cs="Arial"/>
                <w:sz w:val="20"/>
                <w:szCs w:val="20"/>
              </w:rPr>
            </w:pPr>
          </w:p>
          <w:p w14:paraId="6ABCD7E5" w14:textId="77777777" w:rsidR="00982CA5" w:rsidRPr="00E96EB8" w:rsidRDefault="00982CA5">
            <w:pPr>
              <w:spacing w:line="360" w:lineRule="auto"/>
              <w:ind w:firstLine="310"/>
              <w:jc w:val="both"/>
              <w:rPr>
                <w:rFonts w:ascii="Arial" w:hAnsi="Arial" w:cs="Arial"/>
                <w:sz w:val="20"/>
                <w:szCs w:val="20"/>
              </w:rPr>
            </w:pPr>
            <w:r w:rsidRPr="00E96EB8">
              <w:rPr>
                <w:rFonts w:ascii="Arial" w:hAnsi="Arial" w:cs="Arial"/>
                <w:sz w:val="20"/>
                <w:szCs w:val="20"/>
              </w:rPr>
              <w:t>W sumie w wydarzeniach wzięło udział 1456 osób</w:t>
            </w:r>
          </w:p>
          <w:p w14:paraId="69B369C5" w14:textId="77777777" w:rsidR="00982CA5" w:rsidRPr="00E96EB8" w:rsidRDefault="00982CA5">
            <w:pPr>
              <w:spacing w:line="360" w:lineRule="auto"/>
              <w:ind w:firstLine="310"/>
              <w:jc w:val="both"/>
              <w:rPr>
                <w:rFonts w:ascii="Arial" w:hAnsi="Arial" w:cs="Arial"/>
                <w:sz w:val="20"/>
                <w:szCs w:val="20"/>
              </w:rPr>
            </w:pPr>
          </w:p>
          <w:p w14:paraId="22ED94E4" w14:textId="77777777" w:rsidR="00982CA5" w:rsidRPr="00E96EB8" w:rsidRDefault="00982CA5" w:rsidP="00982CA5">
            <w:pPr>
              <w:pStyle w:val="Nagwek4"/>
              <w:numPr>
                <w:ilvl w:val="3"/>
                <w:numId w:val="88"/>
              </w:numPr>
              <w:spacing w:before="0" w:after="0" w:line="360" w:lineRule="auto"/>
              <w:jc w:val="both"/>
              <w:outlineLvl w:val="3"/>
              <w:rPr>
                <w:rFonts w:ascii="Arial" w:hAnsi="Arial" w:cs="Arial"/>
                <w:b w:val="0"/>
                <w:iCs w:val="0"/>
                <w:sz w:val="20"/>
                <w:szCs w:val="20"/>
              </w:rPr>
            </w:pPr>
            <w:r w:rsidRPr="00E96EB8">
              <w:rPr>
                <w:rFonts w:ascii="Arial" w:hAnsi="Arial" w:cs="Arial"/>
                <w:b w:val="0"/>
                <w:i/>
                <w:iCs w:val="0"/>
                <w:sz w:val="20"/>
                <w:szCs w:val="20"/>
              </w:rPr>
              <w:t>Akademia ProtoLab</w:t>
            </w:r>
          </w:p>
          <w:p w14:paraId="0F75BF01" w14:textId="519B777F"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W 2021 roku zrealizowano w całości I edycję Akademii ProtoLab oraz cz</w:t>
            </w:r>
            <w:r w:rsidR="00A7436B" w:rsidRPr="00E96EB8">
              <w:rPr>
                <w:rFonts w:ascii="Arial" w:hAnsi="Arial" w:cs="Arial"/>
                <w:sz w:val="20"/>
                <w:szCs w:val="20"/>
              </w:rPr>
              <w:t>ę</w:t>
            </w:r>
            <w:r w:rsidRPr="00E96EB8">
              <w:rPr>
                <w:rFonts w:ascii="Arial" w:hAnsi="Arial" w:cs="Arial"/>
                <w:sz w:val="20"/>
                <w:szCs w:val="20"/>
              </w:rPr>
              <w:t xml:space="preserve">ść szkoleniową II edycji. Akademia ProtoLab to program edukacyjny połączony z konkursem, dzięki któremu uczestnicy rozwijają swoje umiejętności </w:t>
            </w:r>
            <w:r w:rsidR="00A7436B" w:rsidRPr="00E96EB8">
              <w:rPr>
                <w:rFonts w:ascii="Arial" w:hAnsi="Arial" w:cs="Arial"/>
                <w:sz w:val="20"/>
                <w:szCs w:val="20"/>
              </w:rPr>
              <w:t xml:space="preserve">z </w:t>
            </w:r>
            <w:r w:rsidRPr="00E96EB8">
              <w:rPr>
                <w:rFonts w:ascii="Arial" w:hAnsi="Arial" w:cs="Arial"/>
                <w:sz w:val="20"/>
                <w:szCs w:val="20"/>
              </w:rPr>
              <w:t xml:space="preserve">zakresu narzędzi biznesowych, tematyki </w:t>
            </w:r>
            <w:proofErr w:type="spellStart"/>
            <w:r w:rsidRPr="00E96EB8">
              <w:rPr>
                <w:rFonts w:ascii="Arial" w:hAnsi="Arial" w:cs="Arial"/>
                <w:sz w:val="20"/>
                <w:szCs w:val="20"/>
              </w:rPr>
              <w:t>startupowej</w:t>
            </w:r>
            <w:proofErr w:type="spellEnd"/>
            <w:r w:rsidRPr="00E96EB8">
              <w:rPr>
                <w:rFonts w:ascii="Arial" w:hAnsi="Arial" w:cs="Arial"/>
                <w:sz w:val="20"/>
                <w:szCs w:val="20"/>
              </w:rPr>
              <w:t>, umiejętności miękkich oraz opracowują autorski projekt, przy wsparciu trenerów i ekspertów. Projekt skierowany jest do uczniów szkół ponadpodstawowych, studentów, absolwentów, młodych naukowców mieszkających lub uczących się na terenie województwa podkarpackiego. Cz</w:t>
            </w:r>
            <w:r w:rsidR="00A7436B" w:rsidRPr="00E96EB8">
              <w:rPr>
                <w:rFonts w:ascii="Arial" w:hAnsi="Arial" w:cs="Arial"/>
                <w:sz w:val="20"/>
                <w:szCs w:val="20"/>
              </w:rPr>
              <w:t>ę</w:t>
            </w:r>
            <w:r w:rsidRPr="00E96EB8">
              <w:rPr>
                <w:rFonts w:ascii="Arial" w:hAnsi="Arial" w:cs="Arial"/>
                <w:sz w:val="20"/>
                <w:szCs w:val="20"/>
              </w:rPr>
              <w:t>ść warsztatową z pozytywnym wynikiem min. 75% obecności ukończyło 13 uczestników. W konkursie będącym częścią I edycji Akademii ProtoLab złożono 5 koncepcji projektowych, z których komisja konkursowa wybrała 3 najlepsze: platformę/aplikację „</w:t>
            </w:r>
            <w:proofErr w:type="spellStart"/>
            <w:r w:rsidRPr="00E96EB8">
              <w:rPr>
                <w:rFonts w:ascii="Arial" w:hAnsi="Arial" w:cs="Arial"/>
                <w:sz w:val="20"/>
                <w:szCs w:val="20"/>
              </w:rPr>
              <w:t>MyVolunteer</w:t>
            </w:r>
            <w:proofErr w:type="spellEnd"/>
            <w:r w:rsidRPr="00E96EB8">
              <w:rPr>
                <w:rFonts w:ascii="Arial" w:hAnsi="Arial" w:cs="Arial"/>
                <w:sz w:val="20"/>
                <w:szCs w:val="20"/>
              </w:rPr>
              <w:t>”, aplikacja „</w:t>
            </w:r>
            <w:proofErr w:type="spellStart"/>
            <w:r w:rsidRPr="00E96EB8">
              <w:rPr>
                <w:rFonts w:ascii="Arial" w:hAnsi="Arial" w:cs="Arial"/>
                <w:sz w:val="20"/>
                <w:szCs w:val="20"/>
              </w:rPr>
              <w:t>EasyMap</w:t>
            </w:r>
            <w:proofErr w:type="spellEnd"/>
            <w:r w:rsidRPr="00E96EB8">
              <w:rPr>
                <w:rFonts w:ascii="Arial" w:hAnsi="Arial" w:cs="Arial"/>
                <w:sz w:val="20"/>
                <w:szCs w:val="20"/>
              </w:rPr>
              <w:t xml:space="preserve">”, projekt społeczny „Topię się”. </w:t>
            </w:r>
          </w:p>
          <w:p w14:paraId="332D4A7A"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 xml:space="preserve">Tematem przewodnim II edycji Akademii było lotnictwo i kosmonautyka (20 listopada 2021r. – zakończenie 3 marca 2022r.) Akademię zakończyło spotkanie z analogową astronautką, która </w:t>
            </w:r>
            <w:r w:rsidRPr="00E96EB8">
              <w:rPr>
                <w:rFonts w:ascii="Arial" w:hAnsi="Arial" w:cs="Arial"/>
                <w:sz w:val="20"/>
                <w:szCs w:val="20"/>
              </w:rPr>
              <w:br/>
              <w:t>w wystąpieniu zainspirowała do dalszego rozwoju i podejmowania wyzwań. W wydarzeniu wzięły udział 33 osoby.</w:t>
            </w:r>
          </w:p>
          <w:p w14:paraId="6B8EFE3D" w14:textId="77777777" w:rsidR="00982CA5" w:rsidRPr="00E96EB8" w:rsidRDefault="00982CA5">
            <w:pPr>
              <w:spacing w:line="360" w:lineRule="auto"/>
              <w:ind w:left="310"/>
              <w:jc w:val="both"/>
              <w:rPr>
                <w:rFonts w:ascii="Arial" w:eastAsia="Calibri" w:hAnsi="Arial" w:cs="Arial"/>
                <w:sz w:val="20"/>
                <w:szCs w:val="20"/>
              </w:rPr>
            </w:pPr>
          </w:p>
          <w:p w14:paraId="67BC54C8" w14:textId="77777777" w:rsidR="00982CA5" w:rsidRPr="00E96EB8" w:rsidRDefault="00982CA5" w:rsidP="00982CA5">
            <w:pPr>
              <w:pStyle w:val="Nagwek4"/>
              <w:numPr>
                <w:ilvl w:val="3"/>
                <w:numId w:val="89"/>
              </w:numPr>
              <w:spacing w:before="0" w:after="0" w:line="360" w:lineRule="auto"/>
              <w:ind w:hanging="476"/>
              <w:jc w:val="both"/>
              <w:outlineLvl w:val="3"/>
              <w:rPr>
                <w:rFonts w:ascii="Arial" w:hAnsi="Arial" w:cs="Arial"/>
                <w:b w:val="0"/>
                <w:iCs w:val="0"/>
                <w:sz w:val="20"/>
                <w:szCs w:val="20"/>
              </w:rPr>
            </w:pPr>
            <w:r w:rsidRPr="00E96EB8">
              <w:rPr>
                <w:rFonts w:ascii="Arial" w:hAnsi="Arial" w:cs="Arial"/>
                <w:b w:val="0"/>
                <w:bCs w:val="0"/>
                <w:i/>
                <w:iCs w:val="0"/>
                <w:sz w:val="20"/>
                <w:szCs w:val="20"/>
              </w:rPr>
              <w:t>PCI Space Exploration</w:t>
            </w:r>
          </w:p>
          <w:p w14:paraId="3F0D68C7" w14:textId="77777777" w:rsidR="00982CA5" w:rsidRPr="00E96EB8" w:rsidRDefault="00982CA5">
            <w:pPr>
              <w:spacing w:line="360" w:lineRule="auto"/>
              <w:ind w:left="451"/>
              <w:jc w:val="both"/>
              <w:rPr>
                <w:rFonts w:ascii="Arial" w:hAnsi="Arial" w:cs="Arial"/>
                <w:sz w:val="20"/>
                <w:szCs w:val="20"/>
              </w:rPr>
            </w:pPr>
            <w:r w:rsidRPr="00E96EB8">
              <w:rPr>
                <w:rFonts w:ascii="Arial" w:hAnsi="Arial" w:cs="Arial"/>
                <w:sz w:val="20"/>
                <w:szCs w:val="20"/>
              </w:rPr>
              <w:t xml:space="preserve">Uruchomiono pierwsze działania pilotażowe projektu PCI Space Exploration ukierunkowanego na rozwój potencjału województwa podkarpackiego w obszarze tematycznym regionalnej inteligentnej specjalizacji RIS1 – lotnictwo i kosmonautyka. </w:t>
            </w:r>
          </w:p>
          <w:p w14:paraId="00797842" w14:textId="77777777" w:rsidR="00982CA5" w:rsidRPr="00E96EB8" w:rsidRDefault="00982CA5">
            <w:pPr>
              <w:spacing w:line="360" w:lineRule="auto"/>
              <w:ind w:left="451"/>
              <w:jc w:val="both"/>
              <w:rPr>
                <w:rFonts w:ascii="Arial" w:hAnsi="Arial" w:cs="Arial"/>
                <w:sz w:val="20"/>
                <w:szCs w:val="20"/>
              </w:rPr>
            </w:pPr>
          </w:p>
          <w:p w14:paraId="4F0726E9" w14:textId="77777777" w:rsidR="00982CA5" w:rsidRPr="00E96EB8" w:rsidRDefault="00982CA5">
            <w:pPr>
              <w:spacing w:line="360" w:lineRule="auto"/>
              <w:ind w:left="451"/>
              <w:jc w:val="both"/>
              <w:rPr>
                <w:rFonts w:ascii="Arial" w:hAnsi="Arial" w:cs="Arial"/>
                <w:sz w:val="20"/>
                <w:szCs w:val="20"/>
              </w:rPr>
            </w:pPr>
            <w:r w:rsidRPr="00E96EB8">
              <w:rPr>
                <w:rFonts w:ascii="Arial" w:hAnsi="Arial" w:cs="Arial"/>
                <w:sz w:val="20"/>
                <w:szCs w:val="20"/>
              </w:rPr>
              <w:t xml:space="preserve">Program New Space </w:t>
            </w:r>
            <w:proofErr w:type="spellStart"/>
            <w:r w:rsidRPr="00E96EB8">
              <w:rPr>
                <w:rFonts w:ascii="Arial" w:hAnsi="Arial" w:cs="Arial"/>
                <w:sz w:val="20"/>
                <w:szCs w:val="20"/>
              </w:rPr>
              <w:t>Leaders</w:t>
            </w:r>
            <w:proofErr w:type="spellEnd"/>
            <w:r w:rsidRPr="00E96EB8">
              <w:rPr>
                <w:rFonts w:ascii="Arial" w:hAnsi="Arial" w:cs="Arial"/>
                <w:sz w:val="20"/>
                <w:szCs w:val="20"/>
              </w:rPr>
              <w:t xml:space="preserve"> (NSPL) ma na celu rozwijanie unikatowych kompetencji wśród kadry naukowej, studentów oraz innowatorów podkarpackich uczelni we współpracy z ekspertami podmiotów sektora lotniczego i kosmicznego.</w:t>
            </w:r>
          </w:p>
          <w:p w14:paraId="606C958E" w14:textId="77777777" w:rsidR="00982CA5" w:rsidRPr="00E96EB8" w:rsidRDefault="00982CA5">
            <w:pPr>
              <w:spacing w:line="360" w:lineRule="auto"/>
              <w:ind w:left="451"/>
              <w:jc w:val="both"/>
              <w:rPr>
                <w:rFonts w:ascii="Arial" w:hAnsi="Arial" w:cs="Arial"/>
                <w:sz w:val="20"/>
                <w:szCs w:val="20"/>
              </w:rPr>
            </w:pPr>
          </w:p>
          <w:p w14:paraId="40B256E1" w14:textId="77777777" w:rsidR="00982CA5" w:rsidRPr="00E96EB8" w:rsidRDefault="00982CA5">
            <w:pPr>
              <w:spacing w:line="360" w:lineRule="auto"/>
              <w:ind w:left="451"/>
              <w:jc w:val="both"/>
              <w:rPr>
                <w:rFonts w:ascii="Arial" w:hAnsi="Arial" w:cs="Arial"/>
                <w:sz w:val="20"/>
                <w:szCs w:val="20"/>
              </w:rPr>
            </w:pPr>
            <w:r w:rsidRPr="00E96EB8">
              <w:rPr>
                <w:rFonts w:ascii="Arial" w:hAnsi="Arial" w:cs="Arial"/>
                <w:sz w:val="20"/>
                <w:szCs w:val="20"/>
              </w:rPr>
              <w:t xml:space="preserve">Przeprowadzono serię spotkań inspiracyjnych New Space </w:t>
            </w:r>
            <w:proofErr w:type="spellStart"/>
            <w:r w:rsidRPr="00E96EB8">
              <w:rPr>
                <w:rFonts w:ascii="Arial" w:hAnsi="Arial" w:cs="Arial"/>
                <w:sz w:val="20"/>
                <w:szCs w:val="20"/>
              </w:rPr>
              <w:t>Leaders</w:t>
            </w:r>
            <w:proofErr w:type="spellEnd"/>
            <w:r w:rsidRPr="00E96EB8">
              <w:rPr>
                <w:rFonts w:ascii="Arial" w:hAnsi="Arial" w:cs="Arial"/>
                <w:sz w:val="20"/>
                <w:szCs w:val="20"/>
              </w:rPr>
              <w:t xml:space="preserve">, których celem było wsparcie rozwoju nowych kompetencji wśród kadry naukowo-dydaktycznej oraz studentów podkarpackich uczelni (Politechnika Rzeszowska, Uniwersytet Rzeszowski, Wyższa Szkoła Informatyki i Zarządzania oraz inne uczelnie z regionu) we współpracy z ekspertami </w:t>
            </w:r>
            <w:r w:rsidRPr="00E96EB8">
              <w:rPr>
                <w:rFonts w:ascii="Arial" w:hAnsi="Arial" w:cs="Arial"/>
                <w:sz w:val="20"/>
                <w:szCs w:val="20"/>
              </w:rPr>
              <w:lastRenderedPageBreak/>
              <w:t>tematycznymi reprezentującymi polski sektor kosmiczny. W okresie do 30 czerwca 2022 r. zorganizowano łącznie serię 10 spotkań inspiracyjnych z mentorami branżowymi reprezentującymi branżę kosmiczną.</w:t>
            </w:r>
          </w:p>
          <w:p w14:paraId="14BBDDF7" w14:textId="77777777" w:rsidR="00982CA5" w:rsidRPr="00E96EB8" w:rsidRDefault="00982CA5">
            <w:pPr>
              <w:spacing w:line="360" w:lineRule="auto"/>
              <w:ind w:left="451"/>
              <w:jc w:val="both"/>
              <w:rPr>
                <w:rFonts w:ascii="Arial" w:hAnsi="Arial" w:cs="Arial"/>
                <w:sz w:val="20"/>
                <w:szCs w:val="20"/>
              </w:rPr>
            </w:pPr>
          </w:p>
          <w:p w14:paraId="063F199C" w14:textId="77777777" w:rsidR="00982CA5" w:rsidRPr="00E96EB8" w:rsidRDefault="00982CA5">
            <w:pPr>
              <w:spacing w:line="360" w:lineRule="auto"/>
              <w:ind w:left="451"/>
              <w:jc w:val="both"/>
              <w:rPr>
                <w:rFonts w:ascii="Arial" w:hAnsi="Arial" w:cs="Arial"/>
                <w:sz w:val="20"/>
                <w:szCs w:val="20"/>
              </w:rPr>
            </w:pPr>
            <w:r w:rsidRPr="00E96EB8">
              <w:rPr>
                <w:rFonts w:ascii="Arial" w:hAnsi="Arial" w:cs="Arial"/>
                <w:sz w:val="20"/>
                <w:szCs w:val="20"/>
              </w:rPr>
              <w:t xml:space="preserve">We wszystkich </w:t>
            </w:r>
            <w:proofErr w:type="spellStart"/>
            <w:r w:rsidRPr="00E96EB8">
              <w:rPr>
                <w:rFonts w:ascii="Arial" w:hAnsi="Arial" w:cs="Arial"/>
                <w:sz w:val="20"/>
                <w:szCs w:val="20"/>
              </w:rPr>
              <w:t>webinarach</w:t>
            </w:r>
            <w:proofErr w:type="spellEnd"/>
            <w:r w:rsidRPr="00E96EB8">
              <w:rPr>
                <w:rFonts w:ascii="Arial" w:hAnsi="Arial" w:cs="Arial"/>
                <w:sz w:val="20"/>
                <w:szCs w:val="20"/>
              </w:rPr>
              <w:t xml:space="preserve"> programu NSPL uczestniczyło łącznie 206 osób.</w:t>
            </w:r>
          </w:p>
          <w:p w14:paraId="7AB56E74" w14:textId="77777777" w:rsidR="00A7436B" w:rsidRPr="00E96EB8" w:rsidRDefault="00A7436B">
            <w:pPr>
              <w:spacing w:line="360" w:lineRule="auto"/>
              <w:jc w:val="both"/>
              <w:rPr>
                <w:rFonts w:ascii="Arial" w:hAnsi="Arial" w:cs="Arial"/>
                <w:sz w:val="20"/>
                <w:szCs w:val="20"/>
              </w:rPr>
            </w:pPr>
          </w:p>
          <w:p w14:paraId="783C106B" w14:textId="77777777" w:rsidR="00982CA5" w:rsidRPr="00E96EB8" w:rsidRDefault="00982CA5">
            <w:pPr>
              <w:spacing w:line="360" w:lineRule="auto"/>
              <w:ind w:left="310" w:hanging="310"/>
              <w:jc w:val="both"/>
              <w:rPr>
                <w:rFonts w:ascii="Arial" w:hAnsi="Arial" w:cs="Arial"/>
                <w:sz w:val="20"/>
                <w:szCs w:val="20"/>
                <w:lang w:val="en-GB"/>
              </w:rPr>
            </w:pPr>
            <w:r w:rsidRPr="00E96EB8">
              <w:rPr>
                <w:rFonts w:ascii="Arial" w:hAnsi="Arial" w:cs="Arial"/>
                <w:sz w:val="20"/>
                <w:szCs w:val="20"/>
                <w:lang w:val="en-GB"/>
              </w:rPr>
              <w:t xml:space="preserve">-        </w:t>
            </w:r>
            <w:r w:rsidRPr="00E96EB8">
              <w:rPr>
                <w:rFonts w:ascii="Arial" w:eastAsiaTheme="majorEastAsia" w:hAnsi="Arial" w:cs="Arial"/>
                <w:bCs/>
                <w:sz w:val="20"/>
                <w:szCs w:val="20"/>
                <w:lang w:val="en-US"/>
              </w:rPr>
              <w:t>NASA International Space Apps Challenge 2021</w:t>
            </w:r>
          </w:p>
          <w:p w14:paraId="334ED960" w14:textId="77777777" w:rsidR="00982CA5" w:rsidRPr="00E96EB8" w:rsidRDefault="00982CA5">
            <w:pPr>
              <w:spacing w:line="360" w:lineRule="auto"/>
              <w:jc w:val="both"/>
              <w:rPr>
                <w:rFonts w:ascii="Arial" w:hAnsi="Arial" w:cs="Arial"/>
                <w:sz w:val="20"/>
                <w:szCs w:val="20"/>
                <w:lang w:val="en-GB"/>
              </w:rPr>
            </w:pPr>
          </w:p>
          <w:p w14:paraId="72F5FF21" w14:textId="77777777" w:rsidR="00982CA5" w:rsidRPr="00E96EB8" w:rsidRDefault="00982CA5">
            <w:pPr>
              <w:spacing w:line="360" w:lineRule="auto"/>
              <w:ind w:left="451"/>
              <w:jc w:val="both"/>
              <w:rPr>
                <w:rFonts w:ascii="Arial" w:hAnsi="Arial" w:cs="Arial"/>
                <w:sz w:val="20"/>
                <w:szCs w:val="20"/>
              </w:rPr>
            </w:pPr>
            <w:r w:rsidRPr="00E96EB8">
              <w:rPr>
                <w:rFonts w:ascii="Arial" w:hAnsi="Arial" w:cs="Arial"/>
                <w:sz w:val="20"/>
                <w:szCs w:val="20"/>
              </w:rPr>
              <w:t xml:space="preserve">W dniach 2-3 października 2021 r. przeprowadzono pierwszą w województwie podkarpackim edycję regionalną w ramach 10. globalnej edycji </w:t>
            </w:r>
            <w:proofErr w:type="spellStart"/>
            <w:r w:rsidRPr="00E96EB8">
              <w:rPr>
                <w:rFonts w:ascii="Arial" w:hAnsi="Arial" w:cs="Arial"/>
                <w:sz w:val="20"/>
                <w:szCs w:val="20"/>
              </w:rPr>
              <w:t>hackathonu</w:t>
            </w:r>
            <w:proofErr w:type="spellEnd"/>
            <w:r w:rsidRPr="00E96EB8">
              <w:rPr>
                <w:rFonts w:ascii="Arial" w:hAnsi="Arial" w:cs="Arial"/>
                <w:sz w:val="20"/>
                <w:szCs w:val="20"/>
              </w:rPr>
              <w:t xml:space="preserve"> NASA International Space </w:t>
            </w:r>
            <w:proofErr w:type="spellStart"/>
            <w:r w:rsidRPr="00E96EB8">
              <w:rPr>
                <w:rFonts w:ascii="Arial" w:hAnsi="Arial" w:cs="Arial"/>
                <w:sz w:val="20"/>
                <w:szCs w:val="20"/>
              </w:rPr>
              <w:t>Apps</w:t>
            </w:r>
            <w:proofErr w:type="spellEnd"/>
            <w:r w:rsidRPr="00E96EB8">
              <w:rPr>
                <w:rFonts w:ascii="Arial" w:hAnsi="Arial" w:cs="Arial"/>
                <w:sz w:val="20"/>
                <w:szCs w:val="20"/>
              </w:rPr>
              <w:t xml:space="preserve"> Challenge 2021.  </w:t>
            </w:r>
          </w:p>
          <w:p w14:paraId="62498B39" w14:textId="77777777" w:rsidR="00982CA5" w:rsidRPr="00E96EB8" w:rsidRDefault="00982CA5">
            <w:pPr>
              <w:spacing w:line="360" w:lineRule="auto"/>
              <w:ind w:left="451"/>
              <w:jc w:val="both"/>
              <w:rPr>
                <w:rFonts w:ascii="Arial" w:hAnsi="Arial" w:cs="Arial"/>
                <w:sz w:val="20"/>
                <w:szCs w:val="20"/>
              </w:rPr>
            </w:pPr>
          </w:p>
          <w:p w14:paraId="3A6EFBD3" w14:textId="77777777" w:rsidR="00982CA5" w:rsidRPr="00E96EB8" w:rsidRDefault="00982CA5">
            <w:pPr>
              <w:spacing w:line="360" w:lineRule="auto"/>
              <w:ind w:left="451"/>
              <w:jc w:val="both"/>
              <w:rPr>
                <w:rFonts w:ascii="Arial" w:hAnsi="Arial" w:cs="Arial"/>
                <w:sz w:val="20"/>
                <w:szCs w:val="20"/>
              </w:rPr>
            </w:pPr>
            <w:r w:rsidRPr="00E96EB8">
              <w:rPr>
                <w:rFonts w:ascii="Arial" w:hAnsi="Arial" w:cs="Arial"/>
                <w:sz w:val="20"/>
                <w:szCs w:val="20"/>
              </w:rPr>
              <w:t>W wydarzeniu na poziomie globalnym wzięło udział ponad 450 zespołów (ponad 3500 uczestników) w ponad 320 lokalizacjach na całym świecie. Na Podkarpaciu  zgłosiło się 19 Zespołów Projektowych (75 zarejestrowanych uczestników).</w:t>
            </w:r>
          </w:p>
          <w:p w14:paraId="4EBF99A1" w14:textId="77777777" w:rsidR="00982CA5" w:rsidRPr="00E96EB8" w:rsidRDefault="00982CA5">
            <w:pPr>
              <w:spacing w:line="360" w:lineRule="auto"/>
              <w:ind w:left="451"/>
              <w:jc w:val="both"/>
              <w:rPr>
                <w:rFonts w:ascii="Arial" w:hAnsi="Arial" w:cs="Arial"/>
                <w:sz w:val="20"/>
                <w:szCs w:val="20"/>
              </w:rPr>
            </w:pPr>
          </w:p>
          <w:p w14:paraId="2775965F" w14:textId="77777777" w:rsidR="00982CA5" w:rsidRPr="00E96EB8" w:rsidRDefault="00982CA5">
            <w:pPr>
              <w:spacing w:line="360" w:lineRule="auto"/>
              <w:ind w:left="451"/>
              <w:jc w:val="both"/>
              <w:rPr>
                <w:rFonts w:ascii="Arial" w:hAnsi="Arial" w:cs="Arial"/>
                <w:sz w:val="20"/>
                <w:szCs w:val="20"/>
              </w:rPr>
            </w:pPr>
            <w:r w:rsidRPr="00E96EB8">
              <w:rPr>
                <w:rFonts w:ascii="Arial" w:hAnsi="Arial" w:cs="Arial"/>
                <w:sz w:val="20"/>
                <w:szCs w:val="20"/>
              </w:rPr>
              <w:t xml:space="preserve">Zespoły projektowe mogły wybrać co najmniej jedno z 28 „kosmicznych wyzwań” spośród interdyscyplinarnych tematów ogłoszonych przez NASA. Do oceny regionalnej ze strony Jury zgłoszono finalnie 17 projektów, spośród których wyłoniono 3 zwycięskie rozwiązania zgłoszone do Oceny Globalnej NASA. </w:t>
            </w:r>
          </w:p>
          <w:p w14:paraId="65168F07" w14:textId="77777777" w:rsidR="00982CA5" w:rsidRPr="00E96EB8" w:rsidRDefault="00982CA5">
            <w:pPr>
              <w:spacing w:line="360" w:lineRule="auto"/>
              <w:ind w:left="451"/>
              <w:jc w:val="both"/>
              <w:rPr>
                <w:rFonts w:ascii="Arial" w:hAnsi="Arial" w:cs="Arial"/>
                <w:sz w:val="20"/>
                <w:szCs w:val="20"/>
              </w:rPr>
            </w:pPr>
          </w:p>
          <w:p w14:paraId="2D79FB8D" w14:textId="77777777" w:rsidR="00982CA5" w:rsidRPr="00E96EB8" w:rsidRDefault="00982CA5">
            <w:pPr>
              <w:spacing w:line="360" w:lineRule="auto"/>
              <w:ind w:left="451"/>
              <w:jc w:val="both"/>
              <w:rPr>
                <w:rFonts w:ascii="Arial" w:hAnsi="Arial" w:cs="Arial"/>
                <w:sz w:val="20"/>
                <w:szCs w:val="20"/>
              </w:rPr>
            </w:pPr>
            <w:r w:rsidRPr="00E96EB8">
              <w:rPr>
                <w:rFonts w:ascii="Arial" w:hAnsi="Arial" w:cs="Arial"/>
                <w:sz w:val="20"/>
                <w:szCs w:val="20"/>
              </w:rPr>
              <w:t xml:space="preserve">Rzeszów znalazł się w pierwszej 30-stce spośród 320 lokalizacji wydarzenia, pod względem liczby zgłoszonych rozwiązań projektowych opracowanych podczas </w:t>
            </w:r>
            <w:proofErr w:type="spellStart"/>
            <w:r w:rsidRPr="00E96EB8">
              <w:rPr>
                <w:rFonts w:ascii="Arial" w:hAnsi="Arial" w:cs="Arial"/>
                <w:sz w:val="20"/>
                <w:szCs w:val="20"/>
              </w:rPr>
              <w:t>hackathonu</w:t>
            </w:r>
            <w:proofErr w:type="spellEnd"/>
            <w:r w:rsidRPr="00E96EB8">
              <w:rPr>
                <w:rFonts w:ascii="Arial" w:hAnsi="Arial" w:cs="Arial"/>
                <w:sz w:val="20"/>
                <w:szCs w:val="20"/>
              </w:rPr>
              <w:t xml:space="preserve"> NASA. </w:t>
            </w:r>
          </w:p>
          <w:p w14:paraId="3BB41B4D" w14:textId="77777777" w:rsidR="00982CA5" w:rsidRPr="00E96EB8" w:rsidRDefault="00982CA5">
            <w:pPr>
              <w:spacing w:line="360" w:lineRule="auto"/>
              <w:jc w:val="both"/>
              <w:rPr>
                <w:rFonts w:ascii="Arial" w:hAnsi="Arial" w:cs="Arial"/>
                <w:sz w:val="20"/>
                <w:szCs w:val="20"/>
              </w:rPr>
            </w:pPr>
          </w:p>
          <w:p w14:paraId="078832F7" w14:textId="77777777" w:rsidR="00982CA5" w:rsidRPr="00E96EB8" w:rsidRDefault="00982CA5">
            <w:pPr>
              <w:spacing w:line="360" w:lineRule="auto"/>
              <w:ind w:left="451"/>
              <w:jc w:val="both"/>
              <w:rPr>
                <w:rFonts w:ascii="Arial" w:hAnsi="Arial" w:cs="Arial"/>
                <w:sz w:val="20"/>
                <w:szCs w:val="20"/>
              </w:rPr>
            </w:pPr>
            <w:r w:rsidRPr="00E96EB8">
              <w:rPr>
                <w:rFonts w:ascii="Arial" w:hAnsi="Arial" w:cs="Arial"/>
                <w:sz w:val="20"/>
                <w:szCs w:val="20"/>
              </w:rPr>
              <w:t xml:space="preserve">Na koniec grudnia 2021 r. w projekcie PCI Space Exploration zarejestrowanych było 96 uczestników, zaś partnerami merytorycznymi jest 5 podmiotów związanych z branżą sektora kosmicznego – </w:t>
            </w:r>
            <w:proofErr w:type="spellStart"/>
            <w:r w:rsidRPr="00E96EB8">
              <w:rPr>
                <w:rFonts w:ascii="Arial" w:hAnsi="Arial" w:cs="Arial"/>
                <w:sz w:val="20"/>
                <w:szCs w:val="20"/>
              </w:rPr>
              <w:t>Creotech</w:t>
            </w:r>
            <w:proofErr w:type="spellEnd"/>
            <w:r w:rsidRPr="00E96EB8">
              <w:rPr>
                <w:rFonts w:ascii="Arial" w:hAnsi="Arial" w:cs="Arial"/>
                <w:sz w:val="20"/>
                <w:szCs w:val="20"/>
              </w:rPr>
              <w:t xml:space="preserve"> Instruments, </w:t>
            </w:r>
            <w:proofErr w:type="spellStart"/>
            <w:r w:rsidRPr="00E96EB8">
              <w:rPr>
                <w:rFonts w:ascii="Arial" w:hAnsi="Arial" w:cs="Arial"/>
                <w:sz w:val="20"/>
                <w:szCs w:val="20"/>
              </w:rPr>
              <w:t>Exatel</w:t>
            </w:r>
            <w:proofErr w:type="spellEnd"/>
            <w:r w:rsidRPr="00E96EB8">
              <w:rPr>
                <w:rFonts w:ascii="Arial" w:hAnsi="Arial" w:cs="Arial"/>
                <w:sz w:val="20"/>
                <w:szCs w:val="20"/>
              </w:rPr>
              <w:t xml:space="preserve">, KP </w:t>
            </w:r>
            <w:proofErr w:type="spellStart"/>
            <w:r w:rsidRPr="00E96EB8">
              <w:rPr>
                <w:rFonts w:ascii="Arial" w:hAnsi="Arial" w:cs="Arial"/>
                <w:sz w:val="20"/>
                <w:szCs w:val="20"/>
              </w:rPr>
              <w:t>Labs</w:t>
            </w:r>
            <w:proofErr w:type="spellEnd"/>
            <w:r w:rsidRPr="00E96EB8">
              <w:rPr>
                <w:rFonts w:ascii="Arial" w:hAnsi="Arial" w:cs="Arial"/>
                <w:sz w:val="20"/>
                <w:szCs w:val="20"/>
              </w:rPr>
              <w:t xml:space="preserve">, </w:t>
            </w:r>
            <w:proofErr w:type="spellStart"/>
            <w:r w:rsidRPr="00E96EB8">
              <w:rPr>
                <w:rFonts w:ascii="Arial" w:hAnsi="Arial" w:cs="Arial"/>
                <w:sz w:val="20"/>
                <w:szCs w:val="20"/>
              </w:rPr>
              <w:t>Scanway</w:t>
            </w:r>
            <w:proofErr w:type="spellEnd"/>
            <w:r w:rsidRPr="00E96EB8">
              <w:rPr>
                <w:rFonts w:ascii="Arial" w:hAnsi="Arial" w:cs="Arial"/>
                <w:sz w:val="20"/>
                <w:szCs w:val="20"/>
              </w:rPr>
              <w:t xml:space="preserve"> i SENER Polska.</w:t>
            </w:r>
          </w:p>
          <w:p w14:paraId="0F17E6FB" w14:textId="77777777" w:rsidR="00982CA5" w:rsidRPr="00E96EB8" w:rsidRDefault="00982CA5">
            <w:pPr>
              <w:spacing w:line="360" w:lineRule="auto"/>
              <w:jc w:val="both"/>
              <w:rPr>
                <w:rFonts w:ascii="Arial" w:hAnsi="Arial" w:cs="Arial"/>
                <w:sz w:val="20"/>
                <w:szCs w:val="20"/>
              </w:rPr>
            </w:pPr>
          </w:p>
          <w:p w14:paraId="2304D5F8" w14:textId="77777777" w:rsidR="00982CA5" w:rsidRPr="00E96EB8" w:rsidRDefault="00982CA5">
            <w:pPr>
              <w:spacing w:line="360" w:lineRule="auto"/>
              <w:ind w:left="168" w:hanging="168"/>
              <w:jc w:val="both"/>
              <w:rPr>
                <w:rFonts w:ascii="Arial" w:hAnsi="Arial" w:cs="Arial"/>
                <w:sz w:val="20"/>
                <w:szCs w:val="20"/>
              </w:rPr>
            </w:pPr>
            <w:r w:rsidRPr="00E96EB8">
              <w:rPr>
                <w:rFonts w:ascii="Arial" w:hAnsi="Arial" w:cs="Arial"/>
                <w:sz w:val="20"/>
                <w:szCs w:val="20"/>
              </w:rPr>
              <w:t>-        Podkarpackie – Space Day</w:t>
            </w:r>
          </w:p>
          <w:p w14:paraId="0B915A12" w14:textId="77777777" w:rsidR="00982CA5" w:rsidRPr="00E96EB8" w:rsidRDefault="00982CA5">
            <w:pPr>
              <w:spacing w:line="360" w:lineRule="auto"/>
              <w:jc w:val="both"/>
              <w:rPr>
                <w:rFonts w:ascii="Arial" w:hAnsi="Arial" w:cs="Arial"/>
                <w:sz w:val="20"/>
                <w:szCs w:val="20"/>
              </w:rPr>
            </w:pPr>
          </w:p>
          <w:p w14:paraId="6239293F" w14:textId="77777777" w:rsidR="00982CA5" w:rsidRPr="00E96EB8" w:rsidRDefault="00982CA5">
            <w:pPr>
              <w:spacing w:line="360" w:lineRule="auto"/>
              <w:ind w:left="451"/>
              <w:jc w:val="both"/>
              <w:rPr>
                <w:rFonts w:ascii="Arial" w:hAnsi="Arial" w:cs="Arial"/>
                <w:sz w:val="20"/>
                <w:szCs w:val="20"/>
              </w:rPr>
            </w:pPr>
            <w:r w:rsidRPr="00E96EB8">
              <w:rPr>
                <w:rFonts w:ascii="Arial" w:hAnsi="Arial" w:cs="Arial"/>
                <w:sz w:val="20"/>
                <w:szCs w:val="20"/>
              </w:rPr>
              <w:t>„Podkarpackie - Space Day” to wydarzenie organizowane w ramach Światowego Dnia Kosmosu, a jego celem było wszechstronne wsparcie potencjału rozwojowego uczniów i studentów realizujących autorskie projekty i prototypy rozwiązań w obszarze lotnictwa i kosmonautyki na Podkarpaciu. Wydarzenie było zorganizowane z inicjatywy Podkarpackiego Centrum Innowacji i wzięło w nim udział ponad 50 osób zainteresowanych tematyką eksploracji przestrzeni kosmicznej.</w:t>
            </w:r>
          </w:p>
          <w:p w14:paraId="2DA27EDE" w14:textId="77777777" w:rsidR="00982CA5" w:rsidRPr="00E96EB8" w:rsidRDefault="00982CA5">
            <w:pPr>
              <w:spacing w:line="360" w:lineRule="auto"/>
              <w:jc w:val="both"/>
              <w:rPr>
                <w:rFonts w:ascii="Arial" w:hAnsi="Arial" w:cs="Arial"/>
                <w:sz w:val="20"/>
                <w:szCs w:val="20"/>
              </w:rPr>
            </w:pPr>
          </w:p>
          <w:p w14:paraId="4DE9E250" w14:textId="77777777" w:rsidR="00982CA5" w:rsidRPr="00E96EB8" w:rsidRDefault="00982CA5">
            <w:pPr>
              <w:spacing w:line="360" w:lineRule="auto"/>
              <w:jc w:val="both"/>
              <w:rPr>
                <w:rFonts w:ascii="Arial" w:hAnsi="Arial" w:cs="Arial"/>
                <w:b/>
                <w:bCs/>
                <w:sz w:val="20"/>
                <w:szCs w:val="20"/>
              </w:rPr>
            </w:pPr>
            <w:r w:rsidRPr="00E96EB8">
              <w:rPr>
                <w:rFonts w:ascii="Arial" w:hAnsi="Arial" w:cs="Arial"/>
                <w:b/>
                <w:bCs/>
                <w:sz w:val="20"/>
                <w:szCs w:val="20"/>
              </w:rPr>
              <w:t>Inne wydarzenia zainicjowane i zorganizowane przez PCI</w:t>
            </w:r>
          </w:p>
          <w:p w14:paraId="209C04D6" w14:textId="77777777" w:rsidR="00982CA5" w:rsidRPr="00E96EB8" w:rsidRDefault="00982CA5">
            <w:pPr>
              <w:spacing w:line="360" w:lineRule="auto"/>
              <w:jc w:val="both"/>
              <w:rPr>
                <w:rFonts w:ascii="Arial" w:hAnsi="Arial" w:cs="Arial"/>
                <w:b/>
                <w:bCs/>
                <w:sz w:val="20"/>
                <w:szCs w:val="20"/>
              </w:rPr>
            </w:pPr>
          </w:p>
          <w:p w14:paraId="1C723D31" w14:textId="77777777" w:rsidR="00982CA5" w:rsidRPr="00E96EB8" w:rsidRDefault="00982CA5" w:rsidP="00982CA5">
            <w:pPr>
              <w:pStyle w:val="Nagwek4"/>
              <w:numPr>
                <w:ilvl w:val="3"/>
                <w:numId w:val="89"/>
              </w:numPr>
              <w:spacing w:before="0" w:after="0" w:line="360" w:lineRule="auto"/>
              <w:jc w:val="both"/>
              <w:outlineLvl w:val="3"/>
              <w:rPr>
                <w:rFonts w:ascii="Arial" w:hAnsi="Arial" w:cs="Arial"/>
                <w:b w:val="0"/>
                <w:bCs w:val="0"/>
                <w:iCs w:val="0"/>
                <w:sz w:val="20"/>
                <w:szCs w:val="20"/>
              </w:rPr>
            </w:pPr>
            <w:proofErr w:type="spellStart"/>
            <w:r w:rsidRPr="00E96EB8">
              <w:rPr>
                <w:rFonts w:ascii="Arial" w:hAnsi="Arial" w:cs="Arial"/>
                <w:b w:val="0"/>
                <w:bCs w:val="0"/>
                <w:i/>
                <w:iCs w:val="0"/>
                <w:sz w:val="20"/>
                <w:szCs w:val="20"/>
              </w:rPr>
              <w:t>Wednesday</w:t>
            </w:r>
            <w:proofErr w:type="spellEnd"/>
            <w:r w:rsidRPr="00E96EB8">
              <w:rPr>
                <w:rFonts w:ascii="Arial" w:hAnsi="Arial" w:cs="Arial"/>
                <w:b w:val="0"/>
                <w:bCs w:val="0"/>
                <w:i/>
                <w:iCs w:val="0"/>
                <w:sz w:val="20"/>
                <w:szCs w:val="20"/>
              </w:rPr>
              <w:t xml:space="preserve"> </w:t>
            </w:r>
            <w:proofErr w:type="spellStart"/>
            <w:r w:rsidRPr="00E96EB8">
              <w:rPr>
                <w:rFonts w:ascii="Arial" w:hAnsi="Arial" w:cs="Arial"/>
                <w:b w:val="0"/>
                <w:bCs w:val="0"/>
                <w:i/>
                <w:iCs w:val="0"/>
                <w:sz w:val="20"/>
                <w:szCs w:val="20"/>
              </w:rPr>
              <w:t>Innovation</w:t>
            </w:r>
            <w:proofErr w:type="spellEnd"/>
            <w:r w:rsidRPr="00E96EB8">
              <w:rPr>
                <w:rFonts w:ascii="Arial" w:hAnsi="Arial" w:cs="Arial"/>
                <w:b w:val="0"/>
                <w:bCs w:val="0"/>
                <w:i/>
                <w:iCs w:val="0"/>
                <w:sz w:val="20"/>
                <w:szCs w:val="20"/>
              </w:rPr>
              <w:t xml:space="preserve"> </w:t>
            </w:r>
            <w:proofErr w:type="spellStart"/>
            <w:r w:rsidRPr="00E96EB8">
              <w:rPr>
                <w:rFonts w:ascii="Arial" w:hAnsi="Arial" w:cs="Arial"/>
                <w:b w:val="0"/>
                <w:bCs w:val="0"/>
                <w:i/>
                <w:iCs w:val="0"/>
                <w:sz w:val="20"/>
                <w:szCs w:val="20"/>
              </w:rPr>
              <w:t>Night</w:t>
            </w:r>
            <w:proofErr w:type="spellEnd"/>
          </w:p>
          <w:p w14:paraId="65A24429"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 xml:space="preserve">Wydarzenie pełni rolę łącznika pomiędzy nauką i biznesem. Ma ono na celu skupiać </w:t>
            </w:r>
            <w:r w:rsidRPr="00E96EB8">
              <w:rPr>
                <w:rFonts w:ascii="Arial" w:hAnsi="Arial" w:cs="Arial"/>
                <w:sz w:val="20"/>
                <w:szCs w:val="20"/>
              </w:rPr>
              <w:br/>
              <w:t>w jednym miejscu zarówno studentów, naukowców jak i przedstawicieli świata biznesu.</w:t>
            </w:r>
          </w:p>
          <w:p w14:paraId="1D1DBE0D"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lastRenderedPageBreak/>
              <w:t xml:space="preserve">W 2021 roku odbyło się pięć edycji wydarzenia, podczas których okazję do zaprezentowania się mieli młodzi innowatorzy, właściciele startupów, a także wybitni eksperci w dziedzinie rozwoju innowacji.  </w:t>
            </w:r>
          </w:p>
          <w:p w14:paraId="1910B471"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W trakcie wydarzeń poruszane były tematy:</w:t>
            </w:r>
          </w:p>
          <w:p w14:paraId="30E723F9" w14:textId="77777777" w:rsidR="00982CA5" w:rsidRPr="00E96EB8" w:rsidRDefault="00982CA5">
            <w:pPr>
              <w:spacing w:line="360" w:lineRule="auto"/>
              <w:ind w:left="310"/>
              <w:jc w:val="both"/>
              <w:rPr>
                <w:rFonts w:ascii="Arial" w:hAnsi="Arial" w:cs="Arial"/>
                <w:sz w:val="20"/>
                <w:szCs w:val="20"/>
              </w:rPr>
            </w:pPr>
          </w:p>
          <w:p w14:paraId="2E5BE7E4" w14:textId="77777777" w:rsidR="00982CA5" w:rsidRPr="00E96EB8" w:rsidRDefault="00982CA5" w:rsidP="00982CA5">
            <w:pPr>
              <w:pStyle w:val="Akapitzlist"/>
              <w:numPr>
                <w:ilvl w:val="0"/>
                <w:numId w:val="83"/>
              </w:numPr>
              <w:spacing w:line="360" w:lineRule="auto"/>
              <w:ind w:hanging="50"/>
              <w:rPr>
                <w:rFonts w:ascii="Arial" w:hAnsi="Arial" w:cs="Arial"/>
                <w:sz w:val="20"/>
                <w:szCs w:val="20"/>
              </w:rPr>
            </w:pPr>
            <w:r w:rsidRPr="00E96EB8">
              <w:rPr>
                <w:rFonts w:ascii="Arial" w:hAnsi="Arial" w:cs="Arial"/>
                <w:sz w:val="20"/>
                <w:szCs w:val="20"/>
              </w:rPr>
              <w:t>Przyszłość lotnictwa – kariera, technologie, rozwiązania,</w:t>
            </w:r>
          </w:p>
          <w:p w14:paraId="16DBE6E7" w14:textId="77777777" w:rsidR="00982CA5" w:rsidRPr="00E96EB8" w:rsidRDefault="00982CA5" w:rsidP="00982CA5">
            <w:pPr>
              <w:pStyle w:val="Akapitzlist"/>
              <w:numPr>
                <w:ilvl w:val="0"/>
                <w:numId w:val="83"/>
              </w:numPr>
              <w:spacing w:line="360" w:lineRule="auto"/>
              <w:ind w:hanging="50"/>
              <w:rPr>
                <w:rFonts w:ascii="Arial" w:hAnsi="Arial" w:cs="Arial"/>
                <w:sz w:val="20"/>
                <w:szCs w:val="20"/>
              </w:rPr>
            </w:pPr>
            <w:r w:rsidRPr="00E96EB8">
              <w:rPr>
                <w:rFonts w:ascii="Arial" w:hAnsi="Arial" w:cs="Arial"/>
                <w:sz w:val="20"/>
                <w:szCs w:val="20"/>
              </w:rPr>
              <w:t>Robotyka i innowacje w medycynie,</w:t>
            </w:r>
          </w:p>
          <w:p w14:paraId="0D35F3ED" w14:textId="77777777" w:rsidR="00982CA5" w:rsidRPr="00E96EB8" w:rsidRDefault="00982CA5" w:rsidP="00982CA5">
            <w:pPr>
              <w:pStyle w:val="Akapitzlist"/>
              <w:numPr>
                <w:ilvl w:val="0"/>
                <w:numId w:val="83"/>
              </w:numPr>
              <w:spacing w:line="360" w:lineRule="auto"/>
              <w:ind w:hanging="50"/>
              <w:rPr>
                <w:rFonts w:ascii="Arial" w:hAnsi="Arial" w:cs="Arial"/>
                <w:sz w:val="20"/>
                <w:szCs w:val="20"/>
              </w:rPr>
            </w:pPr>
            <w:proofErr w:type="spellStart"/>
            <w:r w:rsidRPr="00E96EB8">
              <w:rPr>
                <w:rFonts w:ascii="Arial" w:hAnsi="Arial" w:cs="Arial"/>
                <w:sz w:val="20"/>
                <w:szCs w:val="20"/>
              </w:rPr>
              <w:t>Cyberbezpieczeństwo</w:t>
            </w:r>
            <w:proofErr w:type="spellEnd"/>
            <w:r w:rsidRPr="00E96EB8">
              <w:rPr>
                <w:rFonts w:ascii="Arial" w:hAnsi="Arial" w:cs="Arial"/>
                <w:sz w:val="20"/>
                <w:szCs w:val="20"/>
              </w:rPr>
              <w:t xml:space="preserve"> - nie daj się oszukać w Sieci,</w:t>
            </w:r>
          </w:p>
          <w:p w14:paraId="69DB93ED" w14:textId="77777777" w:rsidR="00982CA5" w:rsidRPr="00E96EB8" w:rsidRDefault="00982CA5" w:rsidP="00982CA5">
            <w:pPr>
              <w:pStyle w:val="Akapitzlist"/>
              <w:numPr>
                <w:ilvl w:val="0"/>
                <w:numId w:val="83"/>
              </w:numPr>
              <w:spacing w:line="360" w:lineRule="auto"/>
              <w:ind w:hanging="50"/>
              <w:rPr>
                <w:rFonts w:ascii="Arial" w:hAnsi="Arial" w:cs="Arial"/>
                <w:sz w:val="20"/>
                <w:szCs w:val="20"/>
              </w:rPr>
            </w:pPr>
            <w:r w:rsidRPr="00E96EB8">
              <w:rPr>
                <w:rFonts w:ascii="Arial" w:hAnsi="Arial" w:cs="Arial"/>
                <w:sz w:val="20"/>
                <w:szCs w:val="20"/>
              </w:rPr>
              <w:t xml:space="preserve">Space 5.0 - </w:t>
            </w:r>
            <w:proofErr w:type="spellStart"/>
            <w:r w:rsidRPr="00E96EB8">
              <w:rPr>
                <w:rFonts w:ascii="Arial" w:hAnsi="Arial" w:cs="Arial"/>
                <w:sz w:val="20"/>
                <w:szCs w:val="20"/>
              </w:rPr>
              <w:t>evolution</w:t>
            </w:r>
            <w:proofErr w:type="spellEnd"/>
            <w:r w:rsidRPr="00E96EB8">
              <w:rPr>
                <w:rFonts w:ascii="Arial" w:hAnsi="Arial" w:cs="Arial"/>
                <w:sz w:val="20"/>
                <w:szCs w:val="20"/>
              </w:rPr>
              <w:t xml:space="preserve"> vs. </w:t>
            </w:r>
            <w:proofErr w:type="spellStart"/>
            <w:r w:rsidRPr="00E96EB8">
              <w:rPr>
                <w:rFonts w:ascii="Arial" w:hAnsi="Arial" w:cs="Arial"/>
                <w:sz w:val="20"/>
                <w:szCs w:val="20"/>
              </w:rPr>
              <w:t>revolution</w:t>
            </w:r>
            <w:proofErr w:type="spellEnd"/>
            <w:r w:rsidRPr="00E96EB8">
              <w:rPr>
                <w:rFonts w:ascii="Arial" w:hAnsi="Arial" w:cs="Arial"/>
                <w:sz w:val="20"/>
                <w:szCs w:val="20"/>
              </w:rPr>
              <w:t>,</w:t>
            </w:r>
          </w:p>
          <w:p w14:paraId="27C6DA38" w14:textId="77777777" w:rsidR="00982CA5" w:rsidRPr="00E96EB8" w:rsidRDefault="00982CA5" w:rsidP="00982CA5">
            <w:pPr>
              <w:pStyle w:val="Akapitzlist"/>
              <w:numPr>
                <w:ilvl w:val="0"/>
                <w:numId w:val="83"/>
              </w:numPr>
              <w:spacing w:line="360" w:lineRule="auto"/>
              <w:ind w:hanging="50"/>
              <w:rPr>
                <w:rFonts w:ascii="Arial" w:hAnsi="Arial" w:cs="Arial"/>
                <w:sz w:val="20"/>
                <w:szCs w:val="20"/>
              </w:rPr>
            </w:pPr>
            <w:r w:rsidRPr="00E96EB8">
              <w:rPr>
                <w:rFonts w:ascii="Arial" w:hAnsi="Arial" w:cs="Arial"/>
                <w:sz w:val="20"/>
                <w:szCs w:val="20"/>
              </w:rPr>
              <w:t xml:space="preserve">Innowacje w żywności - zero waste, </w:t>
            </w:r>
            <w:proofErr w:type="spellStart"/>
            <w:r w:rsidRPr="00E96EB8">
              <w:rPr>
                <w:rFonts w:ascii="Arial" w:hAnsi="Arial" w:cs="Arial"/>
                <w:sz w:val="20"/>
                <w:szCs w:val="20"/>
              </w:rPr>
              <w:t>new</w:t>
            </w:r>
            <w:proofErr w:type="spellEnd"/>
            <w:r w:rsidRPr="00E96EB8">
              <w:rPr>
                <w:rFonts w:ascii="Arial" w:hAnsi="Arial" w:cs="Arial"/>
                <w:sz w:val="20"/>
                <w:szCs w:val="20"/>
              </w:rPr>
              <w:t xml:space="preserve"> food.</w:t>
            </w:r>
          </w:p>
          <w:p w14:paraId="12AE5822" w14:textId="77777777" w:rsidR="00982CA5" w:rsidRPr="00E96EB8" w:rsidRDefault="00982CA5">
            <w:pPr>
              <w:pStyle w:val="Akapitzlist"/>
              <w:spacing w:line="360" w:lineRule="auto"/>
              <w:ind w:left="360"/>
              <w:rPr>
                <w:rFonts w:ascii="Arial" w:hAnsi="Arial" w:cs="Arial"/>
                <w:sz w:val="20"/>
                <w:szCs w:val="20"/>
              </w:rPr>
            </w:pPr>
          </w:p>
          <w:p w14:paraId="4577D642"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 xml:space="preserve">Tematy wiodące były dostosowywane do obecnie panujących warunków i potrzeb zgłaszanych przez słuchaczy. W związku z panującymi warunkami epidemicznymi wydarzenie zostało przeniesione w tryb online, a większość poruszanych zagadnień związanych było z pomocą młodym innowatorom i przedsiębiorcom w tym trudnym okresie. </w:t>
            </w:r>
          </w:p>
          <w:p w14:paraId="21638DE0" w14:textId="77777777" w:rsidR="00982CA5" w:rsidRPr="00E96EB8" w:rsidRDefault="00982CA5">
            <w:pPr>
              <w:spacing w:line="360" w:lineRule="auto"/>
              <w:ind w:left="310"/>
              <w:jc w:val="both"/>
              <w:rPr>
                <w:rFonts w:ascii="Arial" w:hAnsi="Arial" w:cs="Arial"/>
                <w:sz w:val="20"/>
                <w:szCs w:val="20"/>
              </w:rPr>
            </w:pPr>
          </w:p>
          <w:p w14:paraId="0346936F"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 xml:space="preserve">W </w:t>
            </w:r>
            <w:proofErr w:type="spellStart"/>
            <w:r w:rsidRPr="00E96EB8">
              <w:rPr>
                <w:rFonts w:ascii="Arial" w:hAnsi="Arial" w:cs="Arial"/>
                <w:sz w:val="20"/>
                <w:szCs w:val="20"/>
              </w:rPr>
              <w:t>Wednesday</w:t>
            </w:r>
            <w:proofErr w:type="spellEnd"/>
            <w:r w:rsidRPr="00E96EB8">
              <w:rPr>
                <w:rFonts w:ascii="Arial" w:hAnsi="Arial" w:cs="Arial"/>
                <w:sz w:val="20"/>
                <w:szCs w:val="20"/>
              </w:rPr>
              <w:t xml:space="preserve"> </w:t>
            </w:r>
            <w:proofErr w:type="spellStart"/>
            <w:r w:rsidRPr="00E96EB8">
              <w:rPr>
                <w:rFonts w:ascii="Arial" w:hAnsi="Arial" w:cs="Arial"/>
                <w:sz w:val="20"/>
                <w:szCs w:val="20"/>
              </w:rPr>
              <w:t>Innovation</w:t>
            </w:r>
            <w:proofErr w:type="spellEnd"/>
            <w:r w:rsidRPr="00E96EB8">
              <w:rPr>
                <w:rFonts w:ascii="Arial" w:hAnsi="Arial" w:cs="Arial"/>
                <w:sz w:val="20"/>
                <w:szCs w:val="20"/>
              </w:rPr>
              <w:t xml:space="preserve"> </w:t>
            </w:r>
            <w:proofErr w:type="spellStart"/>
            <w:r w:rsidRPr="00E96EB8">
              <w:rPr>
                <w:rFonts w:ascii="Arial" w:hAnsi="Arial" w:cs="Arial"/>
                <w:sz w:val="20"/>
                <w:szCs w:val="20"/>
              </w:rPr>
              <w:t>Night</w:t>
            </w:r>
            <w:proofErr w:type="spellEnd"/>
            <w:r w:rsidRPr="00E96EB8">
              <w:rPr>
                <w:rFonts w:ascii="Arial" w:hAnsi="Arial" w:cs="Arial"/>
                <w:sz w:val="20"/>
                <w:szCs w:val="20"/>
              </w:rPr>
              <w:t xml:space="preserve"> zarówno w trybie stacjonarnym, jak i online wzięło udział 345 uczestników.</w:t>
            </w:r>
          </w:p>
          <w:p w14:paraId="4592C09F" w14:textId="77777777" w:rsidR="00982CA5" w:rsidRPr="00E96EB8" w:rsidRDefault="00982CA5">
            <w:pPr>
              <w:spacing w:line="360" w:lineRule="auto"/>
              <w:jc w:val="both"/>
              <w:rPr>
                <w:rFonts w:ascii="Arial" w:hAnsi="Arial" w:cs="Arial"/>
                <w:sz w:val="20"/>
                <w:szCs w:val="20"/>
              </w:rPr>
            </w:pPr>
          </w:p>
          <w:p w14:paraId="29F46F8E" w14:textId="77777777" w:rsidR="00982CA5" w:rsidRPr="00E96EB8" w:rsidRDefault="00982CA5" w:rsidP="00982CA5">
            <w:pPr>
              <w:pStyle w:val="Nagwek4"/>
              <w:numPr>
                <w:ilvl w:val="3"/>
                <w:numId w:val="89"/>
              </w:numPr>
              <w:spacing w:before="0" w:after="0" w:line="360" w:lineRule="auto"/>
              <w:jc w:val="both"/>
              <w:outlineLvl w:val="3"/>
              <w:rPr>
                <w:rFonts w:ascii="Arial" w:hAnsi="Arial" w:cs="Arial"/>
                <w:b w:val="0"/>
                <w:iCs w:val="0"/>
                <w:sz w:val="20"/>
                <w:szCs w:val="20"/>
              </w:rPr>
            </w:pPr>
            <w:r w:rsidRPr="00E96EB8">
              <w:rPr>
                <w:rFonts w:ascii="Arial" w:hAnsi="Arial" w:cs="Arial"/>
                <w:b w:val="0"/>
                <w:bCs w:val="0"/>
                <w:i/>
                <w:iCs w:val="0"/>
                <w:sz w:val="20"/>
                <w:szCs w:val="20"/>
              </w:rPr>
              <w:t>Konferencja #</w:t>
            </w:r>
            <w:proofErr w:type="spellStart"/>
            <w:r w:rsidRPr="00E96EB8">
              <w:rPr>
                <w:rFonts w:ascii="Arial" w:hAnsi="Arial" w:cs="Arial"/>
                <w:b w:val="0"/>
                <w:bCs w:val="0"/>
                <w:i/>
                <w:iCs w:val="0"/>
                <w:sz w:val="20"/>
                <w:szCs w:val="20"/>
              </w:rPr>
              <w:t>PdlaP</w:t>
            </w:r>
            <w:proofErr w:type="spellEnd"/>
            <w:r w:rsidRPr="00E96EB8">
              <w:rPr>
                <w:rFonts w:ascii="Arial" w:hAnsi="Arial" w:cs="Arial"/>
                <w:b w:val="0"/>
                <w:bCs w:val="0"/>
                <w:i/>
                <w:iCs w:val="0"/>
                <w:sz w:val="20"/>
                <w:szCs w:val="20"/>
              </w:rPr>
              <w:t xml:space="preserve"> - Projekty dla Potencjału</w:t>
            </w:r>
          </w:p>
          <w:p w14:paraId="21685243"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Jednym z wydarzeń zainicjowanych przez PCI w ramach Koalicji na Rzecz REIS w 2021 roku była konferencja #</w:t>
            </w:r>
            <w:proofErr w:type="spellStart"/>
            <w:r w:rsidRPr="00E96EB8">
              <w:rPr>
                <w:rFonts w:ascii="Arial" w:hAnsi="Arial" w:cs="Arial"/>
                <w:sz w:val="20"/>
                <w:szCs w:val="20"/>
              </w:rPr>
              <w:t>PdlaP</w:t>
            </w:r>
            <w:proofErr w:type="spellEnd"/>
            <w:r w:rsidRPr="00E96EB8">
              <w:rPr>
                <w:rFonts w:ascii="Arial" w:hAnsi="Arial" w:cs="Arial"/>
                <w:sz w:val="20"/>
                <w:szCs w:val="20"/>
              </w:rPr>
              <w:t xml:space="preserve"> - Projekty dla Potencjału. Jednodniowa konferencja odbyła się 25 maja 2021 roku i zgromadziła 215 zainteresowanych i aktywnie uczestniczących osób. Konferencja #</w:t>
            </w:r>
            <w:proofErr w:type="spellStart"/>
            <w:r w:rsidRPr="00E96EB8">
              <w:rPr>
                <w:rFonts w:ascii="Arial" w:hAnsi="Arial" w:cs="Arial"/>
                <w:sz w:val="20"/>
                <w:szCs w:val="20"/>
              </w:rPr>
              <w:t>PdlaP</w:t>
            </w:r>
            <w:proofErr w:type="spellEnd"/>
            <w:r w:rsidRPr="00E96EB8">
              <w:rPr>
                <w:rFonts w:ascii="Arial" w:hAnsi="Arial" w:cs="Arial"/>
                <w:sz w:val="20"/>
                <w:szCs w:val="20"/>
              </w:rPr>
              <w:t xml:space="preserve"> - Projekty dla Potencjału była unikalnym wydarzeniem na Podkarpaciu zorganizowanym w czasie pandemii. Tematy wydarzenia skupiały się wokół:</w:t>
            </w:r>
          </w:p>
          <w:p w14:paraId="3A28863E" w14:textId="77777777" w:rsidR="00982CA5" w:rsidRPr="00E96EB8" w:rsidRDefault="00982CA5">
            <w:pPr>
              <w:spacing w:line="360" w:lineRule="auto"/>
              <w:jc w:val="both"/>
              <w:rPr>
                <w:rFonts w:ascii="Arial" w:hAnsi="Arial" w:cs="Arial"/>
                <w:sz w:val="20"/>
                <w:szCs w:val="20"/>
              </w:rPr>
            </w:pPr>
          </w:p>
          <w:p w14:paraId="3FB2D150" w14:textId="77777777" w:rsidR="00982CA5" w:rsidRPr="00E96EB8" w:rsidRDefault="00982CA5" w:rsidP="00982CA5">
            <w:pPr>
              <w:pStyle w:val="Akapitzlist"/>
              <w:numPr>
                <w:ilvl w:val="0"/>
                <w:numId w:val="83"/>
              </w:numPr>
              <w:spacing w:line="360" w:lineRule="auto"/>
              <w:ind w:left="593" w:hanging="283"/>
              <w:rPr>
                <w:rFonts w:ascii="Arial" w:hAnsi="Arial" w:cs="Arial"/>
                <w:sz w:val="20"/>
                <w:szCs w:val="20"/>
              </w:rPr>
            </w:pPr>
            <w:r w:rsidRPr="00E96EB8">
              <w:rPr>
                <w:rFonts w:ascii="Arial" w:hAnsi="Arial" w:cs="Arial"/>
                <w:sz w:val="20"/>
                <w:szCs w:val="20"/>
              </w:rPr>
              <w:t>Wsparcia w poszukiwaniu nowych rozwiązań, pomysłów i inspiracji w trudnej sytuacji gospodarczej,</w:t>
            </w:r>
          </w:p>
          <w:p w14:paraId="4A14CD44" w14:textId="77777777" w:rsidR="00982CA5" w:rsidRPr="00E96EB8" w:rsidRDefault="00982CA5" w:rsidP="00982CA5">
            <w:pPr>
              <w:pStyle w:val="Akapitzlist"/>
              <w:numPr>
                <w:ilvl w:val="0"/>
                <w:numId w:val="83"/>
              </w:numPr>
              <w:spacing w:line="360" w:lineRule="auto"/>
              <w:ind w:left="593" w:hanging="283"/>
              <w:rPr>
                <w:rFonts w:ascii="Arial" w:hAnsi="Arial" w:cs="Arial"/>
                <w:sz w:val="20"/>
                <w:szCs w:val="20"/>
              </w:rPr>
            </w:pPr>
            <w:r w:rsidRPr="00E96EB8">
              <w:rPr>
                <w:rFonts w:ascii="Arial" w:hAnsi="Arial" w:cs="Arial"/>
                <w:sz w:val="20"/>
                <w:szCs w:val="20"/>
              </w:rPr>
              <w:t>Promowania interakcji pomiędzy naukowcami, prowadzącymi samodzielne prace badawczo-rozwojowe, a przedsiębiorcami;</w:t>
            </w:r>
          </w:p>
          <w:p w14:paraId="1B13966D" w14:textId="77777777" w:rsidR="00982CA5" w:rsidRPr="00E96EB8" w:rsidRDefault="00982CA5" w:rsidP="00982CA5">
            <w:pPr>
              <w:pStyle w:val="Akapitzlist"/>
              <w:numPr>
                <w:ilvl w:val="0"/>
                <w:numId w:val="83"/>
              </w:numPr>
              <w:spacing w:line="360" w:lineRule="auto"/>
              <w:ind w:left="593" w:hanging="283"/>
              <w:rPr>
                <w:rFonts w:ascii="Arial" w:hAnsi="Arial" w:cs="Arial"/>
                <w:sz w:val="20"/>
                <w:szCs w:val="20"/>
              </w:rPr>
            </w:pPr>
            <w:r w:rsidRPr="00E96EB8">
              <w:rPr>
                <w:rFonts w:ascii="Arial" w:hAnsi="Arial" w:cs="Arial"/>
                <w:sz w:val="20"/>
                <w:szCs w:val="20"/>
              </w:rPr>
              <w:t>Promowania potencjału samodzielnych naukowców i zespołów naukowych;</w:t>
            </w:r>
          </w:p>
          <w:p w14:paraId="597E9C94" w14:textId="77777777" w:rsidR="00982CA5" w:rsidRPr="00E96EB8" w:rsidRDefault="00982CA5" w:rsidP="00982CA5">
            <w:pPr>
              <w:pStyle w:val="Akapitzlist"/>
              <w:numPr>
                <w:ilvl w:val="0"/>
                <w:numId w:val="83"/>
              </w:numPr>
              <w:spacing w:line="360" w:lineRule="auto"/>
              <w:ind w:left="593" w:hanging="283"/>
              <w:rPr>
                <w:rFonts w:ascii="Arial" w:hAnsi="Arial" w:cs="Arial"/>
                <w:sz w:val="20"/>
                <w:szCs w:val="20"/>
              </w:rPr>
            </w:pPr>
            <w:r w:rsidRPr="00E96EB8">
              <w:rPr>
                <w:rFonts w:ascii="Arial" w:hAnsi="Arial" w:cs="Arial"/>
                <w:sz w:val="20"/>
                <w:szCs w:val="20"/>
              </w:rPr>
              <w:t>Prezentowania efektów prac zespołów badawczych;</w:t>
            </w:r>
          </w:p>
          <w:p w14:paraId="6949B075" w14:textId="77777777" w:rsidR="00982CA5" w:rsidRPr="00E96EB8" w:rsidRDefault="00982CA5" w:rsidP="00982CA5">
            <w:pPr>
              <w:pStyle w:val="Akapitzlist"/>
              <w:numPr>
                <w:ilvl w:val="0"/>
                <w:numId w:val="83"/>
              </w:numPr>
              <w:spacing w:line="360" w:lineRule="auto"/>
              <w:ind w:left="593" w:hanging="283"/>
              <w:rPr>
                <w:rFonts w:ascii="Arial" w:hAnsi="Arial" w:cs="Arial"/>
                <w:sz w:val="20"/>
                <w:szCs w:val="20"/>
              </w:rPr>
            </w:pPr>
            <w:r w:rsidRPr="00E96EB8">
              <w:rPr>
                <w:rFonts w:ascii="Arial" w:hAnsi="Arial" w:cs="Arial"/>
                <w:sz w:val="20"/>
                <w:szCs w:val="20"/>
              </w:rPr>
              <w:t>Inspirowania przedsiębiorców do współpracy ze światem nauki.</w:t>
            </w:r>
          </w:p>
          <w:p w14:paraId="4B035869" w14:textId="77777777" w:rsidR="00982CA5" w:rsidRPr="00E96EB8" w:rsidRDefault="00982CA5">
            <w:pPr>
              <w:pStyle w:val="Akapitzlist"/>
              <w:spacing w:line="360" w:lineRule="auto"/>
              <w:ind w:left="360"/>
              <w:rPr>
                <w:rFonts w:ascii="Arial" w:hAnsi="Arial" w:cs="Arial"/>
                <w:sz w:val="20"/>
                <w:szCs w:val="20"/>
              </w:rPr>
            </w:pPr>
          </w:p>
          <w:p w14:paraId="5A63A12A" w14:textId="3C145924"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 xml:space="preserve">Podczas prelekcji prezentowano nowe i innowacyjne rozwiązania łączące naukę </w:t>
            </w:r>
            <w:r w:rsidRPr="00E96EB8">
              <w:rPr>
                <w:rFonts w:ascii="Arial" w:hAnsi="Arial" w:cs="Arial"/>
                <w:sz w:val="20"/>
                <w:szCs w:val="20"/>
              </w:rPr>
              <w:br/>
              <w:t xml:space="preserve">i biznes, a prelegenci wskazywali uczestnikom między innymi możliwości współpracy biznesu ze światem nauki.  Patronat honorowy nad wydarzeniem objęli: Ewa </w:t>
            </w:r>
            <w:proofErr w:type="spellStart"/>
            <w:r w:rsidRPr="00E96EB8">
              <w:rPr>
                <w:rFonts w:ascii="Arial" w:hAnsi="Arial" w:cs="Arial"/>
                <w:sz w:val="20"/>
                <w:szCs w:val="20"/>
              </w:rPr>
              <w:t>Leniart</w:t>
            </w:r>
            <w:proofErr w:type="spellEnd"/>
            <w:r w:rsidRPr="00E96EB8">
              <w:rPr>
                <w:rFonts w:ascii="Arial" w:hAnsi="Arial" w:cs="Arial"/>
                <w:sz w:val="20"/>
                <w:szCs w:val="20"/>
              </w:rPr>
              <w:t xml:space="preserve"> – Wojewoda Podkarpacki, Władysław Ortyl – Marszałek Województwa Podkarpackiego, </w:t>
            </w:r>
            <w:r w:rsidR="00A7436B" w:rsidRPr="00E96EB8">
              <w:rPr>
                <w:rFonts w:ascii="Arial" w:hAnsi="Arial" w:cs="Arial"/>
                <w:sz w:val="20"/>
                <w:szCs w:val="20"/>
              </w:rPr>
              <w:t>Konrad Fijołek</w:t>
            </w:r>
            <w:r w:rsidRPr="00E96EB8">
              <w:rPr>
                <w:rFonts w:ascii="Arial" w:hAnsi="Arial" w:cs="Arial"/>
                <w:sz w:val="20"/>
                <w:szCs w:val="20"/>
              </w:rPr>
              <w:t xml:space="preserve"> Prezydent Miasta Rzeszowa oraz Jerzy Borcz – Przewodniczący Sejmiku Województwa Podkarpackiego.</w:t>
            </w:r>
          </w:p>
          <w:p w14:paraId="3B2AAD1D" w14:textId="77777777" w:rsidR="00982CA5" w:rsidRPr="00E96EB8" w:rsidRDefault="00982CA5">
            <w:pPr>
              <w:spacing w:line="360" w:lineRule="auto"/>
              <w:jc w:val="both"/>
              <w:rPr>
                <w:rFonts w:ascii="Arial" w:hAnsi="Arial" w:cs="Arial"/>
                <w:sz w:val="20"/>
                <w:szCs w:val="20"/>
              </w:rPr>
            </w:pPr>
          </w:p>
          <w:p w14:paraId="6F3FF7BE" w14:textId="77777777" w:rsidR="00982CA5" w:rsidRPr="00E96EB8" w:rsidRDefault="00982CA5" w:rsidP="00982CA5">
            <w:pPr>
              <w:pStyle w:val="Nagwek4"/>
              <w:numPr>
                <w:ilvl w:val="3"/>
                <w:numId w:val="89"/>
              </w:numPr>
              <w:spacing w:before="0" w:after="0" w:line="360" w:lineRule="auto"/>
              <w:jc w:val="both"/>
              <w:outlineLvl w:val="3"/>
              <w:rPr>
                <w:rFonts w:ascii="Arial" w:hAnsi="Arial" w:cs="Arial"/>
                <w:b w:val="0"/>
                <w:iCs w:val="0"/>
                <w:sz w:val="20"/>
                <w:szCs w:val="20"/>
              </w:rPr>
            </w:pPr>
            <w:r w:rsidRPr="00E96EB8">
              <w:rPr>
                <w:rFonts w:ascii="Arial" w:hAnsi="Arial" w:cs="Arial"/>
                <w:b w:val="0"/>
                <w:bCs w:val="0"/>
                <w:i/>
                <w:iCs w:val="0"/>
                <w:sz w:val="20"/>
                <w:szCs w:val="20"/>
              </w:rPr>
              <w:lastRenderedPageBreak/>
              <w:t>Forum Nauki i Biznesu</w:t>
            </w:r>
          </w:p>
          <w:p w14:paraId="0410156F"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Najważniejszym wydarzeniem zorganizowanym przez Podkarpackie Centrum Innowacji w 2021 roku było dwudniowe Forum Nauki i Biznesu. Konferencja została podzielona tematycznie: I dzień – Forum Nauka i Biznes, II dzień – Konferencja Innowacje-Pomiary-Akredytacje. Wydarzenie było bezpłatne i odbyło się w formule online.</w:t>
            </w:r>
          </w:p>
          <w:p w14:paraId="7812FBE4" w14:textId="77777777" w:rsidR="00982CA5" w:rsidRPr="00E96EB8" w:rsidRDefault="00982CA5">
            <w:pPr>
              <w:spacing w:line="360" w:lineRule="auto"/>
              <w:ind w:left="310"/>
              <w:jc w:val="both"/>
              <w:rPr>
                <w:rFonts w:ascii="Arial" w:hAnsi="Arial" w:cs="Arial"/>
                <w:sz w:val="20"/>
                <w:szCs w:val="20"/>
              </w:rPr>
            </w:pPr>
          </w:p>
          <w:p w14:paraId="0B565F5B" w14:textId="1E373195"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 xml:space="preserve">Pierwszy dzień to Forum Nauka i Biznes, podczas którego poruszone były tematy związane m.in. </w:t>
            </w:r>
            <w:r w:rsidRPr="00E96EB8">
              <w:rPr>
                <w:rFonts w:ascii="Arial" w:hAnsi="Arial" w:cs="Arial"/>
                <w:sz w:val="20"/>
                <w:szCs w:val="20"/>
              </w:rPr>
              <w:br/>
              <w:t xml:space="preserve">z etycznymi aspektami rozwoju technologii. Do udziału w pierwszym dniu wydarzenia </w:t>
            </w:r>
            <w:r w:rsidR="00A7436B" w:rsidRPr="00E96EB8">
              <w:rPr>
                <w:rFonts w:ascii="Arial" w:hAnsi="Arial" w:cs="Arial"/>
                <w:sz w:val="20"/>
                <w:szCs w:val="20"/>
              </w:rPr>
              <w:t xml:space="preserve">zostali </w:t>
            </w:r>
            <w:r w:rsidRPr="00E96EB8">
              <w:rPr>
                <w:rFonts w:ascii="Arial" w:hAnsi="Arial" w:cs="Arial"/>
                <w:sz w:val="20"/>
                <w:szCs w:val="20"/>
              </w:rPr>
              <w:t>zaproszeni eksperci i praktycy, którzy starali się odpowiedzieć na pytanie będące motywem przewodnim wydarzenia: “Człowiek dla technologii, czy technologia dla człowieka?”</w:t>
            </w:r>
          </w:p>
          <w:p w14:paraId="0B94CD8D" w14:textId="77777777" w:rsidR="00982CA5" w:rsidRPr="00E96EB8" w:rsidRDefault="00982CA5">
            <w:pPr>
              <w:spacing w:line="360" w:lineRule="auto"/>
              <w:ind w:left="310"/>
              <w:jc w:val="both"/>
              <w:rPr>
                <w:rFonts w:ascii="Arial" w:hAnsi="Arial" w:cs="Arial"/>
                <w:sz w:val="20"/>
                <w:szCs w:val="20"/>
              </w:rPr>
            </w:pPr>
          </w:p>
          <w:p w14:paraId="669E4322"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Drugi dzień to Konferencja „Innowacje - Pomiary - Akredytacje”, skierowana do przedstawicieli laboratoriów badawczych, wzorcujących, akredytowanych i nieakredytowanych oraz przedstawicieli firm zlecających badania swoich wyrobów lub wzorcowania aparatury pomiarowej. Tegoroczna edycja odbyła się pod hasłem: „Kompetencje laboratoriów wobec wymagań zleceniodawców badań”.</w:t>
            </w:r>
          </w:p>
          <w:p w14:paraId="60824FEF" w14:textId="77777777" w:rsidR="00982CA5" w:rsidRPr="00E96EB8" w:rsidRDefault="00982CA5">
            <w:pPr>
              <w:spacing w:line="360" w:lineRule="auto"/>
              <w:ind w:left="310"/>
              <w:jc w:val="both"/>
              <w:rPr>
                <w:rFonts w:ascii="Arial" w:hAnsi="Arial" w:cs="Arial"/>
                <w:sz w:val="20"/>
                <w:szCs w:val="20"/>
              </w:rPr>
            </w:pPr>
          </w:p>
          <w:p w14:paraId="024162D6"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 xml:space="preserve">Forum skierowane zostało do przedsiębiorców, inwestorów, ludzi ze świata nauki, laboratoriów badawczych, kół naukowych, studentów, innowatorów oraz instytucji wspomagających finansowanie działalności przedsiębiorstw. Uczestnicy mieli nie tylko okazję wysłuchać wystąpień zaproszonych gości, ale także mogli wziąć udział w </w:t>
            </w:r>
            <w:proofErr w:type="spellStart"/>
            <w:r w:rsidRPr="00E96EB8">
              <w:rPr>
                <w:rFonts w:ascii="Arial" w:hAnsi="Arial" w:cs="Arial"/>
                <w:sz w:val="20"/>
                <w:szCs w:val="20"/>
              </w:rPr>
              <w:t>networkingu</w:t>
            </w:r>
            <w:proofErr w:type="spellEnd"/>
            <w:r w:rsidRPr="00E96EB8">
              <w:rPr>
                <w:rFonts w:ascii="Arial" w:hAnsi="Arial" w:cs="Arial"/>
                <w:sz w:val="20"/>
                <w:szCs w:val="20"/>
              </w:rPr>
              <w:t xml:space="preserve"> oraz sesjach Q&amp;A z prelegentami.</w:t>
            </w:r>
          </w:p>
          <w:p w14:paraId="21796B82" w14:textId="77777777" w:rsidR="00982CA5" w:rsidRPr="00E96EB8" w:rsidRDefault="00982CA5">
            <w:pPr>
              <w:spacing w:line="360" w:lineRule="auto"/>
              <w:ind w:left="310"/>
              <w:jc w:val="both"/>
              <w:rPr>
                <w:rFonts w:ascii="Arial" w:hAnsi="Arial" w:cs="Arial"/>
                <w:sz w:val="20"/>
                <w:szCs w:val="20"/>
              </w:rPr>
            </w:pPr>
          </w:p>
          <w:p w14:paraId="4A1E23CF" w14:textId="77777777" w:rsidR="00982CA5" w:rsidRPr="00E96EB8" w:rsidRDefault="00982CA5">
            <w:pPr>
              <w:spacing w:line="360" w:lineRule="auto"/>
              <w:ind w:left="310"/>
              <w:jc w:val="both"/>
              <w:rPr>
                <w:rFonts w:ascii="Arial" w:hAnsi="Arial" w:cs="Arial"/>
                <w:sz w:val="20"/>
                <w:szCs w:val="20"/>
              </w:rPr>
            </w:pPr>
            <w:r w:rsidRPr="00E96EB8">
              <w:rPr>
                <w:rFonts w:ascii="Arial" w:hAnsi="Arial" w:cs="Arial"/>
                <w:sz w:val="20"/>
                <w:szCs w:val="20"/>
              </w:rPr>
              <w:t>Tematyka wydarzenia organizowanego przez Podkarpackie Centrum Innowacji skupiała się wokół aspektów etycznych rozwoju technologii oraz sztucznej inteligencji. Do udziału w wydarzeniu zaproszono 62 prelegentów - ekspertów, naukowców i praktyków ze świata nauki i biznesu. 1177 uczestników miało okazję do wymiany doświadczeń oraz nawiązania nowych kontaktów, pozwalających na podjęcie dalszej współpracy.</w:t>
            </w:r>
          </w:p>
          <w:p w14:paraId="015094EB" w14:textId="77777777" w:rsidR="00982CA5" w:rsidRPr="00E96EB8" w:rsidRDefault="00982CA5">
            <w:pPr>
              <w:spacing w:line="360" w:lineRule="auto"/>
              <w:ind w:left="310"/>
              <w:jc w:val="both"/>
              <w:rPr>
                <w:rFonts w:ascii="Arial" w:hAnsi="Arial" w:cs="Arial"/>
                <w:sz w:val="20"/>
                <w:szCs w:val="20"/>
              </w:rPr>
            </w:pPr>
          </w:p>
          <w:p w14:paraId="0B6DB140" w14:textId="77777777" w:rsidR="00982CA5" w:rsidRPr="00E96EB8" w:rsidRDefault="00982CA5" w:rsidP="00982CA5">
            <w:pPr>
              <w:pStyle w:val="Akapitzlist"/>
              <w:numPr>
                <w:ilvl w:val="0"/>
                <w:numId w:val="90"/>
              </w:numPr>
              <w:spacing w:line="360" w:lineRule="auto"/>
              <w:rPr>
                <w:rFonts w:ascii="Arial" w:hAnsi="Arial" w:cs="Arial"/>
                <w:sz w:val="20"/>
                <w:szCs w:val="20"/>
              </w:rPr>
            </w:pPr>
            <w:r w:rsidRPr="00E96EB8">
              <w:rPr>
                <w:rFonts w:ascii="Arial" w:hAnsi="Arial" w:cs="Arial"/>
                <w:sz w:val="20"/>
                <w:szCs w:val="20"/>
              </w:rPr>
              <w:t>Udział w pikniku MOC ODKRYWCÓW 2021 oraz w Pikniku Nauki Eksploracje 2021 gdzie  prezentowaliśmy  ofertę P3 inspirując do podejmowania wyzwań kształtujących świat i ukierunkowanych na dobrostan i rozwój człowieka oraz harmonię z środowiskiem</w:t>
            </w:r>
          </w:p>
          <w:p w14:paraId="29FB8282" w14:textId="77777777" w:rsidR="00982CA5" w:rsidRPr="00E96EB8" w:rsidRDefault="00982CA5">
            <w:pPr>
              <w:spacing w:line="360" w:lineRule="auto"/>
              <w:jc w:val="both"/>
              <w:rPr>
                <w:rFonts w:ascii="Arial" w:hAnsi="Arial" w:cs="Arial"/>
                <w:b/>
                <w:bCs/>
                <w:sz w:val="20"/>
                <w:szCs w:val="20"/>
              </w:rPr>
            </w:pPr>
          </w:p>
          <w:p w14:paraId="42BD5241" w14:textId="77777777" w:rsidR="00982CA5" w:rsidRPr="00E96EB8" w:rsidRDefault="00982CA5">
            <w:pPr>
              <w:spacing w:line="360" w:lineRule="auto"/>
              <w:jc w:val="both"/>
              <w:rPr>
                <w:rFonts w:ascii="Arial" w:hAnsi="Arial" w:cs="Arial"/>
                <w:b/>
                <w:bCs/>
                <w:sz w:val="20"/>
                <w:szCs w:val="20"/>
              </w:rPr>
            </w:pPr>
            <w:r w:rsidRPr="00E96EB8">
              <w:rPr>
                <w:rFonts w:ascii="Arial" w:hAnsi="Arial" w:cs="Arial"/>
                <w:b/>
                <w:bCs/>
                <w:sz w:val="20"/>
                <w:szCs w:val="20"/>
              </w:rPr>
              <w:t>Budowa budynku przy ul. Lenartowicza 6</w:t>
            </w:r>
          </w:p>
          <w:p w14:paraId="74097079" w14:textId="77777777" w:rsidR="00982CA5" w:rsidRPr="00E96EB8" w:rsidRDefault="00982CA5">
            <w:pPr>
              <w:spacing w:line="360" w:lineRule="auto"/>
              <w:jc w:val="both"/>
              <w:rPr>
                <w:rFonts w:ascii="Arial" w:hAnsi="Arial" w:cs="Arial"/>
                <w:b/>
                <w:bCs/>
                <w:sz w:val="20"/>
                <w:szCs w:val="20"/>
              </w:rPr>
            </w:pPr>
          </w:p>
          <w:p w14:paraId="292CC6D9" w14:textId="66B88B81"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3 listopada 2021 r. zakończono budowę nowego budynku o łącznej powierzchni wszystkich pomieszczeń 2 237,91</w:t>
            </w:r>
            <w:r w:rsidR="00DB0545" w:rsidRPr="00E96EB8">
              <w:rPr>
                <w:rFonts w:ascii="Arial" w:hAnsi="Arial" w:cs="Arial"/>
                <w:sz w:val="20"/>
                <w:szCs w:val="20"/>
              </w:rPr>
              <w:t>m</w:t>
            </w:r>
            <w:r w:rsidR="00DB0545" w:rsidRPr="00E96EB8">
              <w:rPr>
                <w:rFonts w:ascii="Arial" w:hAnsi="Arial" w:cs="Arial"/>
                <w:sz w:val="20"/>
                <w:szCs w:val="20"/>
                <w:vertAlign w:val="superscript"/>
              </w:rPr>
              <w:t>2</w:t>
            </w:r>
            <w:r w:rsidR="00DB0545" w:rsidRPr="00E96EB8">
              <w:rPr>
                <w:rFonts w:ascii="Arial" w:hAnsi="Arial" w:cs="Arial"/>
                <w:sz w:val="20"/>
                <w:szCs w:val="20"/>
              </w:rPr>
              <w:t>,</w:t>
            </w:r>
            <w:r w:rsidRPr="00E96EB8">
              <w:rPr>
                <w:rFonts w:ascii="Arial" w:hAnsi="Arial" w:cs="Arial"/>
                <w:sz w:val="20"/>
                <w:szCs w:val="20"/>
              </w:rPr>
              <w:t xml:space="preserve"> który stanowi unikatową, kreatywną i eksperymentalną przestrzeń dla uczniów, studentów, absolwentów i innowatorów z regionu. W okresie od zakończenia budowy obiektu do dnia złożenia sprawozdania trwają prace związane z wyposażeniem budynku w meble i sprzęt, który służył będzie do realizacji oferty PCI ProtoLab. W ramach tych działań przeprowadzono postępowania:</w:t>
            </w:r>
          </w:p>
          <w:p w14:paraId="35D53418" w14:textId="77777777" w:rsidR="00982CA5" w:rsidRPr="00E96EB8" w:rsidRDefault="00982CA5" w:rsidP="00982CA5">
            <w:pPr>
              <w:pStyle w:val="Akapitzlist"/>
              <w:numPr>
                <w:ilvl w:val="0"/>
                <w:numId w:val="91"/>
              </w:numPr>
              <w:spacing w:line="360" w:lineRule="auto"/>
              <w:ind w:left="593" w:hanging="283"/>
              <w:rPr>
                <w:rFonts w:ascii="Arial" w:hAnsi="Arial" w:cs="Arial"/>
                <w:sz w:val="20"/>
                <w:szCs w:val="20"/>
              </w:rPr>
            </w:pPr>
            <w:r w:rsidRPr="00E96EB8">
              <w:rPr>
                <w:rFonts w:ascii="Arial" w:hAnsi="Arial" w:cs="Arial"/>
                <w:sz w:val="20"/>
                <w:szCs w:val="20"/>
              </w:rPr>
              <w:t>Dostawa zabudowy stolarskiej do sanitariatów;</w:t>
            </w:r>
          </w:p>
          <w:p w14:paraId="4F3C5E93" w14:textId="77777777" w:rsidR="00982CA5" w:rsidRPr="00E96EB8" w:rsidRDefault="00982CA5" w:rsidP="00982CA5">
            <w:pPr>
              <w:pStyle w:val="Akapitzlist"/>
              <w:numPr>
                <w:ilvl w:val="0"/>
                <w:numId w:val="91"/>
              </w:numPr>
              <w:spacing w:line="360" w:lineRule="auto"/>
              <w:ind w:left="593" w:hanging="283"/>
              <w:rPr>
                <w:rFonts w:ascii="Arial" w:hAnsi="Arial" w:cs="Arial"/>
                <w:sz w:val="20"/>
                <w:szCs w:val="20"/>
              </w:rPr>
            </w:pPr>
            <w:r w:rsidRPr="00E96EB8">
              <w:rPr>
                <w:rFonts w:ascii="Arial" w:hAnsi="Arial" w:cs="Arial"/>
                <w:sz w:val="20"/>
                <w:szCs w:val="20"/>
              </w:rPr>
              <w:t>Dostawa i montaż okładziny ściennej stalowej;</w:t>
            </w:r>
          </w:p>
          <w:p w14:paraId="5A050FC8" w14:textId="77777777" w:rsidR="00982CA5" w:rsidRPr="00E96EB8" w:rsidRDefault="00982CA5" w:rsidP="00982CA5">
            <w:pPr>
              <w:pStyle w:val="Akapitzlist"/>
              <w:numPr>
                <w:ilvl w:val="0"/>
                <w:numId w:val="91"/>
              </w:numPr>
              <w:spacing w:line="360" w:lineRule="auto"/>
              <w:ind w:left="593" w:hanging="283"/>
              <w:rPr>
                <w:rFonts w:ascii="Arial" w:hAnsi="Arial" w:cs="Arial"/>
                <w:sz w:val="20"/>
                <w:szCs w:val="20"/>
              </w:rPr>
            </w:pPr>
            <w:r w:rsidRPr="00E96EB8">
              <w:rPr>
                <w:rFonts w:ascii="Arial" w:hAnsi="Arial" w:cs="Arial"/>
                <w:sz w:val="20"/>
                <w:szCs w:val="20"/>
              </w:rPr>
              <w:lastRenderedPageBreak/>
              <w:t xml:space="preserve">Dostawa sprzętu sieciowego; </w:t>
            </w:r>
          </w:p>
          <w:p w14:paraId="0F3B5875" w14:textId="77777777" w:rsidR="00982CA5" w:rsidRPr="00E96EB8" w:rsidRDefault="00982CA5" w:rsidP="00982CA5">
            <w:pPr>
              <w:pStyle w:val="Akapitzlist"/>
              <w:numPr>
                <w:ilvl w:val="0"/>
                <w:numId w:val="91"/>
              </w:numPr>
              <w:spacing w:line="360" w:lineRule="auto"/>
              <w:ind w:left="593" w:hanging="283"/>
              <w:rPr>
                <w:rFonts w:ascii="Arial" w:hAnsi="Arial" w:cs="Arial"/>
                <w:sz w:val="20"/>
                <w:szCs w:val="20"/>
              </w:rPr>
            </w:pPr>
            <w:r w:rsidRPr="00E96EB8">
              <w:rPr>
                <w:rFonts w:ascii="Arial" w:hAnsi="Arial" w:cs="Arial"/>
                <w:sz w:val="20"/>
                <w:szCs w:val="20"/>
              </w:rPr>
              <w:t>Dostawa wraz z montażem wykładziny podłogowej do nowo powstałego budynku przy ul. Lenartowicza 6 w Rzeszowie;</w:t>
            </w:r>
          </w:p>
          <w:p w14:paraId="72BD2A16" w14:textId="77777777" w:rsidR="00982CA5" w:rsidRPr="00E96EB8" w:rsidRDefault="00982CA5" w:rsidP="00982CA5">
            <w:pPr>
              <w:pStyle w:val="Akapitzlist"/>
              <w:numPr>
                <w:ilvl w:val="0"/>
                <w:numId w:val="91"/>
              </w:numPr>
              <w:spacing w:line="360" w:lineRule="auto"/>
              <w:ind w:left="593" w:hanging="283"/>
              <w:rPr>
                <w:rFonts w:ascii="Arial" w:hAnsi="Arial" w:cs="Arial"/>
                <w:sz w:val="20"/>
                <w:szCs w:val="20"/>
              </w:rPr>
            </w:pPr>
            <w:r w:rsidRPr="00E96EB8">
              <w:rPr>
                <w:rFonts w:ascii="Arial" w:hAnsi="Arial" w:cs="Arial"/>
                <w:sz w:val="20"/>
                <w:szCs w:val="20"/>
              </w:rPr>
              <w:t>Dostawa wraz z montażem tapet i elementów akustycznych do nowo powstałego budynku przy ul. Lenartowicza 6 w Rzeszowie;</w:t>
            </w:r>
          </w:p>
          <w:p w14:paraId="5E0486ED" w14:textId="77777777" w:rsidR="00982CA5" w:rsidRPr="00E96EB8" w:rsidRDefault="00982CA5" w:rsidP="00982CA5">
            <w:pPr>
              <w:pStyle w:val="Akapitzlist"/>
              <w:numPr>
                <w:ilvl w:val="0"/>
                <w:numId w:val="91"/>
              </w:numPr>
              <w:spacing w:line="360" w:lineRule="auto"/>
              <w:ind w:left="593" w:hanging="283"/>
              <w:rPr>
                <w:rFonts w:ascii="Arial" w:hAnsi="Arial" w:cs="Arial"/>
                <w:sz w:val="20"/>
                <w:szCs w:val="20"/>
              </w:rPr>
            </w:pPr>
            <w:r w:rsidRPr="00E96EB8">
              <w:rPr>
                <w:rFonts w:ascii="Arial" w:hAnsi="Arial" w:cs="Arial"/>
                <w:sz w:val="20"/>
                <w:szCs w:val="20"/>
              </w:rPr>
              <w:t>Dostawa i montaż mebli w zabudowie stolarskiej;</w:t>
            </w:r>
          </w:p>
          <w:p w14:paraId="6EB91287" w14:textId="77777777" w:rsidR="00982CA5" w:rsidRPr="00E96EB8" w:rsidRDefault="00982CA5" w:rsidP="00982CA5">
            <w:pPr>
              <w:pStyle w:val="Akapitzlist"/>
              <w:numPr>
                <w:ilvl w:val="0"/>
                <w:numId w:val="91"/>
              </w:numPr>
              <w:spacing w:line="360" w:lineRule="auto"/>
              <w:ind w:left="593" w:hanging="283"/>
              <w:rPr>
                <w:rFonts w:ascii="Arial" w:hAnsi="Arial" w:cs="Arial"/>
                <w:sz w:val="20"/>
                <w:szCs w:val="20"/>
              </w:rPr>
            </w:pPr>
            <w:r w:rsidRPr="00E96EB8">
              <w:rPr>
                <w:rFonts w:ascii="Arial" w:hAnsi="Arial" w:cs="Arial"/>
                <w:sz w:val="20"/>
                <w:szCs w:val="20"/>
              </w:rPr>
              <w:t xml:space="preserve">Dostawa mebli systemowych i innych elementów wyposażenia; </w:t>
            </w:r>
          </w:p>
          <w:p w14:paraId="4D08BC7A" w14:textId="77777777" w:rsidR="00982CA5" w:rsidRPr="00E96EB8" w:rsidRDefault="00982CA5" w:rsidP="00982CA5">
            <w:pPr>
              <w:pStyle w:val="Akapitzlist"/>
              <w:numPr>
                <w:ilvl w:val="0"/>
                <w:numId w:val="91"/>
              </w:numPr>
              <w:spacing w:line="360" w:lineRule="auto"/>
              <w:ind w:left="593" w:hanging="283"/>
              <w:rPr>
                <w:rFonts w:ascii="Arial" w:hAnsi="Arial" w:cs="Arial"/>
                <w:sz w:val="20"/>
                <w:szCs w:val="20"/>
              </w:rPr>
            </w:pPr>
            <w:r w:rsidRPr="00E96EB8">
              <w:rPr>
                <w:rFonts w:ascii="Arial" w:hAnsi="Arial" w:cs="Arial"/>
                <w:sz w:val="20"/>
                <w:szCs w:val="20"/>
              </w:rPr>
              <w:t>Dostawa sprzętu multimedialnego i drobnego sprzętu komputerowego na potrzeby realizacji projektu Podkarpackie Centrum Innowacji, w ramach którego wyposażono sale szkoleniowe i konferencyjne w sprzęt audio-wizualny.</w:t>
            </w:r>
          </w:p>
          <w:p w14:paraId="633382D6" w14:textId="77777777" w:rsidR="00982CA5" w:rsidRPr="00E96EB8" w:rsidRDefault="00982CA5">
            <w:pPr>
              <w:pStyle w:val="Akapitzlist"/>
              <w:spacing w:line="360" w:lineRule="auto"/>
              <w:ind w:left="593"/>
              <w:rPr>
                <w:rFonts w:ascii="Arial" w:hAnsi="Arial" w:cs="Arial"/>
                <w:sz w:val="20"/>
                <w:szCs w:val="20"/>
              </w:rPr>
            </w:pPr>
          </w:p>
          <w:p w14:paraId="4A2F48DF" w14:textId="77777777" w:rsidR="00982CA5" w:rsidRPr="00E96EB8" w:rsidRDefault="00982CA5">
            <w:pPr>
              <w:spacing w:line="360" w:lineRule="auto"/>
              <w:jc w:val="both"/>
              <w:rPr>
                <w:rFonts w:ascii="Arial" w:hAnsi="Arial" w:cs="Arial"/>
                <w:b/>
                <w:bCs/>
                <w:sz w:val="20"/>
                <w:szCs w:val="20"/>
              </w:rPr>
            </w:pPr>
            <w:r w:rsidRPr="00E96EB8">
              <w:rPr>
                <w:rFonts w:ascii="Arial" w:hAnsi="Arial" w:cs="Arial"/>
                <w:b/>
                <w:bCs/>
                <w:sz w:val="20"/>
                <w:szCs w:val="20"/>
              </w:rPr>
              <w:t>Rozwój systemu informatycznego</w:t>
            </w:r>
          </w:p>
          <w:p w14:paraId="130B79E4" w14:textId="77777777" w:rsidR="00982CA5" w:rsidRPr="00E96EB8" w:rsidRDefault="00982CA5">
            <w:pPr>
              <w:spacing w:line="360" w:lineRule="auto"/>
              <w:jc w:val="both"/>
              <w:rPr>
                <w:rFonts w:ascii="Arial" w:hAnsi="Arial" w:cs="Arial"/>
                <w:b/>
                <w:bCs/>
                <w:sz w:val="20"/>
                <w:szCs w:val="20"/>
              </w:rPr>
            </w:pPr>
          </w:p>
          <w:p w14:paraId="3A4FE25D" w14:textId="77777777" w:rsidR="00982CA5" w:rsidRPr="00E96EB8" w:rsidRDefault="00982CA5">
            <w:pPr>
              <w:spacing w:line="360" w:lineRule="auto"/>
              <w:jc w:val="both"/>
              <w:rPr>
                <w:rFonts w:ascii="Arial" w:hAnsi="Arial" w:cs="Arial"/>
                <w:sz w:val="20"/>
                <w:szCs w:val="20"/>
              </w:rPr>
            </w:pPr>
            <w:r w:rsidRPr="00E96EB8">
              <w:rPr>
                <w:rFonts w:ascii="Arial" w:hAnsi="Arial" w:cs="Arial"/>
                <w:sz w:val="20"/>
                <w:szCs w:val="20"/>
              </w:rPr>
              <w:t xml:space="preserve">W 2021 oraz pierwszej połowie 2022 roku trwały prace programistyczne nad rozwojem systemów informatycznych, przede wszystkim aplikacji webowych wspomagających pracę Spółki, w ramach których wprowadzono modyfikacje do aplikacji obsługi Programu grantowego w zakresie sprawozdawczości w ramach III naboru, uruchomiono funkcjonalność komunikatora wewnętrznego umożliwiającego kontakt z członkami zespołów naukowych, wdrożono usprawnienia aplikacji webowej wspomagającej prezentację oferty badań w ramach </w:t>
            </w:r>
            <w:proofErr w:type="spellStart"/>
            <w:r w:rsidRPr="00E96EB8">
              <w:rPr>
                <w:rFonts w:ascii="Arial" w:hAnsi="Arial" w:cs="Arial"/>
                <w:sz w:val="20"/>
                <w:szCs w:val="20"/>
              </w:rPr>
              <w:t>PSLBiW</w:t>
            </w:r>
            <w:proofErr w:type="spellEnd"/>
            <w:r w:rsidRPr="00E96EB8">
              <w:rPr>
                <w:rFonts w:ascii="Arial" w:hAnsi="Arial" w:cs="Arial"/>
                <w:sz w:val="20"/>
                <w:szCs w:val="20"/>
              </w:rPr>
              <w:t xml:space="preserve">, wprowadzono funkcjonalność elektronicznych wniosków urlopowych, wniosków zakupowych oraz </w:t>
            </w:r>
            <w:proofErr w:type="spellStart"/>
            <w:r w:rsidRPr="00E96EB8">
              <w:rPr>
                <w:rFonts w:ascii="Arial" w:hAnsi="Arial" w:cs="Arial"/>
                <w:sz w:val="20"/>
                <w:szCs w:val="20"/>
              </w:rPr>
              <w:t>workflow</w:t>
            </w:r>
            <w:proofErr w:type="spellEnd"/>
            <w:r w:rsidRPr="00E96EB8">
              <w:rPr>
                <w:rFonts w:ascii="Arial" w:hAnsi="Arial" w:cs="Arial"/>
                <w:sz w:val="20"/>
                <w:szCs w:val="20"/>
              </w:rPr>
              <w:t xml:space="preserve"> dotyczący prowadzenia postępowań o udzielenie zamówienia publicznego, w ramach procesu zakupowego. Łącznie w tym okresie zrealizowano niespełna 1200 zgłoszeń prac projektowych.</w:t>
            </w:r>
          </w:p>
          <w:p w14:paraId="25ABEF04" w14:textId="77777777" w:rsidR="00982CA5" w:rsidRPr="00E96EB8" w:rsidRDefault="00982CA5">
            <w:pPr>
              <w:spacing w:line="360" w:lineRule="auto"/>
              <w:jc w:val="center"/>
              <w:rPr>
                <w:rFonts w:ascii="Arial" w:eastAsia="Calibri" w:hAnsi="Arial" w:cs="Arial"/>
                <w:sz w:val="20"/>
                <w:szCs w:val="20"/>
              </w:rPr>
            </w:pPr>
          </w:p>
        </w:tc>
      </w:tr>
      <w:tr w:rsidR="00982CA5" w:rsidRPr="007E5F05" w14:paraId="7F0E5710" w14:textId="77777777" w:rsidTr="00982CA5">
        <w:trPr>
          <w:trHeight w:val="1550"/>
        </w:trPr>
        <w:tc>
          <w:tcPr>
            <w:tcW w:w="9062" w:type="dxa"/>
            <w:tcBorders>
              <w:top w:val="single" w:sz="4" w:space="0" w:color="auto"/>
              <w:left w:val="single" w:sz="4" w:space="0" w:color="auto"/>
              <w:bottom w:val="single" w:sz="4" w:space="0" w:color="auto"/>
              <w:right w:val="single" w:sz="4" w:space="0" w:color="auto"/>
            </w:tcBorders>
            <w:vAlign w:val="center"/>
          </w:tcPr>
          <w:p w14:paraId="3F0644E1" w14:textId="77777777" w:rsidR="00982CA5" w:rsidRPr="007E5F05" w:rsidRDefault="00982CA5">
            <w:pPr>
              <w:spacing w:line="360" w:lineRule="auto"/>
              <w:jc w:val="both"/>
              <w:rPr>
                <w:rFonts w:ascii="Arial" w:eastAsia="Calibri" w:hAnsi="Arial" w:cs="Arial"/>
                <w:b/>
                <w:bCs/>
                <w:sz w:val="20"/>
                <w:szCs w:val="20"/>
              </w:rPr>
            </w:pPr>
            <w:r w:rsidRPr="007E5F05">
              <w:rPr>
                <w:rFonts w:ascii="Arial" w:eastAsia="Calibri" w:hAnsi="Arial" w:cs="Arial"/>
                <w:b/>
                <w:bCs/>
                <w:sz w:val="20"/>
                <w:szCs w:val="20"/>
              </w:rPr>
              <w:lastRenderedPageBreak/>
              <w:t xml:space="preserve">Opinia prawna KKLW </w:t>
            </w:r>
            <w:proofErr w:type="spellStart"/>
            <w:r w:rsidRPr="007E5F05">
              <w:rPr>
                <w:rFonts w:ascii="Arial" w:eastAsia="Calibri" w:hAnsi="Arial" w:cs="Arial"/>
                <w:b/>
                <w:bCs/>
                <w:sz w:val="20"/>
                <w:szCs w:val="20"/>
              </w:rPr>
              <w:t>Legal</w:t>
            </w:r>
            <w:proofErr w:type="spellEnd"/>
            <w:r w:rsidRPr="007E5F05">
              <w:rPr>
                <w:rFonts w:ascii="Arial" w:eastAsia="Calibri" w:hAnsi="Arial" w:cs="Arial"/>
                <w:b/>
                <w:bCs/>
                <w:sz w:val="20"/>
                <w:szCs w:val="20"/>
              </w:rPr>
              <w:t xml:space="preserve"> </w:t>
            </w:r>
            <w:proofErr w:type="spellStart"/>
            <w:r w:rsidRPr="007E5F05">
              <w:rPr>
                <w:rFonts w:ascii="Arial" w:eastAsia="Calibri" w:hAnsi="Arial" w:cs="Arial"/>
                <w:b/>
                <w:bCs/>
                <w:sz w:val="20"/>
                <w:szCs w:val="20"/>
              </w:rPr>
              <w:t>Kurzyński</w:t>
            </w:r>
            <w:proofErr w:type="spellEnd"/>
            <w:r w:rsidRPr="007E5F05">
              <w:rPr>
                <w:rFonts w:ascii="Arial" w:eastAsia="Calibri" w:hAnsi="Arial" w:cs="Arial"/>
                <w:b/>
                <w:bCs/>
                <w:sz w:val="20"/>
                <w:szCs w:val="20"/>
              </w:rPr>
              <w:t xml:space="preserve"> Wierzbicki Sp. K.</w:t>
            </w:r>
          </w:p>
          <w:p w14:paraId="6E8D4C8B" w14:textId="77777777" w:rsidR="00982CA5" w:rsidRPr="007E5F05" w:rsidRDefault="00982CA5">
            <w:pPr>
              <w:spacing w:line="360" w:lineRule="auto"/>
              <w:jc w:val="both"/>
              <w:rPr>
                <w:rFonts w:ascii="Arial" w:eastAsia="Calibri" w:hAnsi="Arial" w:cs="Arial"/>
                <w:b/>
                <w:bCs/>
                <w:sz w:val="20"/>
                <w:szCs w:val="20"/>
              </w:rPr>
            </w:pPr>
          </w:p>
          <w:p w14:paraId="3DBE6469" w14:textId="77777777" w:rsidR="00982CA5" w:rsidRPr="007E5F05" w:rsidRDefault="00982CA5">
            <w:pPr>
              <w:spacing w:line="360" w:lineRule="auto"/>
              <w:jc w:val="both"/>
              <w:rPr>
                <w:rFonts w:ascii="Arial" w:eastAsia="Calibri" w:hAnsi="Arial" w:cs="Arial"/>
                <w:sz w:val="20"/>
                <w:szCs w:val="20"/>
              </w:rPr>
            </w:pPr>
            <w:r w:rsidRPr="007E5F05">
              <w:rPr>
                <w:rFonts w:ascii="Arial" w:eastAsia="Calibri" w:hAnsi="Arial" w:cs="Arial"/>
                <w:sz w:val="20"/>
                <w:szCs w:val="20"/>
              </w:rPr>
              <w:t xml:space="preserve">15.03.2021 r. Wykonawca usługi doradztwa prawnego wybrany na podstawie przetargu publicznego w roku 2020 - KKLW </w:t>
            </w:r>
            <w:proofErr w:type="spellStart"/>
            <w:r w:rsidRPr="007E5F05">
              <w:rPr>
                <w:rFonts w:ascii="Arial" w:eastAsia="Calibri" w:hAnsi="Arial" w:cs="Arial"/>
                <w:sz w:val="20"/>
                <w:szCs w:val="20"/>
              </w:rPr>
              <w:t>Legal</w:t>
            </w:r>
            <w:proofErr w:type="spellEnd"/>
            <w:r w:rsidRPr="007E5F05">
              <w:rPr>
                <w:rFonts w:ascii="Arial" w:eastAsia="Calibri" w:hAnsi="Arial" w:cs="Arial"/>
                <w:sz w:val="20"/>
                <w:szCs w:val="20"/>
              </w:rPr>
              <w:t xml:space="preserve"> </w:t>
            </w:r>
            <w:proofErr w:type="spellStart"/>
            <w:r w:rsidRPr="007E5F05">
              <w:rPr>
                <w:rFonts w:ascii="Arial" w:eastAsia="Calibri" w:hAnsi="Arial" w:cs="Arial"/>
                <w:sz w:val="20"/>
                <w:szCs w:val="20"/>
              </w:rPr>
              <w:t>Kurzyński</w:t>
            </w:r>
            <w:proofErr w:type="spellEnd"/>
            <w:r w:rsidRPr="007E5F05">
              <w:rPr>
                <w:rFonts w:ascii="Arial" w:eastAsia="Calibri" w:hAnsi="Arial" w:cs="Arial"/>
                <w:sz w:val="20"/>
                <w:szCs w:val="20"/>
              </w:rPr>
              <w:t xml:space="preserve"> Wierzbicki Sp. K. Przedłożył ostatnią, poprawioną wersję opinii prawnej w ramach umowy nr 18/2020 zawartej w dniu 27.05.2020 r., dotyczącej sporządzenia opinii prawnej oraz wykonania usługi doradztwa prawnego związanej z treścią opinii i doradztwa prawnego z zakresu prawa finansów publicznych, prawa zamówień publicznych, zasad realizacji projektów realizowanych ze środków pochodzących z budżetu Unii Europejskiej, pomocy publicznej, ustawy o umowie koncesji na roboty budowlane i usługi, prawa podatkowego, prawa unijnego, prawa spółek handlowych oraz innych aktów prawnych związanych z przedmiotem opinii prawnej. </w:t>
            </w:r>
          </w:p>
          <w:p w14:paraId="4C1EE9FC" w14:textId="77777777" w:rsidR="00982CA5" w:rsidRPr="007E5F05" w:rsidRDefault="00982CA5">
            <w:pPr>
              <w:spacing w:line="360" w:lineRule="auto"/>
              <w:jc w:val="both"/>
              <w:rPr>
                <w:rFonts w:ascii="Arial" w:eastAsia="Calibri" w:hAnsi="Arial" w:cs="Arial"/>
                <w:sz w:val="20"/>
                <w:szCs w:val="20"/>
              </w:rPr>
            </w:pPr>
          </w:p>
          <w:p w14:paraId="59033A38" w14:textId="77777777" w:rsidR="00982CA5" w:rsidRPr="007E5F05" w:rsidRDefault="00982CA5">
            <w:pPr>
              <w:spacing w:line="360" w:lineRule="auto"/>
              <w:jc w:val="both"/>
              <w:rPr>
                <w:rFonts w:ascii="Arial" w:eastAsia="Calibri" w:hAnsi="Arial" w:cs="Arial"/>
                <w:sz w:val="20"/>
                <w:szCs w:val="20"/>
              </w:rPr>
            </w:pPr>
            <w:r w:rsidRPr="007E5F05">
              <w:rPr>
                <w:rFonts w:ascii="Arial" w:eastAsia="Calibri" w:hAnsi="Arial" w:cs="Arial"/>
                <w:sz w:val="20"/>
                <w:szCs w:val="20"/>
              </w:rPr>
              <w:t xml:space="preserve">Opinia została przekazana do BNWIAE Urzędu Marszałkowskiego Województwa Podkarpackiego oraz DWP i DRR. </w:t>
            </w:r>
          </w:p>
          <w:p w14:paraId="6BDD4FBB" w14:textId="77777777" w:rsidR="00982CA5" w:rsidRPr="007E5F05" w:rsidRDefault="00982CA5">
            <w:pPr>
              <w:spacing w:line="360" w:lineRule="auto"/>
              <w:jc w:val="both"/>
              <w:rPr>
                <w:rFonts w:ascii="Arial" w:eastAsia="Calibri" w:hAnsi="Arial" w:cs="Arial"/>
                <w:sz w:val="20"/>
                <w:szCs w:val="20"/>
              </w:rPr>
            </w:pPr>
            <w:r w:rsidRPr="007E5F05">
              <w:rPr>
                <w:rFonts w:ascii="Arial" w:eastAsia="Calibri" w:hAnsi="Arial" w:cs="Arial"/>
                <w:sz w:val="20"/>
                <w:szCs w:val="20"/>
              </w:rPr>
              <w:t>Najważniejsze ustalenia opinii:</w:t>
            </w:r>
          </w:p>
          <w:p w14:paraId="2448AD86" w14:textId="77777777" w:rsidR="00982CA5" w:rsidRPr="007E5F05" w:rsidRDefault="00982CA5">
            <w:pPr>
              <w:spacing w:line="360" w:lineRule="auto"/>
              <w:jc w:val="both"/>
              <w:rPr>
                <w:rFonts w:ascii="Arial" w:eastAsia="Calibri" w:hAnsi="Arial" w:cs="Arial"/>
                <w:sz w:val="20"/>
                <w:szCs w:val="20"/>
              </w:rPr>
            </w:pPr>
          </w:p>
          <w:p w14:paraId="1335B96F" w14:textId="77777777" w:rsidR="00982CA5" w:rsidRPr="007E5F05" w:rsidRDefault="00982CA5" w:rsidP="00982CA5">
            <w:pPr>
              <w:pStyle w:val="Akapitzlist"/>
              <w:numPr>
                <w:ilvl w:val="0"/>
                <w:numId w:val="92"/>
              </w:numPr>
              <w:spacing w:line="360" w:lineRule="auto"/>
              <w:rPr>
                <w:rFonts w:ascii="Arial" w:hAnsi="Arial" w:cs="Arial"/>
                <w:sz w:val="20"/>
                <w:szCs w:val="20"/>
              </w:rPr>
            </w:pPr>
            <w:r w:rsidRPr="007E5F05">
              <w:rPr>
                <w:rFonts w:ascii="Arial" w:hAnsi="Arial" w:cs="Arial"/>
                <w:sz w:val="20"/>
                <w:szCs w:val="20"/>
              </w:rPr>
              <w:t>Dokumentacja Projektu (wniosek o dofinansowanie wraz z załącznikami) jest niespójna, wzajemnie wykluczająca się, a co najważniejsze nie ma prawnej możliwości realizacji wszystkich wskazanych we wniosku o dofinansowanie działań;</w:t>
            </w:r>
          </w:p>
          <w:p w14:paraId="0F17A34E" w14:textId="77777777" w:rsidR="00982CA5" w:rsidRPr="007E5F05" w:rsidRDefault="00982CA5" w:rsidP="00982CA5">
            <w:pPr>
              <w:pStyle w:val="Akapitzlist"/>
              <w:numPr>
                <w:ilvl w:val="0"/>
                <w:numId w:val="92"/>
              </w:numPr>
              <w:spacing w:line="360" w:lineRule="auto"/>
              <w:rPr>
                <w:rFonts w:ascii="Arial" w:hAnsi="Arial" w:cs="Arial"/>
                <w:sz w:val="20"/>
                <w:szCs w:val="20"/>
              </w:rPr>
            </w:pPr>
            <w:r w:rsidRPr="007E5F05">
              <w:rPr>
                <w:rFonts w:ascii="Arial" w:hAnsi="Arial" w:cs="Arial"/>
                <w:sz w:val="20"/>
                <w:szCs w:val="20"/>
              </w:rPr>
              <w:lastRenderedPageBreak/>
              <w:t>W ramach Projektu nie ma możliwości realizacji działań ukierunkowanych na wsparcie przedsiębiorstw, gdyż ze względów formalno-prawnych nie ma możliwości udzielania pomocy publicznej;</w:t>
            </w:r>
          </w:p>
          <w:p w14:paraId="18E0A1DC" w14:textId="77777777" w:rsidR="00982CA5" w:rsidRPr="007E5F05" w:rsidRDefault="00982CA5" w:rsidP="00982CA5">
            <w:pPr>
              <w:pStyle w:val="Akapitzlist"/>
              <w:numPr>
                <w:ilvl w:val="0"/>
                <w:numId w:val="92"/>
              </w:numPr>
              <w:spacing w:line="360" w:lineRule="auto"/>
              <w:rPr>
                <w:rFonts w:ascii="Arial" w:hAnsi="Arial" w:cs="Arial"/>
                <w:sz w:val="20"/>
                <w:szCs w:val="20"/>
              </w:rPr>
            </w:pPr>
            <w:r w:rsidRPr="007E5F05">
              <w:rPr>
                <w:rFonts w:ascii="Arial" w:hAnsi="Arial" w:cs="Arial"/>
                <w:sz w:val="20"/>
                <w:szCs w:val="20"/>
              </w:rPr>
              <w:t>Spółka nie ma możliwości osiągania dochodu, a tym samym w okresie pierwszych 5 lat funkcjonowania, jak również w okresie trwałości, nie jest możliwa realizacja założeń o stopniowym przechodzeniu na samofinansowanie;</w:t>
            </w:r>
          </w:p>
          <w:p w14:paraId="7CAE2313" w14:textId="77777777" w:rsidR="00982CA5" w:rsidRPr="007E5F05" w:rsidRDefault="00982CA5" w:rsidP="00982CA5">
            <w:pPr>
              <w:pStyle w:val="Akapitzlist"/>
              <w:numPr>
                <w:ilvl w:val="0"/>
                <w:numId w:val="92"/>
              </w:numPr>
              <w:spacing w:line="360" w:lineRule="auto"/>
              <w:rPr>
                <w:rFonts w:ascii="Arial" w:hAnsi="Arial" w:cs="Arial"/>
                <w:sz w:val="20"/>
                <w:szCs w:val="20"/>
              </w:rPr>
            </w:pPr>
            <w:r w:rsidRPr="007E5F05">
              <w:rPr>
                <w:rFonts w:ascii="Arial" w:hAnsi="Arial" w:cs="Arial"/>
                <w:sz w:val="20"/>
                <w:szCs w:val="20"/>
              </w:rPr>
              <w:t xml:space="preserve">Spółka może utworzyć podmiot zależny lub wydzielić zorganizowaną część przedsiębiorstwa, które pełnić będzie funkcje przychodowe (przy założeniu, że koszty w tej części nie będą ponoszone z aktualnie realizowanego Projektu) nie mniej uzyskane przychody podlegać  będą tym samym zasadom, co przychody PCI; </w:t>
            </w:r>
          </w:p>
          <w:p w14:paraId="3F848BE9" w14:textId="77777777" w:rsidR="00982CA5" w:rsidRPr="007E5F05" w:rsidRDefault="00982CA5" w:rsidP="00982CA5">
            <w:pPr>
              <w:pStyle w:val="Akapitzlist"/>
              <w:numPr>
                <w:ilvl w:val="0"/>
                <w:numId w:val="92"/>
              </w:numPr>
              <w:spacing w:line="360" w:lineRule="auto"/>
              <w:rPr>
                <w:rFonts w:ascii="Arial" w:hAnsi="Arial" w:cs="Arial"/>
                <w:sz w:val="20"/>
                <w:szCs w:val="20"/>
              </w:rPr>
            </w:pPr>
            <w:r w:rsidRPr="007E5F05">
              <w:rPr>
                <w:rFonts w:ascii="Arial" w:hAnsi="Arial" w:cs="Arial"/>
                <w:sz w:val="20"/>
                <w:szCs w:val="20"/>
              </w:rPr>
              <w:t xml:space="preserve">We wniosku o dofinansowanie konieczne jest wprowadzenie zmian dostosowujących zakres Projektu do aktualnej sytuacji i wymagań, które to zmiany mogą dopiero umożliwić realizację modelu stopniowego uzyskania przychodów o ile Spółka uzyska potrzebne do tego środki nie pochodzące z funduszy UE. </w:t>
            </w:r>
          </w:p>
          <w:p w14:paraId="5AF834CC" w14:textId="77777777" w:rsidR="00982CA5" w:rsidRPr="007E5F05" w:rsidRDefault="00982CA5" w:rsidP="00982CA5">
            <w:pPr>
              <w:pStyle w:val="Akapitzlist"/>
              <w:spacing w:line="360" w:lineRule="auto"/>
              <w:ind w:left="0"/>
              <w:rPr>
                <w:rFonts w:ascii="Arial" w:hAnsi="Arial" w:cs="Arial"/>
                <w:b/>
                <w:bCs/>
                <w:sz w:val="20"/>
                <w:szCs w:val="20"/>
              </w:rPr>
            </w:pPr>
          </w:p>
        </w:tc>
      </w:tr>
      <w:tr w:rsidR="00982CA5" w14:paraId="466962AA" w14:textId="77777777" w:rsidTr="00982CA5">
        <w:trPr>
          <w:trHeight w:val="1550"/>
        </w:trPr>
        <w:tc>
          <w:tcPr>
            <w:tcW w:w="9062" w:type="dxa"/>
            <w:tcBorders>
              <w:top w:val="single" w:sz="4" w:space="0" w:color="auto"/>
              <w:left w:val="single" w:sz="4" w:space="0" w:color="auto"/>
              <w:bottom w:val="single" w:sz="4" w:space="0" w:color="auto"/>
              <w:right w:val="single" w:sz="4" w:space="0" w:color="auto"/>
            </w:tcBorders>
            <w:vAlign w:val="center"/>
          </w:tcPr>
          <w:p w14:paraId="642F02A9" w14:textId="5134093D" w:rsidR="00982CA5" w:rsidRDefault="00982CA5">
            <w:pPr>
              <w:pStyle w:val="Nagwek3"/>
              <w:spacing w:after="240" w:line="360" w:lineRule="auto"/>
              <w:outlineLvl w:val="2"/>
              <w:rPr>
                <w:rFonts w:ascii="Arial" w:eastAsiaTheme="majorEastAsia" w:hAnsi="Arial" w:cs="Arial"/>
                <w:sz w:val="20"/>
                <w:szCs w:val="20"/>
              </w:rPr>
            </w:pPr>
            <w:bookmarkStart w:id="12" w:name="_Toc103863032"/>
            <w:r>
              <w:rPr>
                <w:rFonts w:ascii="Arial" w:hAnsi="Arial" w:cs="Arial"/>
                <w:sz w:val="20"/>
                <w:szCs w:val="20"/>
              </w:rPr>
              <w:lastRenderedPageBreak/>
              <w:t>Epidemia COVID-19</w:t>
            </w:r>
            <w:bookmarkEnd w:id="12"/>
          </w:p>
          <w:p w14:paraId="7A86055A" w14:textId="77777777" w:rsidR="00982CA5" w:rsidRDefault="00982CA5">
            <w:pPr>
              <w:pStyle w:val="Tekstpodstawowy"/>
              <w:rPr>
                <w:sz w:val="20"/>
                <w:szCs w:val="20"/>
              </w:rPr>
            </w:pPr>
            <w:r>
              <w:rPr>
                <w:sz w:val="20"/>
                <w:szCs w:val="20"/>
              </w:rPr>
              <w:t>W związku z pogorszeniem się sytuacji w kraju związanej ze zwiększoną liczbą zachorowania i zgonów w wyniku pandemii COVID-19, Spółka w okresie od początku 2021 roku realizowała zadania w trybie specjalnym (działania te wprowadzono w listopadzie 2020 r.):</w:t>
            </w:r>
          </w:p>
          <w:p w14:paraId="0288467C" w14:textId="77777777" w:rsidR="00982CA5" w:rsidRDefault="00982CA5" w:rsidP="00982CA5">
            <w:pPr>
              <w:pStyle w:val="Listapunktowana"/>
              <w:numPr>
                <w:ilvl w:val="0"/>
                <w:numId w:val="93"/>
              </w:numPr>
              <w:tabs>
                <w:tab w:val="left" w:pos="708"/>
              </w:tabs>
              <w:spacing w:line="360" w:lineRule="auto"/>
              <w:rPr>
                <w:rFonts w:ascii="Arial" w:hAnsi="Arial" w:cs="Arial"/>
                <w:sz w:val="20"/>
                <w:szCs w:val="20"/>
              </w:rPr>
            </w:pPr>
            <w:r>
              <w:rPr>
                <w:rFonts w:ascii="Arial" w:hAnsi="Arial" w:cs="Arial"/>
                <w:sz w:val="20"/>
                <w:szCs w:val="20"/>
              </w:rPr>
              <w:t>wprowadzenie obowiązkowej pracy zdalnej dla pracowników, których obowiązki nie wymagają kontaktu bezpośredniego lub pracy z dokumentami, których nie należy wynosić poza siedzibę Spółki do dnia 03.05.2021 r. włącznie; ponowne wprowadzenie pracy zdalnej miało miejsce w okresie jesienno-zimowym ze względu na dynamiczne powiększanie liczby osób zakażonych w Polsce i potrzebę ograniczenia kontaktów pracowników i utrzymania ciągłości operacyjnej Spółki;</w:t>
            </w:r>
          </w:p>
          <w:p w14:paraId="4104AF08" w14:textId="77777777" w:rsidR="00982CA5" w:rsidRDefault="00982CA5" w:rsidP="00982CA5">
            <w:pPr>
              <w:pStyle w:val="Listapunktowana"/>
              <w:numPr>
                <w:ilvl w:val="0"/>
                <w:numId w:val="93"/>
              </w:numPr>
              <w:tabs>
                <w:tab w:val="left" w:pos="708"/>
              </w:tabs>
              <w:spacing w:line="360" w:lineRule="auto"/>
              <w:rPr>
                <w:rFonts w:ascii="Arial" w:hAnsi="Arial" w:cs="Arial"/>
                <w:sz w:val="20"/>
                <w:szCs w:val="20"/>
              </w:rPr>
            </w:pPr>
            <w:r>
              <w:rPr>
                <w:rFonts w:ascii="Arial" w:hAnsi="Arial" w:cs="Arial"/>
                <w:sz w:val="20"/>
                <w:szCs w:val="20"/>
              </w:rPr>
              <w:t xml:space="preserve">wdrożenie technicznych środków zdalnego porozumiewania się i komunikowania w działaniach zewnętrznych (seminaria, szkolenia, </w:t>
            </w:r>
            <w:proofErr w:type="spellStart"/>
            <w:r>
              <w:rPr>
                <w:rFonts w:ascii="Arial" w:hAnsi="Arial" w:cs="Arial"/>
                <w:sz w:val="20"/>
                <w:szCs w:val="20"/>
              </w:rPr>
              <w:t>webinary</w:t>
            </w:r>
            <w:proofErr w:type="spellEnd"/>
            <w:r>
              <w:rPr>
                <w:rFonts w:ascii="Arial" w:hAnsi="Arial" w:cs="Arial"/>
                <w:sz w:val="20"/>
                <w:szCs w:val="20"/>
              </w:rPr>
              <w:t>, konferencje) i wewnętrznych Spółki;</w:t>
            </w:r>
          </w:p>
          <w:p w14:paraId="6BBB9149" w14:textId="77777777" w:rsidR="00982CA5" w:rsidRDefault="00982CA5" w:rsidP="00982CA5">
            <w:pPr>
              <w:pStyle w:val="Listapunktowana"/>
              <w:numPr>
                <w:ilvl w:val="0"/>
                <w:numId w:val="93"/>
              </w:numPr>
              <w:tabs>
                <w:tab w:val="left" w:pos="708"/>
              </w:tabs>
              <w:spacing w:line="360" w:lineRule="auto"/>
              <w:rPr>
                <w:rFonts w:ascii="Arial" w:hAnsi="Arial" w:cs="Arial"/>
                <w:sz w:val="20"/>
                <w:szCs w:val="20"/>
              </w:rPr>
            </w:pPr>
            <w:r>
              <w:rPr>
                <w:rFonts w:ascii="Arial" w:hAnsi="Arial" w:cs="Arial"/>
                <w:sz w:val="20"/>
                <w:szCs w:val="20"/>
              </w:rPr>
              <w:t>zamknięcie dostępu do przestrzeni ProtoLab dla studentów;</w:t>
            </w:r>
          </w:p>
          <w:p w14:paraId="15C18406" w14:textId="77777777" w:rsidR="00982CA5" w:rsidRDefault="00982CA5" w:rsidP="00982CA5">
            <w:pPr>
              <w:pStyle w:val="Listapunktowana"/>
              <w:numPr>
                <w:ilvl w:val="0"/>
                <w:numId w:val="93"/>
              </w:numPr>
              <w:tabs>
                <w:tab w:val="left" w:pos="708"/>
              </w:tabs>
              <w:spacing w:line="360" w:lineRule="auto"/>
              <w:rPr>
                <w:rFonts w:ascii="Arial" w:hAnsi="Arial" w:cs="Arial"/>
                <w:sz w:val="20"/>
                <w:szCs w:val="20"/>
              </w:rPr>
            </w:pPr>
            <w:r>
              <w:rPr>
                <w:rFonts w:ascii="Arial" w:hAnsi="Arial" w:cs="Arial"/>
                <w:sz w:val="20"/>
                <w:szCs w:val="20"/>
              </w:rPr>
              <w:t>wdrożenie zasad organizacji spotkań z interesariuszami;</w:t>
            </w:r>
          </w:p>
          <w:p w14:paraId="3BF2A03D" w14:textId="77777777" w:rsidR="00982CA5" w:rsidRDefault="00982CA5" w:rsidP="00982CA5">
            <w:pPr>
              <w:pStyle w:val="Listapunktowana"/>
              <w:numPr>
                <w:ilvl w:val="0"/>
                <w:numId w:val="93"/>
              </w:numPr>
              <w:tabs>
                <w:tab w:val="left" w:pos="708"/>
              </w:tabs>
              <w:spacing w:line="360" w:lineRule="auto"/>
              <w:rPr>
                <w:rFonts w:ascii="Arial" w:hAnsi="Arial" w:cs="Arial"/>
                <w:sz w:val="20"/>
                <w:szCs w:val="20"/>
              </w:rPr>
            </w:pPr>
            <w:r>
              <w:rPr>
                <w:rFonts w:ascii="Arial" w:hAnsi="Arial" w:cs="Arial"/>
                <w:sz w:val="20"/>
                <w:szCs w:val="20"/>
              </w:rPr>
              <w:t>pomiar temperatury i obowiązkowa dezynfekcja rąk przed przystąpieniem do pracy w siedzibie Spółki, zalecenie częstej dezynfekcji rąk, utrzymywania bezpiecznych odległości oraz zakrywania ust i nosa zgodnie z zaleceniami Głównego Inspektora Sanitarnego.</w:t>
            </w:r>
          </w:p>
          <w:p w14:paraId="65FA17A1" w14:textId="77777777" w:rsidR="00982CA5" w:rsidRDefault="00982CA5" w:rsidP="00982CA5">
            <w:pPr>
              <w:pStyle w:val="Akapitzlist"/>
              <w:numPr>
                <w:ilvl w:val="0"/>
                <w:numId w:val="85"/>
              </w:numPr>
              <w:spacing w:line="360" w:lineRule="auto"/>
              <w:ind w:left="0"/>
              <w:rPr>
                <w:rFonts w:ascii="Arial" w:hAnsi="Arial" w:cs="Arial"/>
                <w:b/>
                <w:bCs/>
                <w:sz w:val="20"/>
                <w:szCs w:val="20"/>
              </w:rPr>
            </w:pPr>
          </w:p>
        </w:tc>
      </w:tr>
    </w:tbl>
    <w:p w14:paraId="53FAF22B" w14:textId="77777777" w:rsidR="00982CA5" w:rsidRDefault="00982CA5" w:rsidP="00982CA5">
      <w:pPr>
        <w:tabs>
          <w:tab w:val="left" w:pos="284"/>
        </w:tabs>
        <w:spacing w:after="0" w:line="360" w:lineRule="auto"/>
        <w:jc w:val="both"/>
        <w:rPr>
          <w:rFonts w:ascii="Arial" w:eastAsia="Calibri" w:hAnsi="Arial" w:cs="Arial"/>
          <w:b/>
          <w:sz w:val="20"/>
          <w:szCs w:val="20"/>
          <w:u w:val="single"/>
        </w:rPr>
      </w:pPr>
    </w:p>
    <w:p w14:paraId="5D29305D" w14:textId="77777777" w:rsidR="00982CA5" w:rsidRDefault="00982CA5" w:rsidP="00982CA5">
      <w:pPr>
        <w:spacing w:line="360" w:lineRule="auto"/>
        <w:rPr>
          <w:rFonts w:ascii="Arial" w:eastAsia="Calibri" w:hAnsi="Arial" w:cs="Arial"/>
          <w:b/>
          <w:sz w:val="20"/>
          <w:szCs w:val="20"/>
          <w:u w:val="single"/>
        </w:rPr>
      </w:pPr>
      <w:r>
        <w:rPr>
          <w:rFonts w:ascii="Arial" w:eastAsia="Calibri" w:hAnsi="Arial" w:cs="Arial"/>
          <w:b/>
          <w:sz w:val="20"/>
          <w:szCs w:val="20"/>
          <w:u w:val="single"/>
        </w:rPr>
        <w:br w:type="page"/>
      </w:r>
    </w:p>
    <w:p w14:paraId="10314A56" w14:textId="77777777" w:rsidR="00982CA5" w:rsidRDefault="00982CA5" w:rsidP="00982CA5">
      <w:pPr>
        <w:tabs>
          <w:tab w:val="left" w:pos="284"/>
        </w:tabs>
        <w:spacing w:after="0" w:line="360" w:lineRule="auto"/>
        <w:jc w:val="center"/>
        <w:rPr>
          <w:rFonts w:ascii="Arial" w:eastAsia="Calibri" w:hAnsi="Arial" w:cs="Arial"/>
          <w:b/>
          <w:sz w:val="20"/>
          <w:szCs w:val="20"/>
          <w:u w:val="single"/>
        </w:rPr>
      </w:pPr>
      <w:r>
        <w:rPr>
          <w:rFonts w:ascii="Arial" w:eastAsia="Calibri" w:hAnsi="Arial" w:cs="Arial"/>
          <w:b/>
          <w:sz w:val="20"/>
          <w:szCs w:val="20"/>
          <w:u w:val="single"/>
        </w:rPr>
        <w:lastRenderedPageBreak/>
        <w:t xml:space="preserve">Informacja o sytuacji ekonomiczno-finansowej Spółki w 2020 roku i </w:t>
      </w:r>
      <w:proofErr w:type="spellStart"/>
      <w:r>
        <w:rPr>
          <w:rFonts w:ascii="Arial" w:eastAsia="Calibri" w:hAnsi="Arial" w:cs="Arial"/>
          <w:b/>
          <w:sz w:val="20"/>
          <w:szCs w:val="20"/>
          <w:u w:val="single"/>
        </w:rPr>
        <w:t>I</w:t>
      </w:r>
      <w:proofErr w:type="spellEnd"/>
      <w:r>
        <w:rPr>
          <w:rFonts w:ascii="Arial" w:eastAsia="Calibri" w:hAnsi="Arial" w:cs="Arial"/>
          <w:b/>
          <w:sz w:val="20"/>
          <w:szCs w:val="20"/>
          <w:u w:val="single"/>
        </w:rPr>
        <w:t xml:space="preserve"> połowie 2021 roku</w:t>
      </w:r>
    </w:p>
    <w:p w14:paraId="4DFD83F5" w14:textId="77777777" w:rsidR="00982CA5" w:rsidRDefault="00982CA5" w:rsidP="00982CA5">
      <w:pPr>
        <w:spacing w:after="0" w:line="360" w:lineRule="auto"/>
        <w:contextualSpacing/>
        <w:jc w:val="both"/>
        <w:rPr>
          <w:rFonts w:ascii="Arial" w:eastAsia="Calibri" w:hAnsi="Arial" w:cs="Arial"/>
          <w:sz w:val="20"/>
          <w:szCs w:val="20"/>
        </w:rPr>
      </w:pPr>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2"/>
        <w:gridCol w:w="1941"/>
        <w:gridCol w:w="1941"/>
        <w:gridCol w:w="1875"/>
      </w:tblGrid>
      <w:tr w:rsidR="00982CA5" w14:paraId="7A8238F0" w14:textId="77777777" w:rsidTr="00982CA5">
        <w:trPr>
          <w:trHeight w:val="340"/>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11BC291F" w14:textId="77777777" w:rsidR="00982CA5" w:rsidRDefault="00982CA5">
            <w:pPr>
              <w:spacing w:after="0" w:line="360" w:lineRule="auto"/>
              <w:jc w:val="center"/>
              <w:rPr>
                <w:rFonts w:ascii="Arial" w:eastAsia="Times New Roman" w:hAnsi="Arial" w:cs="Arial"/>
                <w:color w:val="000000"/>
                <w:sz w:val="20"/>
                <w:szCs w:val="20"/>
                <w:lang w:eastAsia="pl-PL"/>
              </w:rPr>
            </w:pPr>
            <w:r>
              <w:rPr>
                <w:rFonts w:ascii="Arial" w:eastAsia="Times New Roman" w:hAnsi="Arial" w:cs="Arial"/>
                <w:b/>
                <w:bCs/>
                <w:color w:val="000000"/>
                <w:sz w:val="20"/>
                <w:szCs w:val="20"/>
                <w:lang w:eastAsia="pl-PL"/>
              </w:rPr>
              <w:t>Sytuacja majątkowa Spółki</w:t>
            </w:r>
          </w:p>
        </w:tc>
      </w:tr>
      <w:tr w:rsidR="00982CA5" w14:paraId="66ACCB21" w14:textId="77777777" w:rsidTr="00982CA5">
        <w:trPr>
          <w:trHeight w:val="340"/>
        </w:trPr>
        <w:tc>
          <w:tcPr>
            <w:tcW w:w="175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CF559B"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Wyszczególnienie</w:t>
            </w:r>
          </w:p>
        </w:tc>
        <w:tc>
          <w:tcPr>
            <w:tcW w:w="3242"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D14166A"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Lata</w:t>
            </w:r>
          </w:p>
        </w:tc>
      </w:tr>
      <w:tr w:rsidR="00982CA5" w14:paraId="226D7164" w14:textId="77777777" w:rsidTr="00982CA5">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99D0A" w14:textId="77777777" w:rsidR="00982CA5" w:rsidRDefault="00982CA5">
            <w:pPr>
              <w:spacing w:after="0" w:line="256" w:lineRule="auto"/>
              <w:rPr>
                <w:rFonts w:ascii="Arial" w:eastAsia="Times New Roman" w:hAnsi="Arial" w:cs="Arial"/>
                <w:b/>
                <w:bCs/>
                <w:color w:val="000000"/>
                <w:sz w:val="20"/>
                <w:szCs w:val="20"/>
                <w:lang w:eastAsia="pl-PL"/>
              </w:rPr>
            </w:pPr>
          </w:p>
        </w:tc>
        <w:tc>
          <w:tcPr>
            <w:tcW w:w="10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0A3943"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31.12.2020</w:t>
            </w:r>
          </w:p>
          <w:p w14:paraId="6F4394C1"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 zł)</w:t>
            </w:r>
          </w:p>
        </w:tc>
        <w:tc>
          <w:tcPr>
            <w:tcW w:w="10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AEB304"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31.12.2021</w:t>
            </w:r>
          </w:p>
          <w:p w14:paraId="5F166084"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 zł)</w:t>
            </w:r>
          </w:p>
        </w:tc>
        <w:tc>
          <w:tcPr>
            <w:tcW w:w="10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818D67"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30.06.2022</w:t>
            </w:r>
          </w:p>
          <w:p w14:paraId="1D1AA660"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 zł)</w:t>
            </w:r>
          </w:p>
        </w:tc>
      </w:tr>
      <w:tr w:rsidR="00982CA5" w14:paraId="57016E0B" w14:textId="77777777" w:rsidTr="00982CA5">
        <w:trPr>
          <w:trHeight w:val="340"/>
        </w:trPr>
        <w:tc>
          <w:tcPr>
            <w:tcW w:w="1758" w:type="pct"/>
            <w:tcBorders>
              <w:top w:val="single" w:sz="4" w:space="0" w:color="auto"/>
              <w:left w:val="single" w:sz="4" w:space="0" w:color="auto"/>
              <w:bottom w:val="single" w:sz="4" w:space="0" w:color="auto"/>
              <w:right w:val="single" w:sz="4" w:space="0" w:color="auto"/>
            </w:tcBorders>
            <w:noWrap/>
            <w:vAlign w:val="center"/>
            <w:hideMark/>
          </w:tcPr>
          <w:p w14:paraId="5BA3CBDD" w14:textId="77777777" w:rsidR="00982CA5" w:rsidRDefault="00982CA5">
            <w:pPr>
              <w:spacing w:after="0" w:line="360"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Aktywa ogółem</w:t>
            </w:r>
          </w:p>
        </w:tc>
        <w:tc>
          <w:tcPr>
            <w:tcW w:w="1093" w:type="pct"/>
            <w:tcBorders>
              <w:top w:val="single" w:sz="4" w:space="0" w:color="auto"/>
              <w:left w:val="single" w:sz="4" w:space="0" w:color="auto"/>
              <w:bottom w:val="single" w:sz="4" w:space="0" w:color="auto"/>
              <w:right w:val="single" w:sz="4" w:space="0" w:color="auto"/>
            </w:tcBorders>
            <w:noWrap/>
            <w:vAlign w:val="center"/>
            <w:hideMark/>
          </w:tcPr>
          <w:p w14:paraId="35D0C284" w14:textId="77777777" w:rsidR="00982CA5" w:rsidRDefault="00982CA5">
            <w:pPr>
              <w:spacing w:after="0" w:line="360" w:lineRule="auto"/>
              <w:jc w:val="right"/>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8 865 322,54</w:t>
            </w:r>
          </w:p>
        </w:tc>
        <w:tc>
          <w:tcPr>
            <w:tcW w:w="1093" w:type="pct"/>
            <w:tcBorders>
              <w:top w:val="single" w:sz="4" w:space="0" w:color="auto"/>
              <w:left w:val="single" w:sz="4" w:space="0" w:color="auto"/>
              <w:bottom w:val="single" w:sz="4" w:space="0" w:color="auto"/>
              <w:right w:val="single" w:sz="4" w:space="0" w:color="auto"/>
            </w:tcBorders>
            <w:noWrap/>
            <w:vAlign w:val="center"/>
            <w:hideMark/>
          </w:tcPr>
          <w:p w14:paraId="24C304A4" w14:textId="77777777" w:rsidR="00982CA5" w:rsidRDefault="00982CA5">
            <w:pPr>
              <w:spacing w:after="0" w:line="360" w:lineRule="auto"/>
              <w:jc w:val="right"/>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48 691 610,13</w:t>
            </w:r>
          </w:p>
        </w:tc>
        <w:tc>
          <w:tcPr>
            <w:tcW w:w="1056" w:type="pct"/>
            <w:tcBorders>
              <w:top w:val="single" w:sz="4" w:space="0" w:color="auto"/>
              <w:left w:val="single" w:sz="4" w:space="0" w:color="auto"/>
              <w:bottom w:val="single" w:sz="4" w:space="0" w:color="auto"/>
              <w:right w:val="single" w:sz="4" w:space="0" w:color="auto"/>
            </w:tcBorders>
            <w:noWrap/>
            <w:vAlign w:val="center"/>
            <w:hideMark/>
          </w:tcPr>
          <w:p w14:paraId="6895D461" w14:textId="77777777" w:rsidR="00982CA5" w:rsidRDefault="00982CA5">
            <w:pPr>
              <w:spacing w:after="0" w:line="360" w:lineRule="auto"/>
              <w:jc w:val="right"/>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46 341 952,20</w:t>
            </w:r>
          </w:p>
        </w:tc>
      </w:tr>
      <w:tr w:rsidR="00982CA5" w14:paraId="3EA6349A" w14:textId="77777777" w:rsidTr="00982CA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6CE78FE8" w14:textId="77777777" w:rsidR="00982CA5" w:rsidRDefault="00982CA5">
            <w:pPr>
              <w:spacing w:after="0" w:line="36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Aktywa trwałe</w:t>
            </w:r>
          </w:p>
        </w:tc>
        <w:tc>
          <w:tcPr>
            <w:tcW w:w="1093" w:type="pct"/>
            <w:tcBorders>
              <w:top w:val="single" w:sz="4" w:space="0" w:color="auto"/>
              <w:left w:val="single" w:sz="4" w:space="0" w:color="auto"/>
              <w:bottom w:val="single" w:sz="4" w:space="0" w:color="auto"/>
              <w:right w:val="single" w:sz="4" w:space="0" w:color="auto"/>
            </w:tcBorders>
            <w:noWrap/>
            <w:vAlign w:val="center"/>
            <w:hideMark/>
          </w:tcPr>
          <w:p w14:paraId="0A88B76A"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8 205 070,71</w:t>
            </w:r>
          </w:p>
        </w:tc>
        <w:tc>
          <w:tcPr>
            <w:tcW w:w="1093" w:type="pct"/>
            <w:tcBorders>
              <w:top w:val="single" w:sz="4" w:space="0" w:color="auto"/>
              <w:left w:val="single" w:sz="4" w:space="0" w:color="auto"/>
              <w:bottom w:val="single" w:sz="4" w:space="0" w:color="auto"/>
              <w:right w:val="single" w:sz="4" w:space="0" w:color="auto"/>
            </w:tcBorders>
            <w:noWrap/>
            <w:vAlign w:val="center"/>
            <w:hideMark/>
          </w:tcPr>
          <w:p w14:paraId="39F10200"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16 461 726,04</w:t>
            </w:r>
          </w:p>
        </w:tc>
        <w:tc>
          <w:tcPr>
            <w:tcW w:w="1056" w:type="pct"/>
            <w:tcBorders>
              <w:top w:val="single" w:sz="4" w:space="0" w:color="auto"/>
              <w:left w:val="single" w:sz="4" w:space="0" w:color="auto"/>
              <w:bottom w:val="single" w:sz="4" w:space="0" w:color="auto"/>
              <w:right w:val="single" w:sz="4" w:space="0" w:color="auto"/>
            </w:tcBorders>
            <w:noWrap/>
            <w:vAlign w:val="center"/>
            <w:hideMark/>
          </w:tcPr>
          <w:p w14:paraId="6DE67F15"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17 077 142,10</w:t>
            </w:r>
          </w:p>
        </w:tc>
      </w:tr>
      <w:tr w:rsidR="00982CA5" w14:paraId="3B58F4C6" w14:textId="77777777" w:rsidTr="00982CA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093CC80C" w14:textId="77777777" w:rsidR="00982CA5" w:rsidRDefault="00982CA5">
            <w:pPr>
              <w:spacing w:after="0" w:line="36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Aktywa obrotowe</w:t>
            </w:r>
          </w:p>
        </w:tc>
        <w:tc>
          <w:tcPr>
            <w:tcW w:w="1093" w:type="pct"/>
            <w:tcBorders>
              <w:top w:val="single" w:sz="4" w:space="0" w:color="auto"/>
              <w:left w:val="single" w:sz="4" w:space="0" w:color="auto"/>
              <w:bottom w:val="single" w:sz="4" w:space="0" w:color="auto"/>
              <w:right w:val="single" w:sz="4" w:space="0" w:color="auto"/>
            </w:tcBorders>
            <w:noWrap/>
            <w:vAlign w:val="center"/>
            <w:hideMark/>
          </w:tcPr>
          <w:p w14:paraId="7BD32E80"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660 251,83</w:t>
            </w:r>
          </w:p>
        </w:tc>
        <w:tc>
          <w:tcPr>
            <w:tcW w:w="1093" w:type="pct"/>
            <w:tcBorders>
              <w:top w:val="single" w:sz="4" w:space="0" w:color="auto"/>
              <w:left w:val="single" w:sz="4" w:space="0" w:color="auto"/>
              <w:bottom w:val="single" w:sz="4" w:space="0" w:color="auto"/>
              <w:right w:val="single" w:sz="4" w:space="0" w:color="auto"/>
            </w:tcBorders>
            <w:noWrap/>
            <w:vAlign w:val="center"/>
            <w:hideMark/>
          </w:tcPr>
          <w:p w14:paraId="6FABE2E7"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32 229 884,09</w:t>
            </w:r>
          </w:p>
        </w:tc>
        <w:tc>
          <w:tcPr>
            <w:tcW w:w="1056" w:type="pct"/>
            <w:tcBorders>
              <w:top w:val="single" w:sz="4" w:space="0" w:color="auto"/>
              <w:left w:val="single" w:sz="4" w:space="0" w:color="auto"/>
              <w:bottom w:val="single" w:sz="4" w:space="0" w:color="auto"/>
              <w:right w:val="single" w:sz="4" w:space="0" w:color="auto"/>
            </w:tcBorders>
            <w:noWrap/>
            <w:vAlign w:val="center"/>
            <w:hideMark/>
          </w:tcPr>
          <w:p w14:paraId="302CA23E"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29 264 810,10</w:t>
            </w:r>
          </w:p>
        </w:tc>
      </w:tr>
      <w:tr w:rsidR="00982CA5" w14:paraId="6221C176" w14:textId="77777777" w:rsidTr="00982CA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5EB31802" w14:textId="77777777" w:rsidR="00982CA5" w:rsidRDefault="00982CA5">
            <w:pPr>
              <w:spacing w:after="0" w:line="36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 tym m.in.:</w:t>
            </w:r>
          </w:p>
        </w:tc>
        <w:tc>
          <w:tcPr>
            <w:tcW w:w="3242" w:type="pct"/>
            <w:gridSpan w:val="3"/>
            <w:tcBorders>
              <w:top w:val="single" w:sz="4" w:space="0" w:color="auto"/>
              <w:left w:val="single" w:sz="4" w:space="0" w:color="auto"/>
              <w:bottom w:val="single" w:sz="4" w:space="0" w:color="auto"/>
              <w:right w:val="single" w:sz="4" w:space="0" w:color="auto"/>
            </w:tcBorders>
            <w:noWrap/>
            <w:vAlign w:val="center"/>
          </w:tcPr>
          <w:p w14:paraId="17ACFAE4" w14:textId="77777777" w:rsidR="00982CA5" w:rsidRDefault="00982CA5">
            <w:pPr>
              <w:spacing w:after="0" w:line="360" w:lineRule="auto"/>
              <w:jc w:val="right"/>
              <w:rPr>
                <w:rFonts w:ascii="Arial" w:eastAsia="Times New Roman" w:hAnsi="Arial" w:cs="Arial"/>
                <w:sz w:val="20"/>
                <w:szCs w:val="20"/>
                <w:lang w:eastAsia="pl-PL"/>
              </w:rPr>
            </w:pPr>
          </w:p>
        </w:tc>
      </w:tr>
      <w:tr w:rsidR="00982CA5" w14:paraId="5A862EBC" w14:textId="77777777" w:rsidTr="00982CA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4407B464" w14:textId="77777777" w:rsidR="00982CA5" w:rsidRDefault="00982CA5">
            <w:pPr>
              <w:spacing w:after="0" w:line="36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Inwestycje krótkoterminowe</w:t>
            </w:r>
          </w:p>
        </w:tc>
        <w:tc>
          <w:tcPr>
            <w:tcW w:w="1093" w:type="pct"/>
            <w:tcBorders>
              <w:top w:val="single" w:sz="4" w:space="0" w:color="auto"/>
              <w:left w:val="single" w:sz="4" w:space="0" w:color="auto"/>
              <w:bottom w:val="single" w:sz="4" w:space="0" w:color="auto"/>
              <w:right w:val="single" w:sz="4" w:space="0" w:color="auto"/>
            </w:tcBorders>
            <w:noWrap/>
            <w:vAlign w:val="center"/>
            <w:hideMark/>
          </w:tcPr>
          <w:p w14:paraId="76A04913"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575 105,80</w:t>
            </w:r>
          </w:p>
        </w:tc>
        <w:tc>
          <w:tcPr>
            <w:tcW w:w="1093" w:type="pct"/>
            <w:tcBorders>
              <w:top w:val="single" w:sz="4" w:space="0" w:color="auto"/>
              <w:left w:val="single" w:sz="4" w:space="0" w:color="auto"/>
              <w:bottom w:val="single" w:sz="4" w:space="0" w:color="auto"/>
              <w:right w:val="single" w:sz="4" w:space="0" w:color="auto"/>
            </w:tcBorders>
            <w:noWrap/>
            <w:vAlign w:val="center"/>
            <w:hideMark/>
          </w:tcPr>
          <w:p w14:paraId="7E205B8E"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4 712 353,44</w:t>
            </w:r>
          </w:p>
        </w:tc>
        <w:tc>
          <w:tcPr>
            <w:tcW w:w="1056" w:type="pct"/>
            <w:tcBorders>
              <w:top w:val="single" w:sz="4" w:space="0" w:color="auto"/>
              <w:left w:val="single" w:sz="4" w:space="0" w:color="auto"/>
              <w:bottom w:val="single" w:sz="4" w:space="0" w:color="auto"/>
              <w:right w:val="single" w:sz="4" w:space="0" w:color="auto"/>
            </w:tcBorders>
            <w:noWrap/>
            <w:vAlign w:val="center"/>
            <w:hideMark/>
          </w:tcPr>
          <w:p w14:paraId="3A6547F4"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3362 236,81</w:t>
            </w:r>
          </w:p>
        </w:tc>
      </w:tr>
      <w:tr w:rsidR="00982CA5" w14:paraId="5B88464B" w14:textId="77777777" w:rsidTr="00982CA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68BBCCFE" w14:textId="77777777" w:rsidR="00982CA5" w:rsidRDefault="00982CA5">
            <w:pPr>
              <w:spacing w:after="0" w:line="360"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Pasywa ogółem</w:t>
            </w:r>
          </w:p>
        </w:tc>
        <w:tc>
          <w:tcPr>
            <w:tcW w:w="1093" w:type="pct"/>
            <w:tcBorders>
              <w:top w:val="single" w:sz="4" w:space="0" w:color="auto"/>
              <w:left w:val="single" w:sz="4" w:space="0" w:color="auto"/>
              <w:bottom w:val="single" w:sz="4" w:space="0" w:color="auto"/>
              <w:right w:val="single" w:sz="4" w:space="0" w:color="auto"/>
            </w:tcBorders>
            <w:noWrap/>
            <w:vAlign w:val="center"/>
            <w:hideMark/>
          </w:tcPr>
          <w:p w14:paraId="07B41F4B" w14:textId="77777777" w:rsidR="00982CA5" w:rsidRDefault="00982CA5">
            <w:pPr>
              <w:spacing w:after="0" w:line="360" w:lineRule="auto"/>
              <w:jc w:val="right"/>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8 865 322,54</w:t>
            </w:r>
          </w:p>
        </w:tc>
        <w:tc>
          <w:tcPr>
            <w:tcW w:w="1093" w:type="pct"/>
            <w:tcBorders>
              <w:top w:val="single" w:sz="4" w:space="0" w:color="auto"/>
              <w:left w:val="single" w:sz="4" w:space="0" w:color="auto"/>
              <w:bottom w:val="single" w:sz="4" w:space="0" w:color="auto"/>
              <w:right w:val="single" w:sz="4" w:space="0" w:color="auto"/>
            </w:tcBorders>
            <w:noWrap/>
            <w:vAlign w:val="center"/>
            <w:hideMark/>
          </w:tcPr>
          <w:p w14:paraId="24212CC1" w14:textId="77777777" w:rsidR="00982CA5" w:rsidRDefault="00982CA5">
            <w:pPr>
              <w:spacing w:after="0" w:line="360" w:lineRule="auto"/>
              <w:jc w:val="right"/>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48 691 610,13</w:t>
            </w:r>
          </w:p>
        </w:tc>
        <w:tc>
          <w:tcPr>
            <w:tcW w:w="1056" w:type="pct"/>
            <w:tcBorders>
              <w:top w:val="single" w:sz="4" w:space="0" w:color="auto"/>
              <w:left w:val="single" w:sz="4" w:space="0" w:color="auto"/>
              <w:bottom w:val="single" w:sz="4" w:space="0" w:color="auto"/>
              <w:right w:val="single" w:sz="4" w:space="0" w:color="auto"/>
            </w:tcBorders>
            <w:noWrap/>
            <w:vAlign w:val="center"/>
            <w:hideMark/>
          </w:tcPr>
          <w:p w14:paraId="27BEBDE8" w14:textId="77777777" w:rsidR="00982CA5" w:rsidRDefault="00982CA5">
            <w:pPr>
              <w:spacing w:after="0" w:line="360" w:lineRule="auto"/>
              <w:jc w:val="right"/>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46 341 952,20</w:t>
            </w:r>
          </w:p>
        </w:tc>
      </w:tr>
      <w:tr w:rsidR="00982CA5" w14:paraId="486DB0BC" w14:textId="77777777" w:rsidTr="00982CA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15FDA35C" w14:textId="77777777" w:rsidR="00982CA5" w:rsidRDefault="00982CA5">
            <w:pPr>
              <w:spacing w:after="0" w:line="36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Kapitał własny</w:t>
            </w:r>
          </w:p>
        </w:tc>
        <w:tc>
          <w:tcPr>
            <w:tcW w:w="1093" w:type="pct"/>
            <w:tcBorders>
              <w:top w:val="single" w:sz="4" w:space="0" w:color="auto"/>
              <w:left w:val="single" w:sz="4" w:space="0" w:color="auto"/>
              <w:bottom w:val="single" w:sz="4" w:space="0" w:color="auto"/>
              <w:right w:val="single" w:sz="4" w:space="0" w:color="auto"/>
            </w:tcBorders>
            <w:vAlign w:val="center"/>
            <w:hideMark/>
          </w:tcPr>
          <w:p w14:paraId="3E70BA6B"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704 072,99</w:t>
            </w:r>
          </w:p>
        </w:tc>
        <w:tc>
          <w:tcPr>
            <w:tcW w:w="1093" w:type="pct"/>
            <w:tcBorders>
              <w:top w:val="single" w:sz="4" w:space="0" w:color="auto"/>
              <w:left w:val="single" w:sz="4" w:space="0" w:color="auto"/>
              <w:bottom w:val="single" w:sz="4" w:space="0" w:color="auto"/>
              <w:right w:val="single" w:sz="4" w:space="0" w:color="auto"/>
            </w:tcBorders>
            <w:vAlign w:val="center"/>
            <w:hideMark/>
          </w:tcPr>
          <w:p w14:paraId="05AC64FB"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704 072,99</w:t>
            </w:r>
          </w:p>
        </w:tc>
        <w:tc>
          <w:tcPr>
            <w:tcW w:w="1056" w:type="pct"/>
            <w:tcBorders>
              <w:top w:val="single" w:sz="4" w:space="0" w:color="auto"/>
              <w:left w:val="single" w:sz="4" w:space="0" w:color="auto"/>
              <w:bottom w:val="single" w:sz="4" w:space="0" w:color="auto"/>
              <w:right w:val="single" w:sz="4" w:space="0" w:color="auto"/>
            </w:tcBorders>
            <w:vAlign w:val="center"/>
            <w:hideMark/>
          </w:tcPr>
          <w:p w14:paraId="41AA96F3"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704 072,99</w:t>
            </w:r>
          </w:p>
        </w:tc>
      </w:tr>
      <w:tr w:rsidR="00982CA5" w14:paraId="773E107B" w14:textId="77777777" w:rsidTr="00982CA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3321E893" w14:textId="77777777" w:rsidR="00982CA5" w:rsidRDefault="00982CA5">
            <w:pPr>
              <w:spacing w:after="0" w:line="36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Zobowiązania i rezerwy</w:t>
            </w:r>
          </w:p>
        </w:tc>
        <w:tc>
          <w:tcPr>
            <w:tcW w:w="1093" w:type="pct"/>
            <w:tcBorders>
              <w:top w:val="single" w:sz="4" w:space="0" w:color="auto"/>
              <w:left w:val="single" w:sz="4" w:space="0" w:color="auto"/>
              <w:bottom w:val="single" w:sz="4" w:space="0" w:color="auto"/>
              <w:right w:val="single" w:sz="4" w:space="0" w:color="auto"/>
            </w:tcBorders>
            <w:vAlign w:val="center"/>
            <w:hideMark/>
          </w:tcPr>
          <w:p w14:paraId="36E425CC"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8 161 249,55</w:t>
            </w:r>
          </w:p>
        </w:tc>
        <w:tc>
          <w:tcPr>
            <w:tcW w:w="1093" w:type="pct"/>
            <w:tcBorders>
              <w:top w:val="single" w:sz="4" w:space="0" w:color="auto"/>
              <w:left w:val="single" w:sz="4" w:space="0" w:color="auto"/>
              <w:bottom w:val="single" w:sz="4" w:space="0" w:color="auto"/>
              <w:right w:val="single" w:sz="4" w:space="0" w:color="auto"/>
            </w:tcBorders>
            <w:vAlign w:val="center"/>
            <w:hideMark/>
          </w:tcPr>
          <w:p w14:paraId="698AC724"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47 987 537,14</w:t>
            </w:r>
          </w:p>
        </w:tc>
        <w:tc>
          <w:tcPr>
            <w:tcW w:w="1056" w:type="pct"/>
            <w:tcBorders>
              <w:top w:val="single" w:sz="4" w:space="0" w:color="auto"/>
              <w:left w:val="single" w:sz="4" w:space="0" w:color="auto"/>
              <w:bottom w:val="single" w:sz="4" w:space="0" w:color="auto"/>
              <w:right w:val="single" w:sz="4" w:space="0" w:color="auto"/>
            </w:tcBorders>
            <w:vAlign w:val="center"/>
            <w:hideMark/>
          </w:tcPr>
          <w:p w14:paraId="0C06AD96"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45 637 879,21</w:t>
            </w:r>
          </w:p>
        </w:tc>
      </w:tr>
      <w:tr w:rsidR="00982CA5" w14:paraId="211BC811" w14:textId="77777777" w:rsidTr="00982CA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230B3958" w14:textId="77777777" w:rsidR="00982CA5" w:rsidRDefault="00982CA5">
            <w:pPr>
              <w:spacing w:after="0" w:line="36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 tym m.in.:</w:t>
            </w:r>
          </w:p>
        </w:tc>
        <w:tc>
          <w:tcPr>
            <w:tcW w:w="3242" w:type="pct"/>
            <w:gridSpan w:val="3"/>
            <w:tcBorders>
              <w:top w:val="single" w:sz="4" w:space="0" w:color="auto"/>
              <w:left w:val="single" w:sz="4" w:space="0" w:color="auto"/>
              <w:bottom w:val="single" w:sz="4" w:space="0" w:color="auto"/>
              <w:right w:val="single" w:sz="4" w:space="0" w:color="auto"/>
            </w:tcBorders>
            <w:vAlign w:val="center"/>
          </w:tcPr>
          <w:p w14:paraId="00A3A5C9" w14:textId="77777777" w:rsidR="00982CA5" w:rsidRDefault="00982CA5">
            <w:pPr>
              <w:spacing w:after="0" w:line="360" w:lineRule="auto"/>
              <w:jc w:val="right"/>
              <w:rPr>
                <w:rFonts w:ascii="Arial" w:eastAsia="Times New Roman" w:hAnsi="Arial" w:cs="Arial"/>
                <w:sz w:val="20"/>
                <w:szCs w:val="20"/>
                <w:lang w:eastAsia="pl-PL"/>
              </w:rPr>
            </w:pPr>
          </w:p>
        </w:tc>
      </w:tr>
      <w:tr w:rsidR="00982CA5" w14:paraId="4A70090D" w14:textId="77777777" w:rsidTr="00982CA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41D708EC" w14:textId="77777777" w:rsidR="00982CA5" w:rsidRDefault="00982CA5">
            <w:pPr>
              <w:spacing w:after="0" w:line="36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Zobowiązania krótkoterminowe</w:t>
            </w:r>
          </w:p>
        </w:tc>
        <w:tc>
          <w:tcPr>
            <w:tcW w:w="1093" w:type="pct"/>
            <w:tcBorders>
              <w:top w:val="single" w:sz="4" w:space="0" w:color="auto"/>
              <w:left w:val="single" w:sz="4" w:space="0" w:color="auto"/>
              <w:bottom w:val="single" w:sz="4" w:space="0" w:color="auto"/>
              <w:right w:val="single" w:sz="4" w:space="0" w:color="auto"/>
            </w:tcBorders>
            <w:vAlign w:val="center"/>
            <w:hideMark/>
          </w:tcPr>
          <w:p w14:paraId="717E156B"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720 336,84</w:t>
            </w:r>
          </w:p>
        </w:tc>
        <w:tc>
          <w:tcPr>
            <w:tcW w:w="1093" w:type="pct"/>
            <w:tcBorders>
              <w:top w:val="single" w:sz="4" w:space="0" w:color="auto"/>
              <w:left w:val="single" w:sz="4" w:space="0" w:color="auto"/>
              <w:bottom w:val="single" w:sz="4" w:space="0" w:color="auto"/>
              <w:right w:val="single" w:sz="4" w:space="0" w:color="auto"/>
            </w:tcBorders>
            <w:vAlign w:val="center"/>
            <w:hideMark/>
          </w:tcPr>
          <w:p w14:paraId="0D089D90"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29 461 194,43</w:t>
            </w:r>
          </w:p>
        </w:tc>
        <w:tc>
          <w:tcPr>
            <w:tcW w:w="1056" w:type="pct"/>
            <w:tcBorders>
              <w:top w:val="single" w:sz="4" w:space="0" w:color="auto"/>
              <w:left w:val="single" w:sz="4" w:space="0" w:color="auto"/>
              <w:bottom w:val="single" w:sz="4" w:space="0" w:color="auto"/>
              <w:right w:val="single" w:sz="4" w:space="0" w:color="auto"/>
            </w:tcBorders>
            <w:vAlign w:val="center"/>
            <w:hideMark/>
          </w:tcPr>
          <w:p w14:paraId="1E91622D"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30 006 299,39</w:t>
            </w:r>
          </w:p>
        </w:tc>
      </w:tr>
      <w:tr w:rsidR="00982CA5" w14:paraId="356846E3" w14:textId="77777777" w:rsidTr="00982CA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4718141C" w14:textId="77777777" w:rsidR="00982CA5" w:rsidRDefault="00982CA5">
            <w:pPr>
              <w:spacing w:after="0" w:line="36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Zobowiązania długoterminowe</w:t>
            </w:r>
          </w:p>
        </w:tc>
        <w:tc>
          <w:tcPr>
            <w:tcW w:w="1093" w:type="pct"/>
            <w:tcBorders>
              <w:top w:val="single" w:sz="4" w:space="0" w:color="auto"/>
              <w:left w:val="single" w:sz="4" w:space="0" w:color="auto"/>
              <w:bottom w:val="single" w:sz="4" w:space="0" w:color="auto"/>
              <w:right w:val="single" w:sz="4" w:space="0" w:color="auto"/>
            </w:tcBorders>
            <w:vAlign w:val="center"/>
          </w:tcPr>
          <w:p w14:paraId="01C84E97" w14:textId="77777777" w:rsidR="00982CA5" w:rsidRDefault="00982CA5">
            <w:pPr>
              <w:spacing w:after="0" w:line="360" w:lineRule="auto"/>
              <w:jc w:val="right"/>
              <w:rPr>
                <w:rFonts w:ascii="Arial" w:eastAsia="Times New Roman" w:hAnsi="Arial" w:cs="Arial"/>
                <w:sz w:val="20"/>
                <w:szCs w:val="20"/>
                <w:lang w:eastAsia="pl-PL"/>
              </w:rPr>
            </w:pPr>
          </w:p>
        </w:tc>
        <w:tc>
          <w:tcPr>
            <w:tcW w:w="1093" w:type="pct"/>
            <w:tcBorders>
              <w:top w:val="single" w:sz="4" w:space="0" w:color="auto"/>
              <w:left w:val="single" w:sz="4" w:space="0" w:color="auto"/>
              <w:bottom w:val="single" w:sz="4" w:space="0" w:color="auto"/>
              <w:right w:val="single" w:sz="4" w:space="0" w:color="auto"/>
            </w:tcBorders>
            <w:vAlign w:val="center"/>
          </w:tcPr>
          <w:p w14:paraId="7C7BB737" w14:textId="77777777" w:rsidR="00982CA5" w:rsidRDefault="00982CA5">
            <w:pPr>
              <w:spacing w:after="0" w:line="360" w:lineRule="auto"/>
              <w:jc w:val="right"/>
              <w:rPr>
                <w:rFonts w:ascii="Arial" w:eastAsia="Times New Roman" w:hAnsi="Arial" w:cs="Arial"/>
                <w:sz w:val="20"/>
                <w:szCs w:val="20"/>
                <w:lang w:eastAsia="pl-PL"/>
              </w:rPr>
            </w:pPr>
          </w:p>
        </w:tc>
        <w:tc>
          <w:tcPr>
            <w:tcW w:w="1056" w:type="pct"/>
            <w:tcBorders>
              <w:top w:val="single" w:sz="4" w:space="0" w:color="auto"/>
              <w:left w:val="single" w:sz="4" w:space="0" w:color="auto"/>
              <w:bottom w:val="single" w:sz="4" w:space="0" w:color="auto"/>
              <w:right w:val="single" w:sz="4" w:space="0" w:color="auto"/>
            </w:tcBorders>
            <w:vAlign w:val="center"/>
          </w:tcPr>
          <w:p w14:paraId="3130BA4F" w14:textId="77777777" w:rsidR="00982CA5" w:rsidRDefault="00982CA5">
            <w:pPr>
              <w:spacing w:after="0" w:line="360" w:lineRule="auto"/>
              <w:jc w:val="right"/>
              <w:rPr>
                <w:rFonts w:ascii="Arial" w:eastAsia="Times New Roman" w:hAnsi="Arial" w:cs="Arial"/>
                <w:sz w:val="20"/>
                <w:szCs w:val="20"/>
                <w:lang w:eastAsia="pl-PL"/>
              </w:rPr>
            </w:pPr>
          </w:p>
        </w:tc>
      </w:tr>
      <w:tr w:rsidR="00982CA5" w14:paraId="78FC7939" w14:textId="77777777" w:rsidTr="00982CA5">
        <w:trPr>
          <w:trHeight w:val="340"/>
        </w:trPr>
        <w:tc>
          <w:tcPr>
            <w:tcW w:w="1758" w:type="pct"/>
            <w:tcBorders>
              <w:top w:val="single" w:sz="4" w:space="0" w:color="auto"/>
              <w:left w:val="single" w:sz="4" w:space="0" w:color="auto"/>
              <w:bottom w:val="single" w:sz="4" w:space="0" w:color="auto"/>
              <w:right w:val="single" w:sz="4" w:space="0" w:color="auto"/>
            </w:tcBorders>
            <w:vAlign w:val="center"/>
            <w:hideMark/>
          </w:tcPr>
          <w:p w14:paraId="7C74324D" w14:textId="77777777" w:rsidR="00982CA5" w:rsidRDefault="00982CA5">
            <w:pPr>
              <w:spacing w:after="0" w:line="36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Rozliczenia międzyokresowe</w:t>
            </w:r>
          </w:p>
        </w:tc>
        <w:tc>
          <w:tcPr>
            <w:tcW w:w="1093" w:type="pct"/>
            <w:tcBorders>
              <w:top w:val="single" w:sz="4" w:space="0" w:color="auto"/>
              <w:left w:val="single" w:sz="4" w:space="0" w:color="auto"/>
              <w:bottom w:val="single" w:sz="4" w:space="0" w:color="auto"/>
              <w:right w:val="single" w:sz="4" w:space="0" w:color="auto"/>
            </w:tcBorders>
            <w:vAlign w:val="center"/>
            <w:hideMark/>
          </w:tcPr>
          <w:p w14:paraId="10BAAAE3"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7 440 912,71</w:t>
            </w:r>
          </w:p>
        </w:tc>
        <w:tc>
          <w:tcPr>
            <w:tcW w:w="1093" w:type="pct"/>
            <w:tcBorders>
              <w:top w:val="single" w:sz="4" w:space="0" w:color="auto"/>
              <w:left w:val="single" w:sz="4" w:space="0" w:color="auto"/>
              <w:bottom w:val="single" w:sz="4" w:space="0" w:color="auto"/>
              <w:right w:val="single" w:sz="4" w:space="0" w:color="auto"/>
            </w:tcBorders>
            <w:vAlign w:val="center"/>
            <w:hideMark/>
          </w:tcPr>
          <w:p w14:paraId="643A8421"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18 526 342,71</w:t>
            </w:r>
          </w:p>
        </w:tc>
        <w:tc>
          <w:tcPr>
            <w:tcW w:w="1056" w:type="pct"/>
            <w:tcBorders>
              <w:top w:val="single" w:sz="4" w:space="0" w:color="auto"/>
              <w:left w:val="single" w:sz="4" w:space="0" w:color="auto"/>
              <w:bottom w:val="single" w:sz="4" w:space="0" w:color="auto"/>
              <w:right w:val="single" w:sz="4" w:space="0" w:color="auto"/>
            </w:tcBorders>
            <w:vAlign w:val="center"/>
            <w:hideMark/>
          </w:tcPr>
          <w:p w14:paraId="33EBD2A3" w14:textId="77777777" w:rsidR="00982CA5" w:rsidRDefault="00982CA5">
            <w:pPr>
              <w:spacing w:after="0" w:line="36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15 631 579,82</w:t>
            </w:r>
          </w:p>
        </w:tc>
      </w:tr>
    </w:tbl>
    <w:p w14:paraId="08C380E3" w14:textId="77777777" w:rsidR="00982CA5" w:rsidRDefault="00982CA5" w:rsidP="00982CA5">
      <w:pPr>
        <w:spacing w:after="0" w:line="360" w:lineRule="auto"/>
        <w:contextualSpacing/>
        <w:jc w:val="both"/>
        <w:rPr>
          <w:rFonts w:ascii="Arial" w:eastAsia="Calibri" w:hAnsi="Arial" w:cs="Arial"/>
          <w:sz w:val="20"/>
          <w:szCs w:val="20"/>
        </w:rPr>
      </w:pPr>
    </w:p>
    <w:tbl>
      <w:tblPr>
        <w:tblStyle w:val="Tabela-Siatka3"/>
        <w:tblpPr w:leftFromText="141" w:rightFromText="141" w:vertAnchor="text" w:horzAnchor="margin" w:tblpXSpec="center" w:tblpY="188"/>
        <w:tblW w:w="4929" w:type="pct"/>
        <w:tblInd w:w="0" w:type="dxa"/>
        <w:tblLook w:val="04A0" w:firstRow="1" w:lastRow="0" w:firstColumn="1" w:lastColumn="0" w:noHBand="0" w:noVBand="1"/>
      </w:tblPr>
      <w:tblGrid>
        <w:gridCol w:w="8931"/>
      </w:tblGrid>
      <w:tr w:rsidR="00982CA5" w14:paraId="222D6065" w14:textId="77777777" w:rsidTr="00982CA5">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343DA2" w14:textId="77777777" w:rsidR="00982CA5" w:rsidRDefault="00982CA5">
            <w:pPr>
              <w:spacing w:line="360" w:lineRule="auto"/>
              <w:jc w:val="center"/>
              <w:rPr>
                <w:rFonts w:ascii="Arial" w:eastAsia="Calibri" w:hAnsi="Arial" w:cs="Arial"/>
                <w:sz w:val="20"/>
                <w:szCs w:val="20"/>
              </w:rPr>
            </w:pPr>
            <w:r>
              <w:rPr>
                <w:rFonts w:ascii="Arial" w:eastAsia="Calibri" w:hAnsi="Arial" w:cs="Arial"/>
                <w:b/>
                <w:sz w:val="20"/>
                <w:szCs w:val="20"/>
              </w:rPr>
              <w:t>Zasadnicze czynniki mające wpływ na zmianę aktywów w latach 2020-2022</w:t>
            </w:r>
          </w:p>
        </w:tc>
      </w:tr>
      <w:tr w:rsidR="00982CA5" w14:paraId="50A37955" w14:textId="77777777" w:rsidTr="00982CA5">
        <w:trPr>
          <w:trHeight w:val="1885"/>
        </w:trPr>
        <w:tc>
          <w:tcPr>
            <w:tcW w:w="5000" w:type="pct"/>
            <w:tcBorders>
              <w:top w:val="single" w:sz="4" w:space="0" w:color="auto"/>
              <w:left w:val="single" w:sz="4" w:space="0" w:color="auto"/>
              <w:bottom w:val="single" w:sz="4" w:space="0" w:color="auto"/>
              <w:right w:val="single" w:sz="4" w:space="0" w:color="auto"/>
            </w:tcBorders>
            <w:vAlign w:val="center"/>
          </w:tcPr>
          <w:p w14:paraId="10316AB8"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Zmiany odnotowane w latach 2020-2022 dotyczą głównie:</w:t>
            </w:r>
          </w:p>
          <w:p w14:paraId="52D7E17F" w14:textId="77777777" w:rsidR="00982CA5" w:rsidRDefault="00982CA5" w:rsidP="00982CA5">
            <w:pPr>
              <w:pStyle w:val="Akapitzlist"/>
              <w:numPr>
                <w:ilvl w:val="0"/>
                <w:numId w:val="94"/>
              </w:numPr>
              <w:spacing w:line="360" w:lineRule="auto"/>
              <w:rPr>
                <w:rFonts w:ascii="Arial" w:hAnsi="Arial" w:cs="Arial"/>
                <w:sz w:val="20"/>
                <w:szCs w:val="20"/>
              </w:rPr>
            </w:pPr>
            <w:r>
              <w:rPr>
                <w:rFonts w:ascii="Arial" w:hAnsi="Arial" w:cs="Arial"/>
                <w:sz w:val="20"/>
                <w:szCs w:val="20"/>
              </w:rPr>
              <w:t xml:space="preserve">Aktywa trwałe -  budowa nowego budynku będącego Siedzibą Spółki </w:t>
            </w:r>
          </w:p>
          <w:p w14:paraId="7BBE5A84" w14:textId="254E0497" w:rsidR="00982CA5" w:rsidRDefault="00982CA5" w:rsidP="00982CA5">
            <w:pPr>
              <w:pStyle w:val="Akapitzlist"/>
              <w:numPr>
                <w:ilvl w:val="0"/>
                <w:numId w:val="94"/>
              </w:numPr>
              <w:spacing w:line="360" w:lineRule="auto"/>
              <w:rPr>
                <w:rFonts w:ascii="Arial" w:hAnsi="Arial" w:cs="Arial"/>
                <w:sz w:val="20"/>
                <w:szCs w:val="20"/>
              </w:rPr>
            </w:pPr>
            <w:r>
              <w:rPr>
                <w:rFonts w:ascii="Arial" w:hAnsi="Arial" w:cs="Arial"/>
                <w:sz w:val="20"/>
                <w:szCs w:val="20"/>
              </w:rPr>
              <w:t xml:space="preserve">Aktywa obrotowe – są ściśle powiązane z cyklem wydatkowania zaliczek na podstawie zawartej umowy o dofinansowania a w szczególności z podpisanymi w roku 2021 kolejnymi umowami Grantowymi </w:t>
            </w:r>
          </w:p>
        </w:tc>
      </w:tr>
    </w:tbl>
    <w:p w14:paraId="0630717D" w14:textId="77777777" w:rsidR="00982CA5" w:rsidRDefault="00982CA5" w:rsidP="00982CA5">
      <w:pPr>
        <w:spacing w:after="0" w:line="360" w:lineRule="auto"/>
        <w:jc w:val="both"/>
        <w:rPr>
          <w:rFonts w:ascii="Arial" w:eastAsia="Calibri" w:hAnsi="Arial" w:cs="Arial"/>
          <w:sz w:val="20"/>
          <w:szCs w:val="20"/>
        </w:rPr>
      </w:pPr>
    </w:p>
    <w:tbl>
      <w:tblPr>
        <w:tblStyle w:val="Tabela-Siatka3"/>
        <w:tblW w:w="0" w:type="auto"/>
        <w:tblInd w:w="137" w:type="dxa"/>
        <w:tblLook w:val="04A0" w:firstRow="1" w:lastRow="0" w:firstColumn="1" w:lastColumn="0" w:noHBand="0" w:noVBand="1"/>
      </w:tblPr>
      <w:tblGrid>
        <w:gridCol w:w="8923"/>
      </w:tblGrid>
      <w:tr w:rsidR="00982CA5" w14:paraId="0C07E04C" w14:textId="77777777" w:rsidTr="00982CA5">
        <w:trPr>
          <w:trHeight w:val="510"/>
        </w:trPr>
        <w:tc>
          <w:tcPr>
            <w:tcW w:w="8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7E6C28" w14:textId="77777777" w:rsidR="00982CA5" w:rsidRDefault="00982CA5">
            <w:pPr>
              <w:spacing w:line="360" w:lineRule="auto"/>
              <w:jc w:val="center"/>
              <w:rPr>
                <w:rFonts w:ascii="Arial" w:eastAsia="Calibri" w:hAnsi="Arial" w:cs="Arial"/>
                <w:sz w:val="20"/>
                <w:szCs w:val="20"/>
              </w:rPr>
            </w:pPr>
            <w:r>
              <w:rPr>
                <w:rFonts w:ascii="Arial" w:eastAsia="Calibri" w:hAnsi="Arial" w:cs="Arial"/>
                <w:b/>
                <w:sz w:val="20"/>
                <w:szCs w:val="20"/>
              </w:rPr>
              <w:t>Zasadnicze czynniki mające wpływ na zmianę pasywów w latach 2019-2021</w:t>
            </w:r>
          </w:p>
        </w:tc>
      </w:tr>
      <w:tr w:rsidR="00982CA5" w14:paraId="7B75F410" w14:textId="77777777" w:rsidTr="00982CA5">
        <w:trPr>
          <w:trHeight w:val="56"/>
        </w:trPr>
        <w:tc>
          <w:tcPr>
            <w:tcW w:w="8925" w:type="dxa"/>
            <w:tcBorders>
              <w:top w:val="single" w:sz="4" w:space="0" w:color="auto"/>
              <w:left w:val="single" w:sz="4" w:space="0" w:color="auto"/>
              <w:bottom w:val="single" w:sz="4" w:space="0" w:color="auto"/>
              <w:right w:val="single" w:sz="4" w:space="0" w:color="auto"/>
            </w:tcBorders>
            <w:vAlign w:val="center"/>
          </w:tcPr>
          <w:p w14:paraId="6BEE3473" w14:textId="77777777" w:rsidR="00982CA5" w:rsidRDefault="00982CA5">
            <w:pPr>
              <w:spacing w:line="360" w:lineRule="auto"/>
              <w:rPr>
                <w:rFonts w:ascii="Arial" w:eastAsia="Calibri" w:hAnsi="Arial" w:cs="Arial"/>
                <w:sz w:val="20"/>
                <w:szCs w:val="20"/>
              </w:rPr>
            </w:pPr>
            <w:r>
              <w:rPr>
                <w:rFonts w:ascii="Arial" w:eastAsia="Calibri" w:hAnsi="Arial" w:cs="Arial"/>
                <w:sz w:val="20"/>
                <w:szCs w:val="20"/>
              </w:rPr>
              <w:t>Zmiany odnotowane w latach 2020-2022 dotyczą głównie:</w:t>
            </w:r>
          </w:p>
          <w:p w14:paraId="2C5F1C89" w14:textId="6CB22349" w:rsidR="00982CA5" w:rsidRDefault="00982CA5" w:rsidP="00982CA5">
            <w:pPr>
              <w:pStyle w:val="Akapitzlist"/>
              <w:numPr>
                <w:ilvl w:val="0"/>
                <w:numId w:val="95"/>
              </w:numPr>
              <w:spacing w:line="360" w:lineRule="auto"/>
              <w:rPr>
                <w:rFonts w:ascii="Arial" w:hAnsi="Arial" w:cs="Arial"/>
                <w:sz w:val="20"/>
                <w:szCs w:val="20"/>
              </w:rPr>
            </w:pPr>
            <w:r>
              <w:rPr>
                <w:rFonts w:ascii="Arial" w:hAnsi="Arial" w:cs="Arial"/>
                <w:sz w:val="20"/>
                <w:szCs w:val="20"/>
              </w:rPr>
              <w:t>Kapitał własny – został odbudowany i uzgodniony wraz z aktualnymi bieżącymi wnioskami o</w:t>
            </w:r>
            <w:r w:rsidR="00A7436B">
              <w:rPr>
                <w:rFonts w:ascii="Arial" w:hAnsi="Arial" w:cs="Arial"/>
                <w:sz w:val="20"/>
                <w:szCs w:val="20"/>
              </w:rPr>
              <w:t> </w:t>
            </w:r>
            <w:r>
              <w:rPr>
                <w:rFonts w:ascii="Arial" w:hAnsi="Arial" w:cs="Arial"/>
                <w:sz w:val="20"/>
                <w:szCs w:val="20"/>
              </w:rPr>
              <w:t xml:space="preserve">dofinansowanie </w:t>
            </w:r>
          </w:p>
          <w:p w14:paraId="59C1D0D9" w14:textId="5AB983DA" w:rsidR="00982CA5" w:rsidRDefault="00982CA5" w:rsidP="00982CA5">
            <w:pPr>
              <w:pStyle w:val="Akapitzlist"/>
              <w:numPr>
                <w:ilvl w:val="0"/>
                <w:numId w:val="95"/>
              </w:numPr>
              <w:spacing w:line="360" w:lineRule="auto"/>
              <w:rPr>
                <w:rFonts w:ascii="Arial" w:hAnsi="Arial" w:cs="Arial"/>
                <w:sz w:val="20"/>
                <w:szCs w:val="20"/>
              </w:rPr>
            </w:pPr>
            <w:r>
              <w:rPr>
                <w:rFonts w:ascii="Arial" w:hAnsi="Arial" w:cs="Arial"/>
                <w:sz w:val="20"/>
                <w:szCs w:val="20"/>
              </w:rPr>
              <w:t xml:space="preserve">Zobowiązania i rezerwy na zobowiązania – zmiany w zobowiązania krótkoterminowe są efektem cyklu pozyskiwania i wydatkowania zaliczek na podstawie zawartej umowy o dofinansowanie. W  roku 2021 dotyczą głównie zobowiązań jakie posiada Spółka w stosunku do </w:t>
            </w:r>
            <w:proofErr w:type="spellStart"/>
            <w:r>
              <w:rPr>
                <w:rFonts w:ascii="Arial" w:hAnsi="Arial" w:cs="Arial"/>
                <w:sz w:val="20"/>
                <w:szCs w:val="20"/>
              </w:rPr>
              <w:t>Grantobiorców</w:t>
            </w:r>
            <w:proofErr w:type="spellEnd"/>
            <w:r>
              <w:rPr>
                <w:rFonts w:ascii="Arial" w:hAnsi="Arial" w:cs="Arial"/>
                <w:sz w:val="20"/>
                <w:szCs w:val="20"/>
              </w:rPr>
              <w:t xml:space="preserve"> (umowy podpisane w roku 2021) oraz dotyczą rozliczeń międzyokresowych w których zawarte są zaliczki na finansowanie realizacji projektu oraz nierozliczonej amortyzacji zakupionych środków trwałych a także będących w budowie</w:t>
            </w:r>
          </w:p>
        </w:tc>
      </w:tr>
    </w:tbl>
    <w:p w14:paraId="772104D7" w14:textId="77777777" w:rsidR="00982CA5" w:rsidRDefault="00982CA5" w:rsidP="00982CA5">
      <w:pPr>
        <w:spacing w:after="0" w:line="360" w:lineRule="auto"/>
        <w:jc w:val="both"/>
        <w:rPr>
          <w:rFonts w:ascii="Arial" w:eastAsia="Calibri" w:hAnsi="Arial" w:cs="Arial"/>
          <w:sz w:val="20"/>
          <w:szCs w:val="20"/>
        </w:rPr>
      </w:pPr>
    </w:p>
    <w:p w14:paraId="48C3B633" w14:textId="16D9EA96" w:rsidR="00982CA5" w:rsidRDefault="00982CA5" w:rsidP="00982CA5">
      <w:pPr>
        <w:spacing w:after="0" w:line="360" w:lineRule="auto"/>
        <w:jc w:val="both"/>
        <w:rPr>
          <w:rFonts w:ascii="Arial" w:eastAsia="Calibri" w:hAnsi="Arial" w:cs="Arial"/>
          <w:sz w:val="20"/>
          <w:szCs w:val="20"/>
        </w:rPr>
      </w:pPr>
    </w:p>
    <w:p w14:paraId="41094BD7" w14:textId="1CAF5EA9" w:rsidR="003E657F" w:rsidRDefault="003E657F" w:rsidP="00982CA5">
      <w:pPr>
        <w:spacing w:after="0" w:line="360" w:lineRule="auto"/>
        <w:jc w:val="both"/>
        <w:rPr>
          <w:rFonts w:ascii="Arial" w:eastAsia="Calibri" w:hAnsi="Arial" w:cs="Arial"/>
          <w:sz w:val="20"/>
          <w:szCs w:val="20"/>
        </w:rPr>
      </w:pPr>
    </w:p>
    <w:p w14:paraId="0ECF2DEC" w14:textId="77777777" w:rsidR="003E657F" w:rsidRDefault="003E657F" w:rsidP="00982CA5">
      <w:pPr>
        <w:spacing w:after="0" w:line="360" w:lineRule="auto"/>
        <w:jc w:val="both"/>
        <w:rPr>
          <w:rFonts w:ascii="Arial" w:eastAsia="Calibri" w:hAnsi="Arial" w:cs="Arial"/>
          <w:sz w:val="20"/>
          <w:szCs w:val="20"/>
        </w:rPr>
      </w:pPr>
    </w:p>
    <w:tbl>
      <w:tblPr>
        <w:tblW w:w="4900" w:type="pct"/>
        <w:tblInd w:w="70" w:type="dxa"/>
        <w:tblCellMar>
          <w:left w:w="70" w:type="dxa"/>
          <w:right w:w="70" w:type="dxa"/>
        </w:tblCellMar>
        <w:tblLook w:val="04A0" w:firstRow="1" w:lastRow="0" w:firstColumn="1" w:lastColumn="0" w:noHBand="0" w:noVBand="1"/>
      </w:tblPr>
      <w:tblGrid>
        <w:gridCol w:w="3337"/>
        <w:gridCol w:w="2074"/>
        <w:gridCol w:w="1767"/>
        <w:gridCol w:w="1701"/>
      </w:tblGrid>
      <w:tr w:rsidR="00982CA5" w14:paraId="63EFA356" w14:textId="77777777" w:rsidTr="00982CA5">
        <w:trPr>
          <w:trHeight w:val="340"/>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17319361" w14:textId="77777777" w:rsidR="00982CA5" w:rsidRDefault="00982CA5">
            <w:pPr>
              <w:spacing w:after="0" w:line="360" w:lineRule="auto"/>
              <w:jc w:val="center"/>
              <w:rPr>
                <w:rFonts w:ascii="Arial" w:eastAsia="Times New Roman" w:hAnsi="Arial" w:cs="Arial"/>
                <w:color w:val="000000"/>
                <w:sz w:val="20"/>
                <w:szCs w:val="20"/>
                <w:lang w:eastAsia="pl-PL"/>
              </w:rPr>
            </w:pPr>
            <w:r>
              <w:rPr>
                <w:rFonts w:ascii="Arial" w:eastAsia="Times New Roman" w:hAnsi="Arial" w:cs="Arial"/>
                <w:b/>
                <w:bCs/>
                <w:color w:val="000000"/>
                <w:sz w:val="20"/>
                <w:szCs w:val="20"/>
                <w:lang w:eastAsia="pl-PL"/>
              </w:rPr>
              <w:lastRenderedPageBreak/>
              <w:t>Przychody – koszty Spółki</w:t>
            </w:r>
          </w:p>
        </w:tc>
      </w:tr>
      <w:tr w:rsidR="00982CA5" w14:paraId="7519D528" w14:textId="77777777" w:rsidTr="00982CA5">
        <w:trPr>
          <w:trHeight w:val="340"/>
        </w:trPr>
        <w:tc>
          <w:tcPr>
            <w:tcW w:w="187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5A15CC"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Wyszczególnienie</w:t>
            </w:r>
          </w:p>
        </w:tc>
        <w:tc>
          <w:tcPr>
            <w:tcW w:w="3121" w:type="pct"/>
            <w:gridSpan w:val="3"/>
            <w:tcBorders>
              <w:top w:val="single" w:sz="4" w:space="0" w:color="auto"/>
              <w:left w:val="nil"/>
              <w:bottom w:val="single" w:sz="4" w:space="0" w:color="auto"/>
              <w:right w:val="single" w:sz="4" w:space="0" w:color="auto"/>
            </w:tcBorders>
            <w:shd w:val="clear" w:color="auto" w:fill="D9D9D9"/>
            <w:vAlign w:val="center"/>
            <w:hideMark/>
          </w:tcPr>
          <w:p w14:paraId="4A03211B"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Lata</w:t>
            </w:r>
          </w:p>
        </w:tc>
      </w:tr>
      <w:tr w:rsidR="00982CA5" w14:paraId="6D828E6D" w14:textId="77777777" w:rsidTr="00982CA5">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136340" w14:textId="77777777" w:rsidR="00982CA5" w:rsidRDefault="00982CA5">
            <w:pPr>
              <w:spacing w:after="0" w:line="256" w:lineRule="auto"/>
              <w:rPr>
                <w:rFonts w:ascii="Arial" w:eastAsia="Times New Roman" w:hAnsi="Arial" w:cs="Arial"/>
                <w:b/>
                <w:bCs/>
                <w:color w:val="000000"/>
                <w:sz w:val="20"/>
                <w:szCs w:val="20"/>
                <w:lang w:eastAsia="pl-PL"/>
              </w:rPr>
            </w:pPr>
          </w:p>
        </w:tc>
        <w:tc>
          <w:tcPr>
            <w:tcW w:w="1168" w:type="pct"/>
            <w:tcBorders>
              <w:top w:val="single" w:sz="4" w:space="0" w:color="auto"/>
              <w:left w:val="nil"/>
              <w:bottom w:val="nil"/>
              <w:right w:val="single" w:sz="4" w:space="0" w:color="auto"/>
            </w:tcBorders>
            <w:shd w:val="clear" w:color="auto" w:fill="D9D9D9"/>
            <w:vAlign w:val="center"/>
            <w:hideMark/>
          </w:tcPr>
          <w:p w14:paraId="31D39B0B"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31.12.2020</w:t>
            </w:r>
          </w:p>
          <w:p w14:paraId="1DEFB42A"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 zł)</w:t>
            </w:r>
          </w:p>
        </w:tc>
        <w:tc>
          <w:tcPr>
            <w:tcW w:w="995" w:type="pct"/>
            <w:tcBorders>
              <w:top w:val="single" w:sz="4" w:space="0" w:color="auto"/>
              <w:left w:val="nil"/>
              <w:bottom w:val="nil"/>
              <w:right w:val="single" w:sz="4" w:space="0" w:color="auto"/>
            </w:tcBorders>
            <w:shd w:val="clear" w:color="auto" w:fill="D9D9D9"/>
            <w:vAlign w:val="center"/>
            <w:hideMark/>
          </w:tcPr>
          <w:p w14:paraId="0FDF6775"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31.12.2021</w:t>
            </w:r>
          </w:p>
          <w:p w14:paraId="0890AFD3"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 zł)</w:t>
            </w:r>
          </w:p>
        </w:tc>
        <w:tc>
          <w:tcPr>
            <w:tcW w:w="958" w:type="pct"/>
            <w:tcBorders>
              <w:top w:val="single" w:sz="4" w:space="0" w:color="auto"/>
              <w:left w:val="nil"/>
              <w:bottom w:val="nil"/>
              <w:right w:val="single" w:sz="4" w:space="0" w:color="auto"/>
            </w:tcBorders>
            <w:shd w:val="clear" w:color="auto" w:fill="D9D9D9"/>
            <w:vAlign w:val="center"/>
            <w:hideMark/>
          </w:tcPr>
          <w:p w14:paraId="31B5ED99"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30.06.2022</w:t>
            </w:r>
          </w:p>
          <w:p w14:paraId="2B68C60C"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 zł)</w:t>
            </w:r>
          </w:p>
        </w:tc>
      </w:tr>
      <w:tr w:rsidR="00982CA5" w14:paraId="0E48CCA1" w14:textId="77777777" w:rsidTr="00982CA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449EE428" w14:textId="77777777" w:rsidR="00982CA5" w:rsidRDefault="00982CA5">
            <w:pPr>
              <w:spacing w:after="0" w:line="360" w:lineRule="auto"/>
              <w:jc w:val="both"/>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Przychody ogółem</w:t>
            </w:r>
          </w:p>
        </w:tc>
        <w:tc>
          <w:tcPr>
            <w:tcW w:w="1168" w:type="pct"/>
            <w:tcBorders>
              <w:top w:val="single" w:sz="4" w:space="0" w:color="auto"/>
              <w:left w:val="nil"/>
              <w:bottom w:val="single" w:sz="4" w:space="0" w:color="auto"/>
              <w:right w:val="single" w:sz="4" w:space="0" w:color="auto"/>
            </w:tcBorders>
            <w:noWrap/>
            <w:vAlign w:val="center"/>
            <w:hideMark/>
          </w:tcPr>
          <w:p w14:paraId="1EA3B66A" w14:textId="77777777" w:rsidR="00982CA5" w:rsidRDefault="00982CA5">
            <w:pPr>
              <w:spacing w:after="0" w:line="360" w:lineRule="auto"/>
              <w:jc w:val="right"/>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11 581 022,23</w:t>
            </w:r>
          </w:p>
        </w:tc>
        <w:tc>
          <w:tcPr>
            <w:tcW w:w="995" w:type="pct"/>
            <w:tcBorders>
              <w:top w:val="single" w:sz="4" w:space="0" w:color="auto"/>
              <w:left w:val="nil"/>
              <w:bottom w:val="single" w:sz="4" w:space="0" w:color="auto"/>
              <w:right w:val="single" w:sz="4" w:space="0" w:color="auto"/>
            </w:tcBorders>
            <w:noWrap/>
            <w:vAlign w:val="center"/>
            <w:hideMark/>
          </w:tcPr>
          <w:p w14:paraId="0999B8DC" w14:textId="77777777" w:rsidR="00982CA5" w:rsidRDefault="00982CA5">
            <w:pPr>
              <w:spacing w:after="0" w:line="360" w:lineRule="auto"/>
              <w:jc w:val="right"/>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12 148 163,38</w:t>
            </w:r>
          </w:p>
        </w:tc>
        <w:tc>
          <w:tcPr>
            <w:tcW w:w="958" w:type="pct"/>
            <w:tcBorders>
              <w:top w:val="single" w:sz="4" w:space="0" w:color="auto"/>
              <w:left w:val="nil"/>
              <w:bottom w:val="single" w:sz="4" w:space="0" w:color="auto"/>
              <w:right w:val="single" w:sz="4" w:space="0" w:color="auto"/>
            </w:tcBorders>
            <w:noWrap/>
            <w:vAlign w:val="center"/>
            <w:hideMark/>
          </w:tcPr>
          <w:p w14:paraId="695573CF" w14:textId="77777777" w:rsidR="00982CA5" w:rsidRDefault="00982CA5">
            <w:pPr>
              <w:spacing w:after="0" w:line="360" w:lineRule="auto"/>
              <w:jc w:val="right"/>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5 179 488,19</w:t>
            </w:r>
          </w:p>
        </w:tc>
      </w:tr>
      <w:tr w:rsidR="00982CA5" w14:paraId="7B119D13" w14:textId="77777777" w:rsidTr="00982CA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19DEFCB4" w14:textId="77777777" w:rsidR="00982CA5" w:rsidRDefault="00982CA5">
            <w:pPr>
              <w:spacing w:after="0" w:line="36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Przychody netto i zrównane z nimi</w:t>
            </w:r>
          </w:p>
        </w:tc>
        <w:tc>
          <w:tcPr>
            <w:tcW w:w="1168" w:type="pct"/>
            <w:tcBorders>
              <w:top w:val="single" w:sz="4" w:space="0" w:color="auto"/>
              <w:left w:val="nil"/>
              <w:bottom w:val="single" w:sz="4" w:space="0" w:color="auto"/>
              <w:right w:val="single" w:sz="4" w:space="0" w:color="auto"/>
            </w:tcBorders>
            <w:noWrap/>
            <w:vAlign w:val="center"/>
            <w:hideMark/>
          </w:tcPr>
          <w:p w14:paraId="1A91526B"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w:t>
            </w:r>
          </w:p>
        </w:tc>
        <w:tc>
          <w:tcPr>
            <w:tcW w:w="995" w:type="pct"/>
            <w:tcBorders>
              <w:top w:val="single" w:sz="4" w:space="0" w:color="auto"/>
              <w:left w:val="nil"/>
              <w:bottom w:val="single" w:sz="4" w:space="0" w:color="auto"/>
              <w:right w:val="single" w:sz="4" w:space="0" w:color="auto"/>
            </w:tcBorders>
            <w:noWrap/>
            <w:vAlign w:val="center"/>
            <w:hideMark/>
          </w:tcPr>
          <w:p w14:paraId="5413A238"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w:t>
            </w:r>
          </w:p>
        </w:tc>
        <w:tc>
          <w:tcPr>
            <w:tcW w:w="958" w:type="pct"/>
            <w:tcBorders>
              <w:top w:val="single" w:sz="4" w:space="0" w:color="auto"/>
              <w:left w:val="nil"/>
              <w:bottom w:val="single" w:sz="4" w:space="0" w:color="auto"/>
              <w:right w:val="single" w:sz="4" w:space="0" w:color="auto"/>
            </w:tcBorders>
            <w:noWrap/>
            <w:vAlign w:val="center"/>
            <w:hideMark/>
          </w:tcPr>
          <w:p w14:paraId="104325E6"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w:t>
            </w:r>
          </w:p>
        </w:tc>
      </w:tr>
      <w:tr w:rsidR="00982CA5" w14:paraId="348D5AFE" w14:textId="77777777" w:rsidTr="00982CA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6DC3EEC4" w14:textId="77777777" w:rsidR="00982CA5" w:rsidRDefault="00982CA5">
            <w:pPr>
              <w:spacing w:after="0" w:line="36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Pozostałe przychody operacyjne</w:t>
            </w:r>
          </w:p>
        </w:tc>
        <w:tc>
          <w:tcPr>
            <w:tcW w:w="1168" w:type="pct"/>
            <w:tcBorders>
              <w:top w:val="single" w:sz="4" w:space="0" w:color="auto"/>
              <w:left w:val="nil"/>
              <w:bottom w:val="single" w:sz="4" w:space="0" w:color="auto"/>
              <w:right w:val="single" w:sz="4" w:space="0" w:color="auto"/>
            </w:tcBorders>
            <w:noWrap/>
            <w:vAlign w:val="center"/>
            <w:hideMark/>
          </w:tcPr>
          <w:p w14:paraId="10ABC1A1"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11 579 765,49</w:t>
            </w:r>
          </w:p>
        </w:tc>
        <w:tc>
          <w:tcPr>
            <w:tcW w:w="995" w:type="pct"/>
            <w:tcBorders>
              <w:top w:val="single" w:sz="4" w:space="0" w:color="auto"/>
              <w:left w:val="nil"/>
              <w:bottom w:val="single" w:sz="4" w:space="0" w:color="auto"/>
              <w:right w:val="single" w:sz="4" w:space="0" w:color="auto"/>
            </w:tcBorders>
            <w:noWrap/>
            <w:vAlign w:val="center"/>
            <w:hideMark/>
          </w:tcPr>
          <w:p w14:paraId="282FEAAC"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12 148 163,38</w:t>
            </w:r>
          </w:p>
        </w:tc>
        <w:tc>
          <w:tcPr>
            <w:tcW w:w="958" w:type="pct"/>
            <w:tcBorders>
              <w:top w:val="single" w:sz="4" w:space="0" w:color="auto"/>
              <w:left w:val="nil"/>
              <w:bottom w:val="single" w:sz="4" w:space="0" w:color="auto"/>
              <w:right w:val="single" w:sz="4" w:space="0" w:color="auto"/>
            </w:tcBorders>
            <w:noWrap/>
            <w:vAlign w:val="center"/>
            <w:hideMark/>
          </w:tcPr>
          <w:p w14:paraId="514A9044"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5 179 488,19</w:t>
            </w:r>
          </w:p>
        </w:tc>
      </w:tr>
      <w:tr w:rsidR="00982CA5" w14:paraId="5A966D20" w14:textId="77777777" w:rsidTr="00982CA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2DE89765" w14:textId="77777777" w:rsidR="00982CA5" w:rsidRDefault="00982CA5">
            <w:pPr>
              <w:spacing w:after="0" w:line="36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Przychody finansowe</w:t>
            </w:r>
          </w:p>
        </w:tc>
        <w:tc>
          <w:tcPr>
            <w:tcW w:w="1168" w:type="pct"/>
            <w:tcBorders>
              <w:top w:val="single" w:sz="4" w:space="0" w:color="auto"/>
              <w:left w:val="nil"/>
              <w:bottom w:val="single" w:sz="4" w:space="0" w:color="auto"/>
              <w:right w:val="single" w:sz="4" w:space="0" w:color="auto"/>
            </w:tcBorders>
            <w:noWrap/>
            <w:vAlign w:val="center"/>
            <w:hideMark/>
          </w:tcPr>
          <w:p w14:paraId="4F04BE5B"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1 256,74</w:t>
            </w:r>
          </w:p>
        </w:tc>
        <w:tc>
          <w:tcPr>
            <w:tcW w:w="995" w:type="pct"/>
            <w:tcBorders>
              <w:top w:val="single" w:sz="4" w:space="0" w:color="auto"/>
              <w:left w:val="nil"/>
              <w:bottom w:val="single" w:sz="4" w:space="0" w:color="auto"/>
              <w:right w:val="single" w:sz="4" w:space="0" w:color="auto"/>
            </w:tcBorders>
            <w:noWrap/>
            <w:vAlign w:val="center"/>
            <w:hideMark/>
          </w:tcPr>
          <w:p w14:paraId="04077989"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0,00</w:t>
            </w:r>
          </w:p>
        </w:tc>
        <w:tc>
          <w:tcPr>
            <w:tcW w:w="958" w:type="pct"/>
            <w:tcBorders>
              <w:top w:val="single" w:sz="4" w:space="0" w:color="auto"/>
              <w:left w:val="nil"/>
              <w:bottom w:val="single" w:sz="4" w:space="0" w:color="auto"/>
              <w:right w:val="single" w:sz="4" w:space="0" w:color="auto"/>
            </w:tcBorders>
            <w:noWrap/>
            <w:vAlign w:val="center"/>
            <w:hideMark/>
          </w:tcPr>
          <w:p w14:paraId="2DCE3365"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0,00</w:t>
            </w:r>
          </w:p>
        </w:tc>
      </w:tr>
      <w:tr w:rsidR="00982CA5" w14:paraId="224B74E3" w14:textId="77777777" w:rsidTr="00982CA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57E550BF" w14:textId="77777777" w:rsidR="00982CA5" w:rsidRDefault="00982CA5">
            <w:pPr>
              <w:spacing w:after="0" w:line="360" w:lineRule="auto"/>
              <w:jc w:val="both"/>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Koszty ogółem</w:t>
            </w:r>
          </w:p>
        </w:tc>
        <w:tc>
          <w:tcPr>
            <w:tcW w:w="1168" w:type="pct"/>
            <w:tcBorders>
              <w:top w:val="single" w:sz="4" w:space="0" w:color="auto"/>
              <w:left w:val="nil"/>
              <w:bottom w:val="single" w:sz="4" w:space="0" w:color="auto"/>
              <w:right w:val="single" w:sz="4" w:space="0" w:color="auto"/>
            </w:tcBorders>
            <w:noWrap/>
            <w:vAlign w:val="center"/>
            <w:hideMark/>
          </w:tcPr>
          <w:p w14:paraId="13578D5A" w14:textId="77777777" w:rsidR="00982CA5" w:rsidRDefault="00982CA5">
            <w:pPr>
              <w:spacing w:after="0" w:line="360" w:lineRule="auto"/>
              <w:jc w:val="right"/>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11 581 022,23</w:t>
            </w:r>
          </w:p>
        </w:tc>
        <w:tc>
          <w:tcPr>
            <w:tcW w:w="995" w:type="pct"/>
            <w:tcBorders>
              <w:top w:val="single" w:sz="4" w:space="0" w:color="auto"/>
              <w:left w:val="nil"/>
              <w:bottom w:val="single" w:sz="4" w:space="0" w:color="auto"/>
              <w:right w:val="single" w:sz="4" w:space="0" w:color="auto"/>
            </w:tcBorders>
            <w:noWrap/>
            <w:vAlign w:val="center"/>
            <w:hideMark/>
          </w:tcPr>
          <w:p w14:paraId="20D660A2" w14:textId="77777777" w:rsidR="00982CA5" w:rsidRDefault="00982CA5">
            <w:pPr>
              <w:spacing w:after="0" w:line="360" w:lineRule="auto"/>
              <w:jc w:val="right"/>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12 148 163,38</w:t>
            </w:r>
          </w:p>
        </w:tc>
        <w:tc>
          <w:tcPr>
            <w:tcW w:w="958" w:type="pct"/>
            <w:tcBorders>
              <w:top w:val="single" w:sz="4" w:space="0" w:color="auto"/>
              <w:left w:val="nil"/>
              <w:bottom w:val="single" w:sz="4" w:space="0" w:color="auto"/>
              <w:right w:val="single" w:sz="4" w:space="0" w:color="auto"/>
            </w:tcBorders>
            <w:noWrap/>
            <w:vAlign w:val="center"/>
            <w:hideMark/>
          </w:tcPr>
          <w:p w14:paraId="5B45DD66" w14:textId="77777777" w:rsidR="00982CA5" w:rsidRDefault="00982CA5">
            <w:pPr>
              <w:spacing w:after="0" w:line="360" w:lineRule="auto"/>
              <w:jc w:val="right"/>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5 179 488,64</w:t>
            </w:r>
          </w:p>
        </w:tc>
      </w:tr>
      <w:tr w:rsidR="00982CA5" w14:paraId="6B0060C7" w14:textId="77777777" w:rsidTr="00982CA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43CFF258" w14:textId="77777777" w:rsidR="00982CA5" w:rsidRDefault="00982CA5">
            <w:pPr>
              <w:spacing w:after="0" w:line="36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Koszty działalności operacyjnej</w:t>
            </w:r>
          </w:p>
        </w:tc>
        <w:tc>
          <w:tcPr>
            <w:tcW w:w="1168" w:type="pct"/>
            <w:tcBorders>
              <w:top w:val="single" w:sz="4" w:space="0" w:color="auto"/>
              <w:left w:val="nil"/>
              <w:bottom w:val="single" w:sz="4" w:space="0" w:color="auto"/>
              <w:right w:val="single" w:sz="4" w:space="0" w:color="auto"/>
            </w:tcBorders>
            <w:noWrap/>
            <w:vAlign w:val="center"/>
            <w:hideMark/>
          </w:tcPr>
          <w:p w14:paraId="1B90F78F"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10 153 755,84</w:t>
            </w:r>
          </w:p>
        </w:tc>
        <w:tc>
          <w:tcPr>
            <w:tcW w:w="995" w:type="pct"/>
            <w:tcBorders>
              <w:top w:val="single" w:sz="4" w:space="0" w:color="auto"/>
              <w:left w:val="nil"/>
              <w:bottom w:val="single" w:sz="4" w:space="0" w:color="auto"/>
              <w:right w:val="single" w:sz="4" w:space="0" w:color="auto"/>
            </w:tcBorders>
            <w:noWrap/>
            <w:vAlign w:val="center"/>
            <w:hideMark/>
          </w:tcPr>
          <w:p w14:paraId="2375D768"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12 106 662,95</w:t>
            </w:r>
          </w:p>
        </w:tc>
        <w:tc>
          <w:tcPr>
            <w:tcW w:w="958" w:type="pct"/>
            <w:tcBorders>
              <w:top w:val="single" w:sz="4" w:space="0" w:color="auto"/>
              <w:left w:val="nil"/>
              <w:bottom w:val="single" w:sz="4" w:space="0" w:color="auto"/>
              <w:right w:val="single" w:sz="4" w:space="0" w:color="auto"/>
            </w:tcBorders>
            <w:noWrap/>
            <w:vAlign w:val="center"/>
            <w:hideMark/>
          </w:tcPr>
          <w:p w14:paraId="7AD57BEE"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5 179 472,37</w:t>
            </w:r>
          </w:p>
        </w:tc>
      </w:tr>
      <w:tr w:rsidR="00982CA5" w14:paraId="3894A271" w14:textId="77777777" w:rsidTr="00982CA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088DB44C" w14:textId="77777777" w:rsidR="00982CA5" w:rsidRDefault="00982CA5">
            <w:pPr>
              <w:spacing w:after="0" w:line="36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Pozostałe koszty operacyjne</w:t>
            </w:r>
          </w:p>
        </w:tc>
        <w:tc>
          <w:tcPr>
            <w:tcW w:w="1168" w:type="pct"/>
            <w:tcBorders>
              <w:top w:val="single" w:sz="4" w:space="0" w:color="auto"/>
              <w:left w:val="nil"/>
              <w:bottom w:val="single" w:sz="4" w:space="0" w:color="auto"/>
              <w:right w:val="single" w:sz="4" w:space="0" w:color="auto"/>
            </w:tcBorders>
            <w:noWrap/>
            <w:vAlign w:val="center"/>
            <w:hideMark/>
          </w:tcPr>
          <w:p w14:paraId="3F4A80C8"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1 423 276,87</w:t>
            </w:r>
          </w:p>
        </w:tc>
        <w:tc>
          <w:tcPr>
            <w:tcW w:w="995" w:type="pct"/>
            <w:tcBorders>
              <w:top w:val="single" w:sz="4" w:space="0" w:color="auto"/>
              <w:left w:val="nil"/>
              <w:bottom w:val="single" w:sz="4" w:space="0" w:color="auto"/>
              <w:right w:val="single" w:sz="4" w:space="0" w:color="auto"/>
            </w:tcBorders>
            <w:noWrap/>
            <w:vAlign w:val="center"/>
            <w:hideMark/>
          </w:tcPr>
          <w:p w14:paraId="283B42D6"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37 892,92</w:t>
            </w:r>
          </w:p>
        </w:tc>
        <w:tc>
          <w:tcPr>
            <w:tcW w:w="958" w:type="pct"/>
            <w:tcBorders>
              <w:top w:val="single" w:sz="4" w:space="0" w:color="auto"/>
              <w:left w:val="nil"/>
              <w:bottom w:val="single" w:sz="4" w:space="0" w:color="auto"/>
              <w:right w:val="single" w:sz="4" w:space="0" w:color="auto"/>
            </w:tcBorders>
            <w:noWrap/>
            <w:vAlign w:val="center"/>
            <w:hideMark/>
          </w:tcPr>
          <w:p w14:paraId="047FDED7"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0,27</w:t>
            </w:r>
          </w:p>
        </w:tc>
      </w:tr>
      <w:tr w:rsidR="00982CA5" w14:paraId="43F6F5E5" w14:textId="77777777" w:rsidTr="00982CA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392895B4" w14:textId="77777777" w:rsidR="00982CA5" w:rsidRDefault="00982CA5">
            <w:pPr>
              <w:spacing w:after="0" w:line="360" w:lineRule="auto"/>
              <w:jc w:val="both"/>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 Koszty finansowe</w:t>
            </w:r>
          </w:p>
        </w:tc>
        <w:tc>
          <w:tcPr>
            <w:tcW w:w="1168" w:type="pct"/>
            <w:tcBorders>
              <w:top w:val="single" w:sz="4" w:space="0" w:color="auto"/>
              <w:left w:val="nil"/>
              <w:bottom w:val="single" w:sz="4" w:space="0" w:color="auto"/>
              <w:right w:val="single" w:sz="4" w:space="0" w:color="auto"/>
            </w:tcBorders>
            <w:noWrap/>
            <w:vAlign w:val="center"/>
            <w:hideMark/>
          </w:tcPr>
          <w:p w14:paraId="6503ED42"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3 989,52</w:t>
            </w:r>
          </w:p>
        </w:tc>
        <w:tc>
          <w:tcPr>
            <w:tcW w:w="995" w:type="pct"/>
            <w:tcBorders>
              <w:top w:val="single" w:sz="4" w:space="0" w:color="auto"/>
              <w:left w:val="nil"/>
              <w:bottom w:val="single" w:sz="4" w:space="0" w:color="auto"/>
              <w:right w:val="single" w:sz="4" w:space="0" w:color="auto"/>
            </w:tcBorders>
            <w:noWrap/>
            <w:vAlign w:val="center"/>
            <w:hideMark/>
          </w:tcPr>
          <w:p w14:paraId="62B1F922"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3 607,51</w:t>
            </w:r>
          </w:p>
        </w:tc>
        <w:tc>
          <w:tcPr>
            <w:tcW w:w="958" w:type="pct"/>
            <w:tcBorders>
              <w:top w:val="single" w:sz="4" w:space="0" w:color="auto"/>
              <w:left w:val="nil"/>
              <w:bottom w:val="single" w:sz="4" w:space="0" w:color="auto"/>
              <w:right w:val="single" w:sz="4" w:space="0" w:color="auto"/>
            </w:tcBorders>
            <w:noWrap/>
            <w:vAlign w:val="center"/>
            <w:hideMark/>
          </w:tcPr>
          <w:p w14:paraId="60AF665D" w14:textId="77777777" w:rsidR="00982CA5" w:rsidRDefault="00982CA5">
            <w:pPr>
              <w:spacing w:after="0" w:line="360" w:lineRule="auto"/>
              <w:jc w:val="right"/>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16,00</w:t>
            </w:r>
          </w:p>
        </w:tc>
      </w:tr>
    </w:tbl>
    <w:p w14:paraId="77541553" w14:textId="77777777" w:rsidR="00982CA5" w:rsidRDefault="00982CA5" w:rsidP="00982CA5">
      <w:pPr>
        <w:spacing w:after="0" w:line="360" w:lineRule="auto"/>
        <w:jc w:val="both"/>
        <w:rPr>
          <w:rFonts w:ascii="Arial" w:eastAsia="Calibri" w:hAnsi="Arial" w:cs="Arial"/>
          <w:b/>
          <w:sz w:val="20"/>
          <w:szCs w:val="20"/>
        </w:rPr>
      </w:pPr>
    </w:p>
    <w:tbl>
      <w:tblPr>
        <w:tblStyle w:val="Tabela-Siatka3"/>
        <w:tblW w:w="0" w:type="auto"/>
        <w:tblInd w:w="108" w:type="dxa"/>
        <w:tblLook w:val="04A0" w:firstRow="1" w:lastRow="0" w:firstColumn="1" w:lastColumn="0" w:noHBand="0" w:noVBand="1"/>
      </w:tblPr>
      <w:tblGrid>
        <w:gridCol w:w="8952"/>
      </w:tblGrid>
      <w:tr w:rsidR="00982CA5" w14:paraId="27727958" w14:textId="77777777" w:rsidTr="00982CA5">
        <w:trPr>
          <w:trHeight w:val="51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C303B7" w14:textId="77777777" w:rsidR="00982CA5" w:rsidRDefault="00982CA5">
            <w:pPr>
              <w:spacing w:line="360" w:lineRule="auto"/>
              <w:jc w:val="center"/>
              <w:rPr>
                <w:rFonts w:ascii="Arial" w:eastAsia="Calibri" w:hAnsi="Arial" w:cs="Arial"/>
                <w:sz w:val="20"/>
                <w:szCs w:val="20"/>
              </w:rPr>
            </w:pPr>
            <w:r>
              <w:rPr>
                <w:rFonts w:ascii="Arial" w:eastAsia="Calibri" w:hAnsi="Arial" w:cs="Arial"/>
                <w:b/>
                <w:sz w:val="20"/>
                <w:szCs w:val="20"/>
              </w:rPr>
              <w:t>Zasadnicze czynniki mające wpływ na zmianę przychodów ogółem w latach 2020-2022</w:t>
            </w:r>
          </w:p>
        </w:tc>
      </w:tr>
      <w:tr w:rsidR="00982CA5" w14:paraId="0DC570DB" w14:textId="77777777" w:rsidTr="00982CA5">
        <w:trPr>
          <w:trHeight w:val="1550"/>
        </w:trPr>
        <w:tc>
          <w:tcPr>
            <w:tcW w:w="9072" w:type="dxa"/>
            <w:tcBorders>
              <w:top w:val="single" w:sz="4" w:space="0" w:color="auto"/>
              <w:left w:val="single" w:sz="4" w:space="0" w:color="auto"/>
              <w:bottom w:val="single" w:sz="4" w:space="0" w:color="auto"/>
              <w:right w:val="single" w:sz="4" w:space="0" w:color="auto"/>
            </w:tcBorders>
            <w:vAlign w:val="center"/>
          </w:tcPr>
          <w:p w14:paraId="6DA5F42A" w14:textId="77777777" w:rsidR="00982CA5" w:rsidRDefault="00982CA5">
            <w:pPr>
              <w:spacing w:line="360" w:lineRule="auto"/>
              <w:jc w:val="center"/>
              <w:rPr>
                <w:rFonts w:ascii="Arial" w:eastAsia="Calibri" w:hAnsi="Arial" w:cs="Arial"/>
                <w:sz w:val="20"/>
                <w:szCs w:val="20"/>
              </w:rPr>
            </w:pPr>
          </w:p>
          <w:p w14:paraId="1294EF3D"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Spółka nie uzyskuje przychodów ze sprzedaży usług, towarów bądź produktów. Pozostałe przychody operacyjne są ściśle związane z cyklem pozyskiwania i wydatkowania zaliczek na podstawie zawartej umowy o dofinansowanie</w:t>
            </w:r>
          </w:p>
          <w:p w14:paraId="76AAB3ED" w14:textId="77777777" w:rsidR="00982CA5" w:rsidRDefault="00982CA5">
            <w:pPr>
              <w:spacing w:line="360" w:lineRule="auto"/>
              <w:jc w:val="center"/>
              <w:rPr>
                <w:rFonts w:ascii="Arial" w:eastAsia="Calibri" w:hAnsi="Arial" w:cs="Arial"/>
                <w:sz w:val="20"/>
                <w:szCs w:val="20"/>
              </w:rPr>
            </w:pPr>
          </w:p>
        </w:tc>
      </w:tr>
    </w:tbl>
    <w:p w14:paraId="6A872872" w14:textId="77777777" w:rsidR="00982CA5" w:rsidRDefault="00982CA5" w:rsidP="00982CA5">
      <w:pPr>
        <w:pStyle w:val="Akapitzlist"/>
        <w:spacing w:line="360" w:lineRule="auto"/>
        <w:rPr>
          <w:rFonts w:ascii="Arial" w:hAnsi="Arial" w:cs="Arial"/>
          <w:b/>
          <w:sz w:val="20"/>
          <w:szCs w:val="20"/>
        </w:rPr>
      </w:pPr>
    </w:p>
    <w:tbl>
      <w:tblPr>
        <w:tblStyle w:val="Tabela-Siatka3"/>
        <w:tblW w:w="0" w:type="auto"/>
        <w:tblInd w:w="108" w:type="dxa"/>
        <w:tblLook w:val="04A0" w:firstRow="1" w:lastRow="0" w:firstColumn="1" w:lastColumn="0" w:noHBand="0" w:noVBand="1"/>
      </w:tblPr>
      <w:tblGrid>
        <w:gridCol w:w="8952"/>
      </w:tblGrid>
      <w:tr w:rsidR="00982CA5" w14:paraId="2CA6584F" w14:textId="77777777" w:rsidTr="00982CA5">
        <w:trPr>
          <w:trHeight w:val="51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2781AB" w14:textId="77777777" w:rsidR="00982CA5" w:rsidRDefault="00982CA5">
            <w:pPr>
              <w:spacing w:line="360" w:lineRule="auto"/>
              <w:jc w:val="center"/>
              <w:rPr>
                <w:rFonts w:ascii="Arial" w:eastAsia="Calibri" w:hAnsi="Arial" w:cs="Arial"/>
                <w:sz w:val="20"/>
                <w:szCs w:val="20"/>
              </w:rPr>
            </w:pPr>
            <w:r>
              <w:rPr>
                <w:rFonts w:ascii="Arial" w:eastAsia="Calibri" w:hAnsi="Arial" w:cs="Arial"/>
                <w:b/>
                <w:sz w:val="20"/>
                <w:szCs w:val="20"/>
              </w:rPr>
              <w:t>Zasadnicze czynniki mające wpływ na zmianę kosztów ogółem w latach 2020-2022</w:t>
            </w:r>
          </w:p>
        </w:tc>
      </w:tr>
      <w:tr w:rsidR="00982CA5" w14:paraId="0BFCE90D" w14:textId="77777777" w:rsidTr="00982CA5">
        <w:trPr>
          <w:trHeight w:val="204"/>
        </w:trPr>
        <w:tc>
          <w:tcPr>
            <w:tcW w:w="9072" w:type="dxa"/>
            <w:tcBorders>
              <w:top w:val="single" w:sz="4" w:space="0" w:color="auto"/>
              <w:left w:val="single" w:sz="4" w:space="0" w:color="auto"/>
              <w:bottom w:val="single" w:sz="4" w:space="0" w:color="auto"/>
              <w:right w:val="single" w:sz="4" w:space="0" w:color="auto"/>
            </w:tcBorders>
            <w:vAlign w:val="center"/>
          </w:tcPr>
          <w:p w14:paraId="0496AAB7" w14:textId="77777777" w:rsidR="00982CA5" w:rsidRDefault="00982CA5">
            <w:pPr>
              <w:spacing w:line="360" w:lineRule="auto"/>
              <w:jc w:val="center"/>
              <w:rPr>
                <w:rFonts w:ascii="Arial" w:eastAsia="Calibri" w:hAnsi="Arial" w:cs="Arial"/>
                <w:sz w:val="20"/>
                <w:szCs w:val="20"/>
              </w:rPr>
            </w:pPr>
          </w:p>
          <w:p w14:paraId="622D6C2D" w14:textId="3D2176E0" w:rsidR="00982CA5" w:rsidRDefault="00982CA5" w:rsidP="003E657F">
            <w:pPr>
              <w:spacing w:line="360" w:lineRule="auto"/>
              <w:jc w:val="both"/>
              <w:rPr>
                <w:rFonts w:ascii="Arial" w:eastAsia="Calibri" w:hAnsi="Arial" w:cs="Arial"/>
                <w:sz w:val="20"/>
                <w:szCs w:val="20"/>
              </w:rPr>
            </w:pPr>
            <w:r>
              <w:rPr>
                <w:rFonts w:ascii="Arial" w:eastAsia="Calibri" w:hAnsi="Arial" w:cs="Arial"/>
                <w:sz w:val="20"/>
                <w:szCs w:val="20"/>
              </w:rPr>
              <w:t xml:space="preserve">Zmiana kosztów jest efektem rozwoju podstawowej działalności Spółki. W latach 2020-2022 Spółka dynamicznie się rozwija  w zakresie realizacji celów zawartych w umowie o dofinansowanie. Pozyskiwanie </w:t>
            </w:r>
            <w:proofErr w:type="spellStart"/>
            <w:r>
              <w:rPr>
                <w:rFonts w:ascii="Arial" w:eastAsia="Calibri" w:hAnsi="Arial" w:cs="Arial"/>
                <w:sz w:val="20"/>
                <w:szCs w:val="20"/>
              </w:rPr>
              <w:t>grantobiorców</w:t>
            </w:r>
            <w:proofErr w:type="spellEnd"/>
            <w:r>
              <w:rPr>
                <w:rFonts w:ascii="Arial" w:eastAsia="Calibri" w:hAnsi="Arial" w:cs="Arial"/>
                <w:sz w:val="20"/>
                <w:szCs w:val="20"/>
              </w:rPr>
              <w:t xml:space="preserve"> na badania B+R, wspieranie rozwoju laboratoriów badawczych i wzorcujących, rozwój procesów zmierzających do komercjalizacji wyników badań a wiąże się ze zwiększonymi wydatkami zarówno na zatrudnienie nowych pracowników Spółki jaki i ze zwiększonymi wydatkami na utrzymanie oraz działania merytoryczne Spółki </w:t>
            </w:r>
          </w:p>
          <w:p w14:paraId="039BD311" w14:textId="77777777" w:rsidR="00982CA5" w:rsidRDefault="00982CA5">
            <w:pPr>
              <w:spacing w:line="360" w:lineRule="auto"/>
              <w:jc w:val="center"/>
              <w:rPr>
                <w:rFonts w:ascii="Arial" w:eastAsia="Calibri" w:hAnsi="Arial" w:cs="Arial"/>
                <w:sz w:val="20"/>
                <w:szCs w:val="20"/>
              </w:rPr>
            </w:pPr>
          </w:p>
        </w:tc>
      </w:tr>
    </w:tbl>
    <w:tbl>
      <w:tblPr>
        <w:tblpPr w:leftFromText="141" w:rightFromText="141" w:bottomFromText="200" w:vertAnchor="text" w:horzAnchor="margin" w:tblpX="70" w:tblpY="4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4"/>
        <w:gridCol w:w="3037"/>
        <w:gridCol w:w="3059"/>
      </w:tblGrid>
      <w:tr w:rsidR="00982CA5" w14:paraId="18152D80" w14:textId="77777777" w:rsidTr="00982CA5">
        <w:trPr>
          <w:trHeight w:val="285"/>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14:paraId="00856235" w14:textId="77777777" w:rsidR="00982CA5" w:rsidRDefault="00982CA5">
            <w:pPr>
              <w:spacing w:after="0" w:line="360" w:lineRule="auto"/>
              <w:jc w:val="center"/>
              <w:rPr>
                <w:rFonts w:ascii="Arial" w:eastAsia="Times New Roman" w:hAnsi="Arial" w:cs="Arial"/>
                <w:color w:val="000000"/>
                <w:sz w:val="20"/>
                <w:szCs w:val="20"/>
                <w:lang w:eastAsia="pl-PL"/>
              </w:rPr>
            </w:pPr>
            <w:r>
              <w:rPr>
                <w:rFonts w:ascii="Arial" w:eastAsia="Times New Roman" w:hAnsi="Arial" w:cs="Arial"/>
                <w:b/>
                <w:bCs/>
                <w:color w:val="000000"/>
                <w:sz w:val="20"/>
                <w:szCs w:val="20"/>
                <w:lang w:eastAsia="pl-PL"/>
              </w:rPr>
              <w:t>Wynik finansowy netto Spółki</w:t>
            </w:r>
          </w:p>
        </w:tc>
      </w:tr>
      <w:tr w:rsidR="00982CA5" w14:paraId="4F14C559" w14:textId="77777777" w:rsidTr="00982CA5">
        <w:trPr>
          <w:trHeight w:val="285"/>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F7F3B59"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Lata</w:t>
            </w:r>
          </w:p>
        </w:tc>
      </w:tr>
      <w:tr w:rsidR="00A7436B" w14:paraId="0DC9D02C" w14:textId="77777777" w:rsidTr="00993950">
        <w:trPr>
          <w:trHeight w:val="700"/>
        </w:trPr>
        <w:tc>
          <w:tcPr>
            <w:tcW w:w="1636" w:type="pct"/>
            <w:tcBorders>
              <w:top w:val="single" w:sz="4" w:space="0" w:color="auto"/>
              <w:left w:val="single" w:sz="4" w:space="0" w:color="auto"/>
              <w:right w:val="single" w:sz="4" w:space="0" w:color="auto"/>
            </w:tcBorders>
            <w:shd w:val="clear" w:color="auto" w:fill="D9D9D9"/>
            <w:vAlign w:val="center"/>
            <w:hideMark/>
          </w:tcPr>
          <w:p w14:paraId="31E88F8B" w14:textId="77777777" w:rsidR="00A7436B" w:rsidRDefault="00A7436B">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31.12.2020</w:t>
            </w:r>
          </w:p>
          <w:p w14:paraId="6AE3BAE0" w14:textId="41D79965" w:rsidR="00A7436B" w:rsidRDefault="00A7436B" w:rsidP="00993950">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 zł)</w:t>
            </w:r>
          </w:p>
        </w:tc>
        <w:tc>
          <w:tcPr>
            <w:tcW w:w="1676" w:type="pct"/>
            <w:tcBorders>
              <w:top w:val="single" w:sz="4" w:space="0" w:color="auto"/>
              <w:left w:val="single" w:sz="4" w:space="0" w:color="auto"/>
              <w:right w:val="single" w:sz="4" w:space="0" w:color="auto"/>
            </w:tcBorders>
            <w:shd w:val="clear" w:color="auto" w:fill="D9D9D9"/>
            <w:vAlign w:val="center"/>
            <w:hideMark/>
          </w:tcPr>
          <w:p w14:paraId="3136A4F1" w14:textId="77777777" w:rsidR="00A7436B" w:rsidRDefault="00A7436B">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31.12.2021</w:t>
            </w:r>
          </w:p>
          <w:p w14:paraId="3D851185" w14:textId="18628147" w:rsidR="00A7436B" w:rsidRDefault="00A7436B" w:rsidP="00993950">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 zł)</w:t>
            </w:r>
          </w:p>
        </w:tc>
        <w:tc>
          <w:tcPr>
            <w:tcW w:w="1688" w:type="pct"/>
            <w:tcBorders>
              <w:top w:val="single" w:sz="4" w:space="0" w:color="auto"/>
              <w:left w:val="single" w:sz="4" w:space="0" w:color="auto"/>
              <w:right w:val="single" w:sz="4" w:space="0" w:color="auto"/>
            </w:tcBorders>
            <w:shd w:val="clear" w:color="auto" w:fill="D9D9D9"/>
            <w:vAlign w:val="center"/>
            <w:hideMark/>
          </w:tcPr>
          <w:p w14:paraId="22679F9C" w14:textId="77777777" w:rsidR="00A7436B" w:rsidRDefault="00A7436B">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30.06.2022</w:t>
            </w:r>
          </w:p>
          <w:p w14:paraId="34FDF5C1" w14:textId="7C62F052" w:rsidR="00A7436B" w:rsidRDefault="00A7436B" w:rsidP="00993950">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 zł)</w:t>
            </w:r>
          </w:p>
        </w:tc>
      </w:tr>
      <w:tr w:rsidR="00982CA5" w14:paraId="338B96E7" w14:textId="77777777" w:rsidTr="00982CA5">
        <w:trPr>
          <w:trHeight w:val="285"/>
        </w:trPr>
        <w:tc>
          <w:tcPr>
            <w:tcW w:w="1636" w:type="pct"/>
            <w:tcBorders>
              <w:top w:val="single" w:sz="4" w:space="0" w:color="auto"/>
              <w:left w:val="single" w:sz="4" w:space="0" w:color="auto"/>
              <w:bottom w:val="single" w:sz="4" w:space="0" w:color="auto"/>
              <w:right w:val="single" w:sz="4" w:space="0" w:color="auto"/>
            </w:tcBorders>
            <w:noWrap/>
            <w:vAlign w:val="center"/>
            <w:hideMark/>
          </w:tcPr>
          <w:p w14:paraId="463E7A63"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0,00</w:t>
            </w:r>
          </w:p>
        </w:tc>
        <w:tc>
          <w:tcPr>
            <w:tcW w:w="1676" w:type="pct"/>
            <w:tcBorders>
              <w:top w:val="single" w:sz="4" w:space="0" w:color="auto"/>
              <w:left w:val="single" w:sz="4" w:space="0" w:color="auto"/>
              <w:bottom w:val="single" w:sz="4" w:space="0" w:color="auto"/>
              <w:right w:val="single" w:sz="4" w:space="0" w:color="auto"/>
            </w:tcBorders>
            <w:noWrap/>
            <w:vAlign w:val="center"/>
            <w:hideMark/>
          </w:tcPr>
          <w:p w14:paraId="65EA0925"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0,00</w:t>
            </w:r>
          </w:p>
        </w:tc>
        <w:tc>
          <w:tcPr>
            <w:tcW w:w="1688" w:type="pct"/>
            <w:tcBorders>
              <w:top w:val="single" w:sz="4" w:space="0" w:color="auto"/>
              <w:left w:val="single" w:sz="4" w:space="0" w:color="auto"/>
              <w:bottom w:val="single" w:sz="4" w:space="0" w:color="auto"/>
              <w:right w:val="single" w:sz="4" w:space="0" w:color="auto"/>
            </w:tcBorders>
            <w:noWrap/>
            <w:vAlign w:val="center"/>
            <w:hideMark/>
          </w:tcPr>
          <w:p w14:paraId="5E6DC0D5" w14:textId="77777777" w:rsidR="00982CA5" w:rsidRDefault="00982CA5">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0,00</w:t>
            </w:r>
          </w:p>
        </w:tc>
      </w:tr>
    </w:tbl>
    <w:p w14:paraId="756C1C09" w14:textId="77777777" w:rsidR="00982CA5" w:rsidRDefault="00982CA5" w:rsidP="00982CA5">
      <w:pPr>
        <w:spacing w:line="360" w:lineRule="auto"/>
        <w:rPr>
          <w:rFonts w:ascii="Arial" w:hAnsi="Arial" w:cs="Arial"/>
          <w:sz w:val="20"/>
          <w:szCs w:val="20"/>
        </w:rPr>
      </w:pPr>
    </w:p>
    <w:tbl>
      <w:tblPr>
        <w:tblStyle w:val="Tabela-Siatka3"/>
        <w:tblpPr w:leftFromText="141" w:rightFromText="141" w:vertAnchor="page" w:horzAnchor="margin" w:tblpY="1115"/>
        <w:tblW w:w="0" w:type="auto"/>
        <w:tblInd w:w="0" w:type="dxa"/>
        <w:tblLook w:val="04A0" w:firstRow="1" w:lastRow="0" w:firstColumn="1" w:lastColumn="0" w:noHBand="0" w:noVBand="1"/>
      </w:tblPr>
      <w:tblGrid>
        <w:gridCol w:w="9060"/>
      </w:tblGrid>
      <w:tr w:rsidR="00982CA5" w14:paraId="771C247F" w14:textId="77777777" w:rsidTr="00982CA5">
        <w:trPr>
          <w:trHeight w:val="510"/>
        </w:trPr>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7C858C" w14:textId="77777777" w:rsidR="00982CA5" w:rsidRDefault="00982CA5">
            <w:pPr>
              <w:spacing w:line="360" w:lineRule="auto"/>
              <w:jc w:val="center"/>
              <w:rPr>
                <w:rFonts w:ascii="Arial" w:eastAsia="Calibri" w:hAnsi="Arial" w:cs="Arial"/>
                <w:b/>
                <w:sz w:val="20"/>
                <w:szCs w:val="20"/>
              </w:rPr>
            </w:pPr>
            <w:r>
              <w:rPr>
                <w:rFonts w:ascii="Arial" w:eastAsia="Calibri" w:hAnsi="Arial" w:cs="Arial"/>
                <w:b/>
                <w:sz w:val="20"/>
                <w:szCs w:val="20"/>
              </w:rPr>
              <w:lastRenderedPageBreak/>
              <w:t xml:space="preserve">Przewidywane kierunki rozwoju Spółki w 2022 roku i w latach następnych </w:t>
            </w:r>
          </w:p>
        </w:tc>
      </w:tr>
      <w:tr w:rsidR="00982CA5" w14:paraId="19383356" w14:textId="77777777" w:rsidTr="00982CA5">
        <w:trPr>
          <w:trHeight w:val="4663"/>
        </w:trPr>
        <w:tc>
          <w:tcPr>
            <w:tcW w:w="9060" w:type="dxa"/>
            <w:tcBorders>
              <w:top w:val="single" w:sz="4" w:space="0" w:color="auto"/>
              <w:left w:val="single" w:sz="4" w:space="0" w:color="auto"/>
              <w:bottom w:val="single" w:sz="4" w:space="0" w:color="auto"/>
              <w:right w:val="single" w:sz="4" w:space="0" w:color="auto"/>
            </w:tcBorders>
            <w:vAlign w:val="center"/>
          </w:tcPr>
          <w:p w14:paraId="0DB117C6" w14:textId="77777777" w:rsidR="00982CA5" w:rsidRDefault="00982CA5">
            <w:pPr>
              <w:spacing w:line="360" w:lineRule="auto"/>
              <w:jc w:val="both"/>
              <w:rPr>
                <w:rFonts w:ascii="Arial" w:eastAsia="Calibri" w:hAnsi="Arial" w:cs="Arial"/>
                <w:sz w:val="20"/>
                <w:szCs w:val="20"/>
              </w:rPr>
            </w:pPr>
          </w:p>
          <w:p w14:paraId="5DE9AF51" w14:textId="77777777" w:rsidR="00982CA5" w:rsidRDefault="00982CA5" w:rsidP="00982CA5">
            <w:pPr>
              <w:pStyle w:val="Akapitzlist"/>
              <w:numPr>
                <w:ilvl w:val="0"/>
                <w:numId w:val="96"/>
              </w:numPr>
              <w:spacing w:line="360" w:lineRule="auto"/>
              <w:rPr>
                <w:rFonts w:ascii="Arial" w:hAnsi="Arial" w:cs="Arial"/>
                <w:b/>
                <w:bCs/>
                <w:sz w:val="20"/>
                <w:szCs w:val="20"/>
              </w:rPr>
            </w:pPr>
            <w:r>
              <w:rPr>
                <w:rFonts w:ascii="Arial" w:hAnsi="Arial" w:cs="Arial"/>
                <w:b/>
                <w:bCs/>
                <w:sz w:val="20"/>
                <w:szCs w:val="20"/>
              </w:rPr>
              <w:t xml:space="preserve">Platforma I: Waloryzacja Projektów B+R  </w:t>
            </w:r>
          </w:p>
          <w:p w14:paraId="68F78C97"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Kolejny okres działań Platformy 1 PCI będzie ukierunkowany na realizację działań </w:t>
            </w:r>
          </w:p>
          <w:p w14:paraId="7BD978B5"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w trzech głównych, przenikających się wzajemnie obszarach: </w:t>
            </w:r>
          </w:p>
          <w:p w14:paraId="60F8C19F" w14:textId="77777777" w:rsidR="00982CA5" w:rsidRDefault="00982CA5">
            <w:pPr>
              <w:spacing w:line="360" w:lineRule="auto"/>
              <w:jc w:val="both"/>
              <w:rPr>
                <w:rFonts w:ascii="Arial" w:eastAsia="Calibri" w:hAnsi="Arial" w:cs="Arial"/>
                <w:sz w:val="20"/>
                <w:szCs w:val="20"/>
              </w:rPr>
            </w:pPr>
          </w:p>
          <w:p w14:paraId="4228D2FE" w14:textId="77777777" w:rsidR="00982CA5" w:rsidRDefault="00982CA5" w:rsidP="00982CA5">
            <w:pPr>
              <w:pStyle w:val="Akapitzlist"/>
              <w:numPr>
                <w:ilvl w:val="1"/>
                <w:numId w:val="97"/>
              </w:numPr>
              <w:spacing w:line="360" w:lineRule="auto"/>
              <w:ind w:left="0" w:firstLine="0"/>
              <w:rPr>
                <w:rFonts w:ascii="Arial" w:hAnsi="Arial" w:cs="Arial"/>
                <w:sz w:val="20"/>
                <w:szCs w:val="20"/>
              </w:rPr>
            </w:pPr>
            <w:r>
              <w:rPr>
                <w:rFonts w:ascii="Arial" w:hAnsi="Arial" w:cs="Arial"/>
                <w:sz w:val="20"/>
                <w:szCs w:val="20"/>
              </w:rPr>
              <w:t>Finansowania prac B+R poprzez realizację Programu grantowego;</w:t>
            </w:r>
          </w:p>
          <w:p w14:paraId="33333922" w14:textId="77777777" w:rsidR="00982CA5" w:rsidRDefault="00982CA5" w:rsidP="00982CA5">
            <w:pPr>
              <w:pStyle w:val="Akapitzlist"/>
              <w:numPr>
                <w:ilvl w:val="1"/>
                <w:numId w:val="97"/>
              </w:numPr>
              <w:spacing w:line="360" w:lineRule="auto"/>
              <w:ind w:left="0" w:firstLine="0"/>
              <w:rPr>
                <w:rFonts w:ascii="Arial" w:hAnsi="Arial" w:cs="Arial"/>
                <w:sz w:val="20"/>
                <w:szCs w:val="20"/>
              </w:rPr>
            </w:pPr>
            <w:r>
              <w:rPr>
                <w:rFonts w:ascii="Arial" w:hAnsi="Arial" w:cs="Arial"/>
                <w:sz w:val="20"/>
                <w:szCs w:val="20"/>
              </w:rPr>
              <w:t>Prowadzenia badań i analiz oraz zarządzania wiedzą;</w:t>
            </w:r>
          </w:p>
          <w:p w14:paraId="4F23A58B" w14:textId="77777777" w:rsidR="00982CA5" w:rsidRDefault="00982CA5" w:rsidP="00982CA5">
            <w:pPr>
              <w:pStyle w:val="Akapitzlist"/>
              <w:numPr>
                <w:ilvl w:val="1"/>
                <w:numId w:val="97"/>
              </w:numPr>
              <w:spacing w:line="360" w:lineRule="auto"/>
              <w:ind w:left="0" w:firstLine="0"/>
              <w:rPr>
                <w:rFonts w:ascii="Arial" w:hAnsi="Arial" w:cs="Arial"/>
                <w:sz w:val="20"/>
                <w:szCs w:val="20"/>
              </w:rPr>
            </w:pPr>
            <w:r>
              <w:rPr>
                <w:rFonts w:ascii="Arial" w:hAnsi="Arial" w:cs="Arial"/>
                <w:sz w:val="20"/>
                <w:szCs w:val="20"/>
              </w:rPr>
              <w:t xml:space="preserve">Działań </w:t>
            </w:r>
            <w:proofErr w:type="spellStart"/>
            <w:r>
              <w:rPr>
                <w:rFonts w:ascii="Arial" w:hAnsi="Arial" w:cs="Arial"/>
                <w:sz w:val="20"/>
                <w:szCs w:val="20"/>
              </w:rPr>
              <w:t>networkingowych</w:t>
            </w:r>
            <w:proofErr w:type="spellEnd"/>
            <w:r>
              <w:rPr>
                <w:rFonts w:ascii="Arial" w:hAnsi="Arial" w:cs="Arial"/>
                <w:sz w:val="20"/>
                <w:szCs w:val="20"/>
              </w:rPr>
              <w:t xml:space="preserve"> wspierających rozwój systemu innowacji w regionie.</w:t>
            </w:r>
          </w:p>
          <w:p w14:paraId="25929752" w14:textId="77777777" w:rsidR="00982CA5" w:rsidRDefault="00982CA5">
            <w:pPr>
              <w:pStyle w:val="Akapitzlist"/>
              <w:spacing w:line="360" w:lineRule="auto"/>
              <w:ind w:left="0"/>
              <w:rPr>
                <w:rFonts w:ascii="Arial" w:hAnsi="Arial" w:cs="Arial"/>
                <w:sz w:val="20"/>
                <w:szCs w:val="20"/>
              </w:rPr>
            </w:pPr>
          </w:p>
          <w:p w14:paraId="03C3E5C2"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Planowany efekt to zbudowanie spójnego systemu gwarantującego dostarczanie informacji, środków finansowych oraz  sprawnej obsługi projektów ze strony PCI a także wspierającego inicjowanie i realizację przedsięwzięć międzyuczelnianych. </w:t>
            </w:r>
          </w:p>
          <w:p w14:paraId="0D51E31A" w14:textId="77777777" w:rsidR="00982CA5" w:rsidRDefault="00982CA5">
            <w:pPr>
              <w:spacing w:line="360" w:lineRule="auto"/>
              <w:jc w:val="both"/>
              <w:rPr>
                <w:rFonts w:ascii="Arial" w:eastAsia="Calibri" w:hAnsi="Arial" w:cs="Arial"/>
                <w:sz w:val="20"/>
                <w:szCs w:val="20"/>
              </w:rPr>
            </w:pPr>
          </w:p>
          <w:p w14:paraId="19820296" w14:textId="77CAC5FD"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Celem jest  stworzenie warunków dla podkarpackich naukowców do realizacji projektów wpisujących się w obowiązujące trendy technologiczne, usprawnienie współpracy na linii PCI-uczelnie-naukowcy </w:t>
            </w:r>
            <w:r>
              <w:rPr>
                <w:rFonts w:ascii="Arial" w:eastAsia="Calibri" w:hAnsi="Arial" w:cs="Arial"/>
                <w:sz w:val="20"/>
                <w:szCs w:val="20"/>
              </w:rPr>
              <w:br/>
              <w:t xml:space="preserve">w procesie rozwoju technologii i skutecznego wprowadzania do użytkowania wypracowanych rozwiązań, wdrożenie narzędzi pozwalających na pozyskiwanie  i przetwarzanie danych oraz raportowania i prognozowania na potrzeby podmiotów i osób zaangażowanych w powyższe działania jak również szersza integracja środowiska naukowego regionu. Poniżej przedstawiono skrótowo działania zrealizowane początkiem 2022 r. oraz planowane w dalszym okresie. </w:t>
            </w:r>
          </w:p>
          <w:p w14:paraId="2BA9F96E" w14:textId="77777777" w:rsidR="00982CA5" w:rsidRDefault="00982CA5">
            <w:pPr>
              <w:spacing w:line="360" w:lineRule="auto"/>
              <w:ind w:left="451"/>
              <w:jc w:val="both"/>
              <w:rPr>
                <w:rFonts w:ascii="Arial" w:eastAsia="Calibri" w:hAnsi="Arial" w:cs="Arial"/>
                <w:sz w:val="20"/>
                <w:szCs w:val="20"/>
              </w:rPr>
            </w:pPr>
          </w:p>
          <w:p w14:paraId="32D2A8A2" w14:textId="77777777" w:rsidR="00982CA5" w:rsidRDefault="00982CA5" w:rsidP="00982CA5">
            <w:pPr>
              <w:pStyle w:val="Akapitzlist"/>
              <w:numPr>
                <w:ilvl w:val="1"/>
                <w:numId w:val="98"/>
              </w:numPr>
              <w:spacing w:line="360" w:lineRule="auto"/>
              <w:rPr>
                <w:rFonts w:ascii="Arial" w:hAnsi="Arial" w:cs="Arial"/>
                <w:b/>
                <w:bCs/>
                <w:sz w:val="20"/>
                <w:szCs w:val="20"/>
                <w:u w:val="single"/>
              </w:rPr>
            </w:pPr>
            <w:r>
              <w:rPr>
                <w:rFonts w:ascii="Arial" w:hAnsi="Arial" w:cs="Arial"/>
                <w:b/>
                <w:bCs/>
                <w:sz w:val="20"/>
                <w:szCs w:val="20"/>
                <w:u w:val="single"/>
              </w:rPr>
              <w:t>Program grantowy</w:t>
            </w:r>
          </w:p>
          <w:p w14:paraId="569C271E"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 W roku 2022 Dział Programów Grantowych będzie się koncentrował głównie na:</w:t>
            </w:r>
          </w:p>
          <w:p w14:paraId="3F9582B0" w14:textId="77777777" w:rsidR="00982CA5" w:rsidRDefault="00982CA5" w:rsidP="00982CA5">
            <w:pPr>
              <w:pStyle w:val="Akapitzlist"/>
              <w:numPr>
                <w:ilvl w:val="1"/>
                <w:numId w:val="99"/>
              </w:numPr>
              <w:spacing w:line="360" w:lineRule="auto"/>
              <w:ind w:left="451" w:firstLine="0"/>
              <w:rPr>
                <w:rFonts w:ascii="Arial" w:hAnsi="Arial" w:cs="Arial"/>
                <w:sz w:val="20"/>
                <w:szCs w:val="20"/>
              </w:rPr>
            </w:pPr>
            <w:r>
              <w:rPr>
                <w:rFonts w:ascii="Arial" w:hAnsi="Arial" w:cs="Arial"/>
                <w:sz w:val="20"/>
                <w:szCs w:val="20"/>
              </w:rPr>
              <w:t>końcowym rozliczeniu 60 projektów dofinansowanych w ramach II naboru,</w:t>
            </w:r>
          </w:p>
          <w:p w14:paraId="65C37D24" w14:textId="77777777" w:rsidR="00982CA5" w:rsidRDefault="00982CA5" w:rsidP="00982CA5">
            <w:pPr>
              <w:pStyle w:val="Akapitzlist"/>
              <w:numPr>
                <w:ilvl w:val="1"/>
                <w:numId w:val="99"/>
              </w:numPr>
              <w:spacing w:line="360" w:lineRule="auto"/>
              <w:ind w:left="735" w:hanging="284"/>
              <w:rPr>
                <w:rFonts w:ascii="Arial" w:hAnsi="Arial" w:cs="Arial"/>
                <w:sz w:val="20"/>
                <w:szCs w:val="20"/>
              </w:rPr>
            </w:pPr>
            <w:r>
              <w:rPr>
                <w:rFonts w:ascii="Arial" w:hAnsi="Arial" w:cs="Arial"/>
                <w:sz w:val="20"/>
                <w:szCs w:val="20"/>
              </w:rPr>
              <w:t>uruchomieniu i obsłudze 63 projektów dofinansowanych w ramach III naboru oraz prowadzeniu bieżących rozliczeń składanych sprawozdań (końcowe rozliczenie naboru planowane jest na rok 2023),</w:t>
            </w:r>
          </w:p>
          <w:p w14:paraId="17A4BACD" w14:textId="77777777" w:rsidR="00982CA5" w:rsidRDefault="00982CA5" w:rsidP="00982CA5">
            <w:pPr>
              <w:pStyle w:val="Akapitzlist"/>
              <w:numPr>
                <w:ilvl w:val="1"/>
                <w:numId w:val="99"/>
              </w:numPr>
              <w:spacing w:line="360" w:lineRule="auto"/>
              <w:ind w:left="735" w:hanging="284"/>
              <w:rPr>
                <w:rFonts w:ascii="Arial" w:hAnsi="Arial" w:cs="Arial"/>
                <w:sz w:val="20"/>
                <w:szCs w:val="20"/>
              </w:rPr>
            </w:pPr>
            <w:r>
              <w:rPr>
                <w:rFonts w:ascii="Arial" w:hAnsi="Arial" w:cs="Arial"/>
                <w:sz w:val="20"/>
                <w:szCs w:val="20"/>
              </w:rPr>
              <w:t xml:space="preserve">podsumowaniu działań zrealizowanych w ramach dotychczas przeprowadzonych konkursów </w:t>
            </w:r>
            <w:r>
              <w:rPr>
                <w:rFonts w:ascii="Arial" w:hAnsi="Arial" w:cs="Arial"/>
                <w:sz w:val="20"/>
                <w:szCs w:val="20"/>
              </w:rPr>
              <w:br/>
              <w:t>w formie raportu – jako materiał bazowy na potrzeby kontynuacji Programu.</w:t>
            </w:r>
          </w:p>
          <w:p w14:paraId="259F1374" w14:textId="77777777" w:rsidR="00982CA5" w:rsidRDefault="00982CA5">
            <w:pPr>
              <w:pStyle w:val="Akapitzlist"/>
              <w:spacing w:line="360" w:lineRule="auto"/>
              <w:ind w:left="735"/>
              <w:rPr>
                <w:rFonts w:ascii="Arial" w:hAnsi="Arial" w:cs="Arial"/>
                <w:sz w:val="20"/>
                <w:szCs w:val="20"/>
              </w:rPr>
            </w:pPr>
          </w:p>
          <w:p w14:paraId="62BA1FD5"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W zależności od pojawiających się oszczędności (środków niewydatkowanych przez </w:t>
            </w:r>
            <w:proofErr w:type="spellStart"/>
            <w:r>
              <w:rPr>
                <w:rFonts w:ascii="Arial" w:eastAsia="Calibri" w:hAnsi="Arial" w:cs="Arial"/>
                <w:sz w:val="20"/>
                <w:szCs w:val="20"/>
              </w:rPr>
              <w:t>grantobiorców</w:t>
            </w:r>
            <w:proofErr w:type="spellEnd"/>
            <w:r>
              <w:rPr>
                <w:rFonts w:ascii="Arial" w:eastAsia="Calibri" w:hAnsi="Arial" w:cs="Arial"/>
                <w:sz w:val="20"/>
                <w:szCs w:val="20"/>
              </w:rPr>
              <w:t xml:space="preserve"> </w:t>
            </w:r>
            <w:r>
              <w:rPr>
                <w:rFonts w:ascii="Arial" w:eastAsia="Calibri" w:hAnsi="Arial" w:cs="Arial"/>
                <w:sz w:val="20"/>
                <w:szCs w:val="20"/>
              </w:rPr>
              <w:br/>
              <w:t xml:space="preserve">w trakcie realizacji projektów z II i III naboru), a także w zależności od możliwości organizacyjnych </w:t>
            </w:r>
            <w:r>
              <w:rPr>
                <w:rFonts w:ascii="Arial" w:eastAsia="Calibri" w:hAnsi="Arial" w:cs="Arial"/>
                <w:sz w:val="20"/>
                <w:szCs w:val="20"/>
              </w:rPr>
              <w:br/>
              <w:t xml:space="preserve">i czasowych, analizowane będą również możliwości dofinansowania projektów z listy rezerwowej III naboru do Programu grantowego. Na dzień pisania niniejszej informacji przyznano granty dla trzech zespołów naukowych. </w:t>
            </w:r>
          </w:p>
          <w:p w14:paraId="19640E4A" w14:textId="77777777" w:rsidR="00982CA5" w:rsidRDefault="00982CA5">
            <w:pPr>
              <w:spacing w:line="360" w:lineRule="auto"/>
              <w:jc w:val="both"/>
              <w:rPr>
                <w:rFonts w:ascii="Arial" w:eastAsia="Calibri" w:hAnsi="Arial" w:cs="Arial"/>
                <w:sz w:val="20"/>
                <w:szCs w:val="20"/>
              </w:rPr>
            </w:pPr>
          </w:p>
          <w:p w14:paraId="2E84F38B"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W obecnej edycji projektu „Podkarpackie Centrum Innowacji”, nie jest planowane ogłaszanie kolejnych konkursów grantowych.</w:t>
            </w:r>
          </w:p>
          <w:p w14:paraId="3D7FD9FD" w14:textId="47DA356F" w:rsidR="00982CA5" w:rsidRDefault="00982CA5">
            <w:pPr>
              <w:spacing w:line="360" w:lineRule="auto"/>
              <w:jc w:val="both"/>
              <w:rPr>
                <w:rFonts w:ascii="Arial" w:eastAsia="Calibri" w:hAnsi="Arial" w:cs="Arial"/>
                <w:sz w:val="20"/>
                <w:szCs w:val="20"/>
              </w:rPr>
            </w:pPr>
          </w:p>
          <w:p w14:paraId="1940B6CC" w14:textId="77777777" w:rsidR="003E657F" w:rsidRDefault="003E657F">
            <w:pPr>
              <w:spacing w:line="360" w:lineRule="auto"/>
              <w:jc w:val="both"/>
              <w:rPr>
                <w:rFonts w:ascii="Arial" w:eastAsia="Calibri" w:hAnsi="Arial" w:cs="Arial"/>
                <w:sz w:val="20"/>
                <w:szCs w:val="20"/>
              </w:rPr>
            </w:pPr>
          </w:p>
          <w:p w14:paraId="6CDA851E" w14:textId="77777777" w:rsidR="00982CA5" w:rsidRDefault="00982CA5" w:rsidP="00982CA5">
            <w:pPr>
              <w:pStyle w:val="Akapitzlist"/>
              <w:numPr>
                <w:ilvl w:val="1"/>
                <w:numId w:val="98"/>
              </w:numPr>
              <w:spacing w:line="360" w:lineRule="auto"/>
              <w:rPr>
                <w:rFonts w:ascii="Arial" w:hAnsi="Arial" w:cs="Arial"/>
                <w:b/>
                <w:bCs/>
                <w:sz w:val="20"/>
                <w:szCs w:val="20"/>
                <w:u w:val="single"/>
              </w:rPr>
            </w:pPr>
            <w:r>
              <w:rPr>
                <w:rFonts w:ascii="Arial" w:hAnsi="Arial" w:cs="Arial"/>
                <w:b/>
                <w:bCs/>
                <w:sz w:val="20"/>
                <w:szCs w:val="20"/>
                <w:u w:val="single"/>
              </w:rPr>
              <w:lastRenderedPageBreak/>
              <w:t xml:space="preserve">Badania i analizy oraz zarządzanie wiedzą </w:t>
            </w:r>
          </w:p>
          <w:p w14:paraId="1631B14F" w14:textId="391A678F"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Planowane jest dalsze rozwijanie i budowa systemu zarządzania wiedzą, którego celem jest stworzenie możliwości i warunków do dostarczania i przetwarzania wiedzy, jej wykorzystania na potrzeby wewnętrzne PCI oraz udostępniania przedstawicielom środowiska akademickiego (władze uczelni, naukowcy, studenci) czy też władzom samorządowym (w tym na potrzeby monitorowania sytuacji w województwie w kontekście rozwoju technologii i innowacji). </w:t>
            </w:r>
          </w:p>
          <w:p w14:paraId="0B6BDC46" w14:textId="77777777" w:rsidR="00982CA5" w:rsidRDefault="00982CA5">
            <w:pPr>
              <w:spacing w:line="360" w:lineRule="auto"/>
              <w:jc w:val="both"/>
              <w:rPr>
                <w:rFonts w:ascii="Arial" w:eastAsia="Calibri" w:hAnsi="Arial" w:cs="Arial"/>
                <w:sz w:val="20"/>
                <w:szCs w:val="20"/>
              </w:rPr>
            </w:pPr>
          </w:p>
          <w:p w14:paraId="43EE223A"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Jest to naturalne rozwinięcie działalności Platformy 1 PCI, której głównym obszarem działania jest „waloryzacja wiedzy”. Dział Badań i Analiz będzie odpowiedzialny za realizację badań i analiz w obszarze rozwoju innowacji w regionie oraz gromadzenie i rozpowszechnianie szczegółowych informacji o regionalnych zasobach w zakresie rozwoju i transferu technologii, w szczególności poprzez:</w:t>
            </w:r>
          </w:p>
          <w:p w14:paraId="21A3D8C6" w14:textId="77777777" w:rsidR="00982CA5" w:rsidRDefault="00982CA5">
            <w:pPr>
              <w:spacing w:line="360" w:lineRule="auto"/>
              <w:jc w:val="both"/>
              <w:rPr>
                <w:rFonts w:ascii="Arial" w:eastAsia="Calibri" w:hAnsi="Arial" w:cs="Arial"/>
                <w:sz w:val="20"/>
                <w:szCs w:val="20"/>
              </w:rPr>
            </w:pPr>
          </w:p>
          <w:p w14:paraId="25BFE545" w14:textId="77777777" w:rsidR="00982CA5" w:rsidRDefault="00982CA5" w:rsidP="00982CA5">
            <w:pPr>
              <w:pStyle w:val="Akapitzlist"/>
              <w:numPr>
                <w:ilvl w:val="1"/>
                <w:numId w:val="100"/>
              </w:numPr>
              <w:spacing w:line="360" w:lineRule="auto"/>
              <w:ind w:left="284" w:hanging="284"/>
              <w:rPr>
                <w:rFonts w:ascii="Arial" w:hAnsi="Arial" w:cs="Arial"/>
                <w:sz w:val="20"/>
                <w:szCs w:val="20"/>
              </w:rPr>
            </w:pPr>
            <w:r>
              <w:rPr>
                <w:rFonts w:ascii="Arial" w:hAnsi="Arial" w:cs="Arial"/>
                <w:sz w:val="20"/>
                <w:szCs w:val="20"/>
              </w:rPr>
              <w:t>Prowadzenie badań i pozyskiwanie informacji (ankiety, wywiady, analiza danych zastanych, konsultacje i inne),</w:t>
            </w:r>
          </w:p>
          <w:p w14:paraId="4DCB4A87" w14:textId="77777777" w:rsidR="00982CA5" w:rsidRDefault="00982CA5">
            <w:pPr>
              <w:pStyle w:val="Akapitzlist"/>
              <w:spacing w:line="360" w:lineRule="auto"/>
              <w:ind w:left="0"/>
              <w:rPr>
                <w:rFonts w:ascii="Arial" w:hAnsi="Arial" w:cs="Arial"/>
                <w:sz w:val="20"/>
                <w:szCs w:val="20"/>
              </w:rPr>
            </w:pPr>
            <w:r>
              <w:rPr>
                <w:rFonts w:ascii="Arial" w:hAnsi="Arial" w:cs="Arial"/>
                <w:sz w:val="20"/>
                <w:szCs w:val="20"/>
              </w:rPr>
              <w:t>Zarządzanie wiedzą (selekcja i analiza pozyskanych informacji z wykorzystywaniem narzędzi informatycznych oraz prezentacja wyników w formie raportów, zestawień, prognoz, baz danych i in.),</w:t>
            </w:r>
          </w:p>
          <w:p w14:paraId="0AF6FB4E" w14:textId="77777777" w:rsidR="00982CA5" w:rsidRDefault="00982CA5" w:rsidP="00982CA5">
            <w:pPr>
              <w:pStyle w:val="Akapitzlist"/>
              <w:numPr>
                <w:ilvl w:val="1"/>
                <w:numId w:val="100"/>
              </w:numPr>
              <w:spacing w:line="360" w:lineRule="auto"/>
              <w:ind w:left="284" w:hanging="284"/>
              <w:rPr>
                <w:rFonts w:ascii="Arial" w:hAnsi="Arial" w:cs="Arial"/>
                <w:sz w:val="20"/>
                <w:szCs w:val="20"/>
              </w:rPr>
            </w:pPr>
            <w:r>
              <w:rPr>
                <w:rFonts w:ascii="Arial" w:hAnsi="Arial" w:cs="Arial"/>
                <w:sz w:val="20"/>
                <w:szCs w:val="20"/>
              </w:rPr>
              <w:t xml:space="preserve">Rozpowszechnianie wiedzy (stworzenie bazy informacji i jej udostępnienie m.in. za pomocą dedykowanej dla środowiska naukowego strony internetowej czy organizacji wsparcia szkoleniowo-doradczego we współpracy z podmiotami zewnętrznymi). </w:t>
            </w:r>
          </w:p>
          <w:p w14:paraId="4013A625" w14:textId="77777777" w:rsidR="00982CA5" w:rsidRDefault="00982CA5" w:rsidP="00A7436B">
            <w:pPr>
              <w:pStyle w:val="Akapitzlist"/>
              <w:spacing w:line="360" w:lineRule="auto"/>
              <w:ind w:left="284"/>
              <w:rPr>
                <w:rFonts w:ascii="Arial" w:hAnsi="Arial" w:cs="Arial"/>
                <w:sz w:val="20"/>
                <w:szCs w:val="20"/>
              </w:rPr>
            </w:pPr>
          </w:p>
          <w:p w14:paraId="4CD9A5DE" w14:textId="45039B1C"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Planowane jest także nawiązywanie współpracy z kolejnymi podmiotami czy organizacjami działającymi w obszarze monitorowania rozwoju regionalnego, gospodarczego czy technologicznego. </w:t>
            </w:r>
          </w:p>
          <w:p w14:paraId="54BD19FA" w14:textId="77777777" w:rsidR="00982CA5" w:rsidRDefault="00982CA5">
            <w:pPr>
              <w:spacing w:line="360" w:lineRule="auto"/>
              <w:ind w:left="451"/>
              <w:jc w:val="both"/>
              <w:rPr>
                <w:rFonts w:ascii="Arial" w:eastAsia="Calibri" w:hAnsi="Arial" w:cs="Arial"/>
                <w:sz w:val="20"/>
                <w:szCs w:val="20"/>
              </w:rPr>
            </w:pPr>
          </w:p>
          <w:p w14:paraId="759A6DF9" w14:textId="77777777" w:rsidR="00982CA5" w:rsidRDefault="00982CA5" w:rsidP="00982CA5">
            <w:pPr>
              <w:pStyle w:val="Akapitzlist"/>
              <w:numPr>
                <w:ilvl w:val="1"/>
                <w:numId w:val="98"/>
              </w:numPr>
              <w:spacing w:line="360" w:lineRule="auto"/>
              <w:rPr>
                <w:rFonts w:ascii="Arial" w:hAnsi="Arial" w:cs="Arial"/>
                <w:b/>
                <w:bCs/>
                <w:sz w:val="20"/>
                <w:szCs w:val="20"/>
                <w:u w:val="single"/>
              </w:rPr>
            </w:pPr>
            <w:r>
              <w:rPr>
                <w:rFonts w:ascii="Arial" w:hAnsi="Arial" w:cs="Arial"/>
                <w:b/>
                <w:bCs/>
                <w:sz w:val="20"/>
                <w:szCs w:val="20"/>
                <w:u w:val="single"/>
              </w:rPr>
              <w:t xml:space="preserve">Działania </w:t>
            </w:r>
            <w:proofErr w:type="spellStart"/>
            <w:r>
              <w:rPr>
                <w:rFonts w:ascii="Arial" w:hAnsi="Arial" w:cs="Arial"/>
                <w:b/>
                <w:bCs/>
                <w:sz w:val="20"/>
                <w:szCs w:val="20"/>
                <w:u w:val="single"/>
              </w:rPr>
              <w:t>networkingowe</w:t>
            </w:r>
            <w:proofErr w:type="spellEnd"/>
          </w:p>
          <w:p w14:paraId="4079E7B6"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W celu wzmacniania potencjału regionalnego środowiska naukowego oraz inspirowania i rozwoju relacji sektora nauki, samorządu oraz biznesu (wspierania budowy ekosystemu innowacji), planowane jest podejmowanie działań integrujących i sieciujących podkarpackie środowisko naukowe. Platforma 1 koncentrować się będzie w pierwszej kolejności na działaniach sieciujących podkarpackie uczelnie i naukowców. Bazą do rozwijania relacji, poszukiwania optymalnych kierunków współpracy, wyodrębniania możliwości jakie daje współpraca, będą projekty międzyuczelniane realizowane w ramach III naboru do Programu grantowego. </w:t>
            </w:r>
          </w:p>
          <w:p w14:paraId="1FBB0D82" w14:textId="77777777" w:rsidR="00982CA5" w:rsidRDefault="00982CA5">
            <w:pPr>
              <w:spacing w:line="360" w:lineRule="auto"/>
              <w:jc w:val="both"/>
              <w:rPr>
                <w:rFonts w:ascii="Arial" w:eastAsia="Calibri" w:hAnsi="Arial" w:cs="Arial"/>
                <w:sz w:val="20"/>
                <w:szCs w:val="20"/>
              </w:rPr>
            </w:pPr>
          </w:p>
          <w:p w14:paraId="6601E647"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Pośród zaplanowanych na rok 2022 działań znajdą się m.in.:</w:t>
            </w:r>
          </w:p>
          <w:p w14:paraId="71EC1884" w14:textId="3FDD2E1A" w:rsidR="00982CA5" w:rsidRDefault="00982CA5" w:rsidP="00982CA5">
            <w:pPr>
              <w:pStyle w:val="Akapitzlist"/>
              <w:numPr>
                <w:ilvl w:val="0"/>
                <w:numId w:val="101"/>
              </w:numPr>
              <w:spacing w:line="360" w:lineRule="auto"/>
              <w:ind w:left="142" w:hanging="142"/>
              <w:rPr>
                <w:rFonts w:ascii="Arial" w:hAnsi="Arial" w:cs="Arial"/>
                <w:sz w:val="20"/>
                <w:szCs w:val="20"/>
              </w:rPr>
            </w:pPr>
            <w:r>
              <w:rPr>
                <w:rFonts w:ascii="Arial" w:hAnsi="Arial" w:cs="Arial"/>
                <w:sz w:val="20"/>
                <w:szCs w:val="20"/>
              </w:rPr>
              <w:t>Spotkania z przedstawicielami władz podkarpackich uczelni poświęco</w:t>
            </w:r>
            <w:r w:rsidR="00A7436B">
              <w:rPr>
                <w:rFonts w:ascii="Arial" w:hAnsi="Arial" w:cs="Arial"/>
                <w:sz w:val="20"/>
                <w:szCs w:val="20"/>
              </w:rPr>
              <w:t>ne było</w:t>
            </w:r>
            <w:r>
              <w:rPr>
                <w:rFonts w:ascii="Arial" w:hAnsi="Arial" w:cs="Arial"/>
                <w:sz w:val="20"/>
                <w:szCs w:val="20"/>
              </w:rPr>
              <w:t xml:space="preserve"> współpracy z PCI (omówienie kierunków działania, potrzeb, możliwości i in.);</w:t>
            </w:r>
          </w:p>
          <w:p w14:paraId="09758148" w14:textId="77777777" w:rsidR="00982CA5" w:rsidRDefault="00982CA5" w:rsidP="00982CA5">
            <w:pPr>
              <w:pStyle w:val="Akapitzlist"/>
              <w:numPr>
                <w:ilvl w:val="0"/>
                <w:numId w:val="101"/>
              </w:numPr>
              <w:spacing w:line="360" w:lineRule="auto"/>
              <w:ind w:left="142" w:hanging="142"/>
              <w:rPr>
                <w:rFonts w:ascii="Arial" w:hAnsi="Arial" w:cs="Arial"/>
                <w:sz w:val="20"/>
                <w:szCs w:val="20"/>
              </w:rPr>
            </w:pPr>
            <w:r>
              <w:rPr>
                <w:rFonts w:ascii="Arial" w:hAnsi="Arial" w:cs="Arial"/>
                <w:sz w:val="20"/>
                <w:szCs w:val="20"/>
              </w:rPr>
              <w:t xml:space="preserve">Spotkania </w:t>
            </w:r>
            <w:proofErr w:type="spellStart"/>
            <w:r>
              <w:rPr>
                <w:rFonts w:ascii="Arial" w:hAnsi="Arial" w:cs="Arial"/>
                <w:sz w:val="20"/>
                <w:szCs w:val="20"/>
              </w:rPr>
              <w:t>networkingowe</w:t>
            </w:r>
            <w:proofErr w:type="spellEnd"/>
            <w:r>
              <w:rPr>
                <w:rFonts w:ascii="Arial" w:hAnsi="Arial" w:cs="Arial"/>
                <w:sz w:val="20"/>
                <w:szCs w:val="20"/>
              </w:rPr>
              <w:t xml:space="preserve"> poświęcone rozwijaniu współpracy naukowców z różnych uczelni i tworzeniu międzyuczelnianych zespołów naukowych;</w:t>
            </w:r>
          </w:p>
          <w:p w14:paraId="7BED6E69" w14:textId="54F18DD8" w:rsidR="00982CA5" w:rsidRDefault="00982CA5" w:rsidP="00982CA5">
            <w:pPr>
              <w:pStyle w:val="Akapitzlist"/>
              <w:numPr>
                <w:ilvl w:val="0"/>
                <w:numId w:val="101"/>
              </w:numPr>
              <w:spacing w:line="360" w:lineRule="auto"/>
              <w:ind w:left="142" w:hanging="142"/>
              <w:rPr>
                <w:rFonts w:ascii="Arial" w:hAnsi="Arial" w:cs="Arial"/>
                <w:sz w:val="20"/>
                <w:szCs w:val="20"/>
              </w:rPr>
            </w:pPr>
            <w:r>
              <w:rPr>
                <w:rFonts w:ascii="Arial" w:hAnsi="Arial" w:cs="Arial"/>
                <w:sz w:val="20"/>
                <w:szCs w:val="20"/>
              </w:rPr>
              <w:t>Wypracowanie porozumieni</w:t>
            </w:r>
            <w:r w:rsidR="00F02CC0">
              <w:rPr>
                <w:rFonts w:ascii="Arial" w:hAnsi="Arial" w:cs="Arial"/>
                <w:sz w:val="20"/>
                <w:szCs w:val="20"/>
              </w:rPr>
              <w:t>a</w:t>
            </w:r>
            <w:r>
              <w:rPr>
                <w:rFonts w:ascii="Arial" w:hAnsi="Arial" w:cs="Arial"/>
                <w:sz w:val="20"/>
                <w:szCs w:val="20"/>
              </w:rPr>
              <w:t xml:space="preserve"> międzyuczelnianego dot. </w:t>
            </w:r>
            <w:r w:rsidR="00F02CC0">
              <w:rPr>
                <w:rFonts w:ascii="Arial" w:hAnsi="Arial" w:cs="Arial"/>
                <w:sz w:val="20"/>
                <w:szCs w:val="20"/>
              </w:rPr>
              <w:t>b</w:t>
            </w:r>
            <w:r>
              <w:rPr>
                <w:rFonts w:ascii="Arial" w:hAnsi="Arial" w:cs="Arial"/>
                <w:sz w:val="20"/>
                <w:szCs w:val="20"/>
              </w:rPr>
              <w:t>udowania wspólnego potencjału do rozwijania technologii i odpowiadania na potrzeby rynku;</w:t>
            </w:r>
          </w:p>
          <w:p w14:paraId="5EB1A861" w14:textId="77777777" w:rsidR="00982CA5" w:rsidRDefault="00982CA5" w:rsidP="00982CA5">
            <w:pPr>
              <w:pStyle w:val="Akapitzlist"/>
              <w:numPr>
                <w:ilvl w:val="0"/>
                <w:numId w:val="101"/>
              </w:numPr>
              <w:spacing w:line="360" w:lineRule="auto"/>
              <w:ind w:left="142" w:hanging="142"/>
              <w:rPr>
                <w:rFonts w:ascii="Arial" w:hAnsi="Arial" w:cs="Arial"/>
                <w:sz w:val="20"/>
                <w:szCs w:val="20"/>
              </w:rPr>
            </w:pPr>
            <w:r>
              <w:rPr>
                <w:rFonts w:ascii="Arial" w:hAnsi="Arial" w:cs="Arial"/>
                <w:sz w:val="20"/>
                <w:szCs w:val="20"/>
              </w:rPr>
              <w:t>Organizacja  pierwszej edycji "Forum Podkarpackich Jednostek Naukowych";</w:t>
            </w:r>
          </w:p>
          <w:p w14:paraId="6095835A" w14:textId="77777777" w:rsidR="00982CA5" w:rsidRDefault="00982CA5" w:rsidP="00982CA5">
            <w:pPr>
              <w:pStyle w:val="Akapitzlist"/>
              <w:numPr>
                <w:ilvl w:val="0"/>
                <w:numId w:val="101"/>
              </w:numPr>
              <w:spacing w:line="360" w:lineRule="auto"/>
              <w:ind w:left="142" w:hanging="142"/>
              <w:rPr>
                <w:rFonts w:ascii="Arial" w:hAnsi="Arial" w:cs="Arial"/>
                <w:sz w:val="20"/>
                <w:szCs w:val="20"/>
              </w:rPr>
            </w:pPr>
            <w:r>
              <w:rPr>
                <w:rFonts w:ascii="Arial" w:hAnsi="Arial" w:cs="Arial"/>
                <w:sz w:val="20"/>
                <w:szCs w:val="20"/>
              </w:rPr>
              <w:lastRenderedPageBreak/>
              <w:t>Rozwijanie funkcjonalności "Znajdź naukowca" na stronie internetowej PCI.</w:t>
            </w:r>
          </w:p>
          <w:p w14:paraId="62DD0609" w14:textId="77777777" w:rsidR="00982CA5" w:rsidRDefault="00982CA5">
            <w:pPr>
              <w:spacing w:line="360" w:lineRule="auto"/>
              <w:jc w:val="both"/>
              <w:rPr>
                <w:rFonts w:ascii="Arial" w:eastAsia="Calibri" w:hAnsi="Arial" w:cs="Arial"/>
                <w:sz w:val="20"/>
                <w:szCs w:val="20"/>
              </w:rPr>
            </w:pPr>
          </w:p>
          <w:p w14:paraId="543D6827"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Działania w obszarze </w:t>
            </w:r>
            <w:proofErr w:type="spellStart"/>
            <w:r>
              <w:rPr>
                <w:rFonts w:ascii="Arial" w:eastAsia="Calibri" w:hAnsi="Arial" w:cs="Arial"/>
                <w:sz w:val="20"/>
                <w:szCs w:val="20"/>
              </w:rPr>
              <w:t>networkingu</w:t>
            </w:r>
            <w:proofErr w:type="spellEnd"/>
            <w:r>
              <w:rPr>
                <w:rFonts w:ascii="Arial" w:eastAsia="Calibri" w:hAnsi="Arial" w:cs="Arial"/>
                <w:sz w:val="20"/>
                <w:szCs w:val="20"/>
              </w:rPr>
              <w:t xml:space="preserve"> będą wykorzystywać efekt synergii pomiędzy działaniami PCI, </w:t>
            </w:r>
            <w:r>
              <w:rPr>
                <w:rFonts w:ascii="Arial" w:eastAsia="Calibri" w:hAnsi="Arial" w:cs="Arial"/>
                <w:sz w:val="20"/>
                <w:szCs w:val="20"/>
              </w:rPr>
              <w:br/>
              <w:t>w szczególności w obszarze finansowania prac B+R, zarządzania wiedzą, działalności szkoleniowej, informacyjnej i doradczej oraz współpracy z zewnętrznymi podmiotami z obszaru finansowania i rozwoju innowacji. Za ich realizację odpowiadać będą pracownicy Platformy 1 wchodzący w skład powołanej specjalnie w tym celu Grupy Roboczej ds. Projektów międzyuczelnianych i integracji.</w:t>
            </w:r>
          </w:p>
          <w:p w14:paraId="52D174B0" w14:textId="77777777" w:rsidR="00982CA5" w:rsidRDefault="00982CA5">
            <w:pPr>
              <w:spacing w:line="360" w:lineRule="auto"/>
              <w:jc w:val="both"/>
              <w:rPr>
                <w:rFonts w:ascii="Arial" w:eastAsia="Calibri" w:hAnsi="Arial" w:cs="Arial"/>
                <w:sz w:val="20"/>
                <w:szCs w:val="20"/>
              </w:rPr>
            </w:pPr>
          </w:p>
          <w:p w14:paraId="48765995" w14:textId="77777777" w:rsidR="00982CA5" w:rsidRDefault="00982CA5" w:rsidP="00982CA5">
            <w:pPr>
              <w:pStyle w:val="Akapitzlist"/>
              <w:numPr>
                <w:ilvl w:val="0"/>
                <w:numId w:val="96"/>
              </w:numPr>
              <w:spacing w:line="360" w:lineRule="auto"/>
              <w:rPr>
                <w:rFonts w:ascii="Arial" w:hAnsi="Arial" w:cs="Arial"/>
                <w:b/>
                <w:bCs/>
                <w:sz w:val="20"/>
                <w:szCs w:val="20"/>
              </w:rPr>
            </w:pPr>
            <w:r>
              <w:rPr>
                <w:rFonts w:ascii="Arial" w:hAnsi="Arial" w:cs="Arial"/>
                <w:b/>
                <w:bCs/>
                <w:sz w:val="20"/>
                <w:szCs w:val="20"/>
              </w:rPr>
              <w:t>Platforma II: Badania Zlecone</w:t>
            </w:r>
          </w:p>
          <w:p w14:paraId="7F577434" w14:textId="77777777" w:rsidR="00982CA5" w:rsidRDefault="00982CA5">
            <w:pPr>
              <w:spacing w:line="360" w:lineRule="auto"/>
              <w:jc w:val="both"/>
              <w:rPr>
                <w:rFonts w:ascii="Arial" w:eastAsia="Calibri" w:hAnsi="Arial" w:cs="Arial"/>
                <w:b/>
                <w:bCs/>
                <w:sz w:val="20"/>
                <w:szCs w:val="20"/>
              </w:rPr>
            </w:pPr>
          </w:p>
          <w:p w14:paraId="5911EF3E" w14:textId="77777777" w:rsidR="00982CA5" w:rsidRDefault="00982CA5" w:rsidP="00982CA5">
            <w:pPr>
              <w:pStyle w:val="Akapitzlist"/>
              <w:numPr>
                <w:ilvl w:val="1"/>
                <w:numId w:val="95"/>
              </w:numPr>
              <w:spacing w:line="360" w:lineRule="auto"/>
              <w:ind w:left="743"/>
              <w:rPr>
                <w:rFonts w:ascii="Arial" w:hAnsi="Arial" w:cs="Arial"/>
                <w:b/>
                <w:bCs/>
                <w:sz w:val="20"/>
                <w:szCs w:val="20"/>
                <w:u w:val="single"/>
              </w:rPr>
            </w:pPr>
            <w:r>
              <w:rPr>
                <w:rFonts w:ascii="Arial" w:hAnsi="Arial" w:cs="Arial"/>
                <w:b/>
                <w:bCs/>
                <w:sz w:val="20"/>
                <w:szCs w:val="20"/>
                <w:u w:val="single"/>
              </w:rPr>
              <w:t>Rozwój technologii</w:t>
            </w:r>
          </w:p>
          <w:p w14:paraId="2013FD36" w14:textId="77777777" w:rsidR="00982CA5" w:rsidRDefault="00982CA5">
            <w:pPr>
              <w:spacing w:line="360" w:lineRule="auto"/>
              <w:ind w:left="360"/>
              <w:jc w:val="both"/>
              <w:rPr>
                <w:rFonts w:ascii="Arial" w:eastAsia="Calibri" w:hAnsi="Arial" w:cs="Arial"/>
                <w:b/>
                <w:bCs/>
                <w:sz w:val="20"/>
                <w:szCs w:val="20"/>
                <w:u w:val="single"/>
              </w:rPr>
            </w:pPr>
          </w:p>
          <w:p w14:paraId="39E5B25F" w14:textId="77777777" w:rsidR="00982CA5" w:rsidRDefault="00982CA5">
            <w:pPr>
              <w:spacing w:line="360" w:lineRule="auto"/>
              <w:ind w:left="35"/>
              <w:jc w:val="both"/>
              <w:rPr>
                <w:rFonts w:ascii="Arial" w:eastAsia="Calibri" w:hAnsi="Arial" w:cs="Arial"/>
                <w:sz w:val="20"/>
                <w:szCs w:val="20"/>
              </w:rPr>
            </w:pPr>
            <w:r>
              <w:rPr>
                <w:rFonts w:ascii="Arial" w:eastAsia="Calibri" w:hAnsi="Arial" w:cs="Arial"/>
                <w:sz w:val="20"/>
                <w:szCs w:val="20"/>
              </w:rPr>
              <w:t xml:space="preserve">Rozwój technologii działa na rzecz naukowców wspierając rozwój technologii i wynalazków powstałych w Programie grantowym PCI. </w:t>
            </w:r>
          </w:p>
          <w:p w14:paraId="3BF8B15E" w14:textId="77777777" w:rsidR="00982CA5" w:rsidRDefault="00982CA5">
            <w:pPr>
              <w:spacing w:line="360" w:lineRule="auto"/>
              <w:ind w:left="35"/>
              <w:jc w:val="both"/>
              <w:rPr>
                <w:rFonts w:ascii="Arial" w:eastAsia="Calibri" w:hAnsi="Arial" w:cs="Arial"/>
                <w:sz w:val="20"/>
                <w:szCs w:val="20"/>
              </w:rPr>
            </w:pPr>
          </w:p>
          <w:p w14:paraId="4EB9283B" w14:textId="77777777" w:rsidR="00982CA5" w:rsidRDefault="00982CA5">
            <w:pPr>
              <w:spacing w:line="360" w:lineRule="auto"/>
              <w:ind w:left="35"/>
              <w:jc w:val="both"/>
              <w:rPr>
                <w:rFonts w:ascii="Arial" w:eastAsia="Calibri" w:hAnsi="Arial" w:cs="Arial"/>
                <w:sz w:val="20"/>
                <w:szCs w:val="20"/>
              </w:rPr>
            </w:pPr>
            <w:r>
              <w:rPr>
                <w:rFonts w:ascii="Arial" w:eastAsia="Calibri" w:hAnsi="Arial" w:cs="Arial"/>
                <w:sz w:val="20"/>
                <w:szCs w:val="20"/>
              </w:rPr>
              <w:t xml:space="preserve">Aktywne wsparcie w roku 2022 będzie polegało na opracowaniu ścieżki komercjalizacji w formie one </w:t>
            </w:r>
            <w:proofErr w:type="spellStart"/>
            <w:r>
              <w:rPr>
                <w:rFonts w:ascii="Arial" w:eastAsia="Calibri" w:hAnsi="Arial" w:cs="Arial"/>
                <w:sz w:val="20"/>
                <w:szCs w:val="20"/>
              </w:rPr>
              <w:t>pager’ów</w:t>
            </w:r>
            <w:proofErr w:type="spellEnd"/>
            <w:r>
              <w:rPr>
                <w:rFonts w:ascii="Arial" w:eastAsia="Calibri" w:hAnsi="Arial" w:cs="Arial"/>
                <w:sz w:val="20"/>
                <w:szCs w:val="20"/>
              </w:rPr>
              <w:t xml:space="preserve"> dla każdego z powstałych rozwiązań. Dla wybranych projektów mających potencjał rozwojowy opracowane zostaną dodatkowe ekspertyzy i analizy jak np. wycena technologii, model biznesowy, analiza rynkowa. Dział rozwoju technologii będzie również wspierał naukowców w rozwoju postawy przedsiębiorczości poprzez Program Akceleracji Przedsiębiorczości Akademickiej. </w:t>
            </w:r>
          </w:p>
          <w:p w14:paraId="30494B68" w14:textId="77777777" w:rsidR="00982CA5" w:rsidRDefault="00982CA5">
            <w:pPr>
              <w:spacing w:line="360" w:lineRule="auto"/>
              <w:jc w:val="both"/>
              <w:rPr>
                <w:rFonts w:ascii="Arial" w:eastAsia="Calibri" w:hAnsi="Arial" w:cs="Arial"/>
                <w:sz w:val="20"/>
                <w:szCs w:val="20"/>
              </w:rPr>
            </w:pPr>
          </w:p>
          <w:p w14:paraId="06DEA4CF" w14:textId="77777777" w:rsidR="00982CA5" w:rsidRDefault="00982CA5">
            <w:pPr>
              <w:spacing w:line="360" w:lineRule="auto"/>
              <w:ind w:left="35"/>
              <w:jc w:val="both"/>
              <w:rPr>
                <w:rFonts w:ascii="Arial" w:eastAsia="Calibri" w:hAnsi="Arial" w:cs="Arial"/>
                <w:sz w:val="20"/>
                <w:szCs w:val="20"/>
              </w:rPr>
            </w:pPr>
            <w:r>
              <w:rPr>
                <w:rFonts w:ascii="Arial" w:eastAsia="Calibri" w:hAnsi="Arial" w:cs="Arial"/>
                <w:sz w:val="20"/>
                <w:szCs w:val="20"/>
              </w:rPr>
              <w:t>Celem programu szkoleniowo-</w:t>
            </w:r>
            <w:proofErr w:type="spellStart"/>
            <w:r>
              <w:rPr>
                <w:rFonts w:ascii="Arial" w:eastAsia="Calibri" w:hAnsi="Arial" w:cs="Arial"/>
                <w:sz w:val="20"/>
                <w:szCs w:val="20"/>
              </w:rPr>
              <w:t>mentoringowego</w:t>
            </w:r>
            <w:proofErr w:type="spellEnd"/>
            <w:r>
              <w:rPr>
                <w:rFonts w:ascii="Arial" w:eastAsia="Calibri" w:hAnsi="Arial" w:cs="Arial"/>
                <w:sz w:val="20"/>
                <w:szCs w:val="20"/>
              </w:rPr>
              <w:t xml:space="preserve"> jest wzrost ich kompetencji z podstaw biznesu, a także aktywizacja i przygotowanie do tworzenia spółek typu </w:t>
            </w:r>
            <w:proofErr w:type="spellStart"/>
            <w:r>
              <w:rPr>
                <w:rFonts w:ascii="Arial" w:eastAsia="Calibri" w:hAnsi="Arial" w:cs="Arial"/>
                <w:sz w:val="20"/>
                <w:szCs w:val="20"/>
              </w:rPr>
              <w:t>spin</w:t>
            </w:r>
            <w:proofErr w:type="spellEnd"/>
            <w:r>
              <w:rPr>
                <w:rFonts w:ascii="Arial" w:eastAsia="Calibri" w:hAnsi="Arial" w:cs="Arial"/>
                <w:sz w:val="20"/>
                <w:szCs w:val="20"/>
              </w:rPr>
              <w:t>-off.</w:t>
            </w:r>
          </w:p>
          <w:p w14:paraId="26654C61" w14:textId="77777777" w:rsidR="00982CA5" w:rsidRDefault="00982CA5">
            <w:pPr>
              <w:spacing w:line="360" w:lineRule="auto"/>
              <w:jc w:val="both"/>
              <w:rPr>
                <w:rFonts w:ascii="Arial" w:eastAsia="Calibri" w:hAnsi="Arial" w:cs="Arial"/>
                <w:b/>
                <w:bCs/>
                <w:sz w:val="20"/>
                <w:szCs w:val="20"/>
                <w:u w:val="single"/>
              </w:rPr>
            </w:pPr>
          </w:p>
          <w:p w14:paraId="172FDB0A" w14:textId="77777777" w:rsidR="00982CA5" w:rsidRDefault="00982CA5" w:rsidP="00982CA5">
            <w:pPr>
              <w:pStyle w:val="Akapitzlist"/>
              <w:numPr>
                <w:ilvl w:val="1"/>
                <w:numId w:val="95"/>
              </w:numPr>
              <w:spacing w:line="360" w:lineRule="auto"/>
              <w:ind w:left="743"/>
              <w:rPr>
                <w:rFonts w:ascii="Arial" w:hAnsi="Arial" w:cs="Arial"/>
                <w:b/>
                <w:bCs/>
                <w:sz w:val="20"/>
                <w:szCs w:val="20"/>
                <w:u w:val="single"/>
              </w:rPr>
            </w:pPr>
            <w:proofErr w:type="spellStart"/>
            <w:r>
              <w:rPr>
                <w:rFonts w:ascii="Arial" w:hAnsi="Arial" w:cs="Arial"/>
                <w:b/>
                <w:bCs/>
                <w:sz w:val="20"/>
                <w:szCs w:val="20"/>
                <w:u w:val="single"/>
              </w:rPr>
              <w:t>PSLBiW</w:t>
            </w:r>
            <w:proofErr w:type="spellEnd"/>
          </w:p>
          <w:p w14:paraId="21F2D225" w14:textId="77777777" w:rsidR="00982CA5" w:rsidRDefault="00982CA5">
            <w:pPr>
              <w:spacing w:line="360" w:lineRule="auto"/>
              <w:ind w:left="35"/>
              <w:jc w:val="both"/>
              <w:rPr>
                <w:rFonts w:ascii="Arial" w:eastAsia="Calibri" w:hAnsi="Arial" w:cs="Arial"/>
                <w:sz w:val="20"/>
                <w:szCs w:val="20"/>
              </w:rPr>
            </w:pPr>
            <w:r>
              <w:rPr>
                <w:rFonts w:ascii="Arial" w:eastAsia="Calibri" w:hAnsi="Arial" w:cs="Arial"/>
                <w:sz w:val="20"/>
                <w:szCs w:val="20"/>
              </w:rPr>
              <w:t xml:space="preserve">Podkarpacka Sieć Laboratoriów Badawczych i Wzorcujących aktywnie działa w kierunku podnoszenia kompetencji personelu laboratoriów. Planowana jest realizacja szkoleń w szczególności z zakresu akredytacji i procesów wspomagających uzyskanie akredytacji przez laboratorium, w tym organizacja corocznej Konferencji „Innowacje -Akredytacje-Pomiary”, na której zgromadzeni zostaną przedstawiciele nauki i biznesu oraz dalsza rozbudowa </w:t>
            </w:r>
            <w:proofErr w:type="spellStart"/>
            <w:r>
              <w:rPr>
                <w:rFonts w:ascii="Arial" w:eastAsia="Calibri" w:hAnsi="Arial" w:cs="Arial"/>
                <w:sz w:val="20"/>
                <w:szCs w:val="20"/>
              </w:rPr>
              <w:t>PSLBiW</w:t>
            </w:r>
            <w:proofErr w:type="spellEnd"/>
            <w:r>
              <w:rPr>
                <w:rFonts w:ascii="Arial" w:eastAsia="Calibri" w:hAnsi="Arial" w:cs="Arial"/>
                <w:sz w:val="20"/>
                <w:szCs w:val="20"/>
              </w:rPr>
              <w:t xml:space="preserve"> o nowe laboratoria z województwa podkarpackiego.</w:t>
            </w:r>
          </w:p>
          <w:p w14:paraId="7B74A22A" w14:textId="77777777" w:rsidR="00982CA5" w:rsidRDefault="00982CA5">
            <w:pPr>
              <w:spacing w:line="360" w:lineRule="auto"/>
              <w:ind w:left="35"/>
              <w:jc w:val="both"/>
              <w:rPr>
                <w:rFonts w:ascii="Arial" w:eastAsia="Calibri" w:hAnsi="Arial" w:cs="Arial"/>
                <w:sz w:val="20"/>
                <w:szCs w:val="20"/>
              </w:rPr>
            </w:pPr>
          </w:p>
          <w:p w14:paraId="447E2576" w14:textId="77777777" w:rsidR="00982CA5" w:rsidRDefault="00982CA5">
            <w:pPr>
              <w:spacing w:line="360" w:lineRule="auto"/>
              <w:ind w:left="35"/>
              <w:jc w:val="both"/>
              <w:rPr>
                <w:rFonts w:ascii="Arial" w:eastAsia="Calibri" w:hAnsi="Arial" w:cs="Arial"/>
                <w:sz w:val="20"/>
                <w:szCs w:val="20"/>
              </w:rPr>
            </w:pPr>
            <w:r>
              <w:rPr>
                <w:rFonts w:ascii="Arial" w:eastAsia="Calibri" w:hAnsi="Arial" w:cs="Arial"/>
                <w:sz w:val="20"/>
                <w:szCs w:val="20"/>
              </w:rPr>
              <w:t>Identyfikacja zapotrzebowania przedsiębiorstw produkcyjnych z województwa podkarpackiego na badania laboratoryjne, wzorcujące i certyfikujące przy jednoczesnej identyfikacji możliwości badawczych laboratoriów celem opracowania raportu, który posłuży do przygotowania konceptu Centrum Badań i Certyfikacji.</w:t>
            </w:r>
          </w:p>
          <w:p w14:paraId="366FF19D" w14:textId="77777777" w:rsidR="00982CA5" w:rsidRDefault="00982CA5">
            <w:pPr>
              <w:spacing w:line="360" w:lineRule="auto"/>
              <w:ind w:left="451"/>
              <w:jc w:val="both"/>
              <w:rPr>
                <w:rFonts w:ascii="Arial" w:eastAsia="Calibri" w:hAnsi="Arial" w:cs="Arial"/>
                <w:sz w:val="20"/>
                <w:szCs w:val="20"/>
              </w:rPr>
            </w:pPr>
          </w:p>
          <w:p w14:paraId="7F94F464" w14:textId="77777777" w:rsidR="00982CA5" w:rsidRDefault="00982CA5" w:rsidP="00982CA5">
            <w:pPr>
              <w:pStyle w:val="Akapitzlist"/>
              <w:numPr>
                <w:ilvl w:val="1"/>
                <w:numId w:val="94"/>
              </w:numPr>
              <w:spacing w:line="360" w:lineRule="auto"/>
              <w:ind w:left="743"/>
              <w:rPr>
                <w:rFonts w:ascii="Arial" w:hAnsi="Arial" w:cs="Arial"/>
                <w:b/>
                <w:bCs/>
                <w:sz w:val="20"/>
                <w:szCs w:val="20"/>
                <w:u w:val="single"/>
              </w:rPr>
            </w:pPr>
            <w:r>
              <w:rPr>
                <w:rFonts w:ascii="Arial" w:hAnsi="Arial" w:cs="Arial"/>
                <w:b/>
                <w:bCs/>
                <w:sz w:val="20"/>
                <w:szCs w:val="20"/>
                <w:u w:val="single"/>
              </w:rPr>
              <w:t>Brokerzy technologii</w:t>
            </w:r>
          </w:p>
          <w:p w14:paraId="107090CC" w14:textId="77777777" w:rsidR="00982CA5" w:rsidRDefault="00982CA5">
            <w:pPr>
              <w:spacing w:line="360" w:lineRule="auto"/>
              <w:ind w:left="35"/>
              <w:jc w:val="both"/>
              <w:rPr>
                <w:rFonts w:ascii="Arial" w:eastAsia="Calibri" w:hAnsi="Arial" w:cs="Arial"/>
                <w:sz w:val="20"/>
                <w:szCs w:val="20"/>
              </w:rPr>
            </w:pPr>
            <w:r>
              <w:rPr>
                <w:rFonts w:ascii="Arial" w:eastAsia="Calibri" w:hAnsi="Arial" w:cs="Arial"/>
                <w:sz w:val="20"/>
                <w:szCs w:val="20"/>
              </w:rPr>
              <w:t xml:space="preserve">Brokerzy technologii realizują swoje zadania wspólnie z działem Rozwoju Technologii działając na rzecz naukowców z województwa podkarpackiego. Aktywnie wyszukują podmioty zainteresowane rozwojem technologii powstałych w Programie grantowym PCI. </w:t>
            </w:r>
          </w:p>
          <w:p w14:paraId="496FAE50" w14:textId="77777777" w:rsidR="00982CA5" w:rsidRDefault="00982CA5">
            <w:pPr>
              <w:spacing w:line="360" w:lineRule="auto"/>
              <w:ind w:left="35"/>
              <w:jc w:val="both"/>
              <w:rPr>
                <w:rFonts w:ascii="Arial" w:eastAsia="Calibri" w:hAnsi="Arial" w:cs="Arial"/>
                <w:sz w:val="20"/>
                <w:szCs w:val="20"/>
              </w:rPr>
            </w:pPr>
          </w:p>
          <w:p w14:paraId="5C7F027C" w14:textId="77777777" w:rsidR="00982CA5" w:rsidRDefault="00982CA5">
            <w:pPr>
              <w:spacing w:line="360" w:lineRule="auto"/>
              <w:ind w:left="35"/>
              <w:jc w:val="both"/>
              <w:rPr>
                <w:rFonts w:ascii="Arial" w:eastAsia="Calibri" w:hAnsi="Arial" w:cs="Arial"/>
                <w:sz w:val="20"/>
                <w:szCs w:val="20"/>
              </w:rPr>
            </w:pPr>
            <w:r>
              <w:rPr>
                <w:rFonts w:ascii="Arial" w:eastAsia="Calibri" w:hAnsi="Arial" w:cs="Arial"/>
                <w:sz w:val="20"/>
                <w:szCs w:val="20"/>
              </w:rPr>
              <w:lastRenderedPageBreak/>
              <w:t>Planowana jest kontynuacja tych działań, a także prezentacja powstałych technologii podczas różnych wydarzeń na poziomie ogólnokrajowym, udział w targach wynalazków i innowacji, targach branżowych, konferencjach dotyczących integracji środowiska naukowego i biznesowego, rozpowszechnianie informacji dotyczących działalności PCI, realizowanych działań oraz wytworzonych technologii a także identyfikacja samodzielnych prac badawczych naukowców, które posiadają zarówno duży potencjał aplikacyjny, jak i przełomowy charakter lub wysoką wartość społeczną.</w:t>
            </w:r>
          </w:p>
          <w:p w14:paraId="0F8F3D92" w14:textId="77777777" w:rsidR="00982CA5" w:rsidRDefault="00982CA5">
            <w:pPr>
              <w:spacing w:line="360" w:lineRule="auto"/>
              <w:ind w:left="451"/>
              <w:jc w:val="both"/>
              <w:rPr>
                <w:rFonts w:ascii="Arial" w:eastAsia="Calibri" w:hAnsi="Arial" w:cs="Arial"/>
                <w:sz w:val="20"/>
                <w:szCs w:val="20"/>
              </w:rPr>
            </w:pPr>
          </w:p>
          <w:p w14:paraId="0539BA72" w14:textId="77777777" w:rsidR="00982CA5" w:rsidRDefault="00982CA5" w:rsidP="00982CA5">
            <w:pPr>
              <w:pStyle w:val="Akapitzlist"/>
              <w:numPr>
                <w:ilvl w:val="0"/>
                <w:numId w:val="96"/>
              </w:numPr>
              <w:spacing w:line="360" w:lineRule="auto"/>
              <w:rPr>
                <w:rFonts w:ascii="Arial" w:hAnsi="Arial" w:cs="Arial"/>
                <w:b/>
                <w:bCs/>
                <w:sz w:val="20"/>
                <w:szCs w:val="20"/>
              </w:rPr>
            </w:pPr>
            <w:r>
              <w:rPr>
                <w:rFonts w:ascii="Arial" w:hAnsi="Arial" w:cs="Arial"/>
                <w:b/>
                <w:bCs/>
                <w:sz w:val="20"/>
                <w:szCs w:val="20"/>
              </w:rPr>
              <w:t>Platforma III: ProtoLab</w:t>
            </w:r>
          </w:p>
          <w:p w14:paraId="12B267EE"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Misją Platformy 3 PCI w roku 2022 jest inspirowanie do podejmowania innowacyjnych działań, twórczego myślenia, rozwijania kompetencji liderskich na rzecz kształtowania rozwoju zawodowego wśród młodzieży i studentów. Dodatkowo, w bieżącej działalności ProtoLab budujemy długofalowe partnerskie relacje między nauką a biznesem. Szkolenia i wydarzenia organizowane przez PCI ProtoLab mają za zadanie wspierać rozwój potencjału młodych ludzi, w obszarze tworzenia innowacyjnych rozwiązań na Podkarpaciu z wykorzystaniem przestrzeni ProtoLab 2.0.</w:t>
            </w:r>
          </w:p>
          <w:p w14:paraId="6149D7FF" w14:textId="77777777" w:rsidR="00982CA5" w:rsidRDefault="00982CA5">
            <w:pPr>
              <w:spacing w:line="360" w:lineRule="auto"/>
              <w:jc w:val="both"/>
              <w:rPr>
                <w:rFonts w:ascii="Arial" w:eastAsia="Calibri" w:hAnsi="Arial" w:cs="Arial"/>
                <w:sz w:val="20"/>
                <w:szCs w:val="20"/>
              </w:rPr>
            </w:pPr>
          </w:p>
          <w:p w14:paraId="68F036DD"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W roku 2022 ProtoLab swoje działania będzie koncentrował, przede wszystkim na:</w:t>
            </w:r>
          </w:p>
          <w:p w14:paraId="6275A555" w14:textId="233E7A3B" w:rsidR="00982CA5" w:rsidRDefault="00982CA5" w:rsidP="00982CA5">
            <w:pPr>
              <w:pStyle w:val="Akapitzlist"/>
              <w:numPr>
                <w:ilvl w:val="0"/>
                <w:numId w:val="102"/>
              </w:numPr>
              <w:spacing w:line="360" w:lineRule="auto"/>
              <w:ind w:left="284" w:hanging="284"/>
              <w:rPr>
                <w:rFonts w:ascii="Arial" w:hAnsi="Arial" w:cs="Arial"/>
                <w:sz w:val="20"/>
                <w:szCs w:val="20"/>
              </w:rPr>
            </w:pPr>
            <w:r>
              <w:rPr>
                <w:rFonts w:ascii="Arial" w:hAnsi="Arial" w:cs="Arial"/>
                <w:sz w:val="20"/>
                <w:szCs w:val="20"/>
              </w:rPr>
              <w:t xml:space="preserve">animowaniu społeczności studencko-uczniowskiej oraz intensywnej kontynuacji działań propagujących i informujących grupę docelową o ofercie ProtoLab, </w:t>
            </w:r>
          </w:p>
          <w:p w14:paraId="5654A10B" w14:textId="77777777" w:rsidR="00982CA5" w:rsidRDefault="00982CA5" w:rsidP="00982CA5">
            <w:pPr>
              <w:pStyle w:val="Akapitzlist"/>
              <w:numPr>
                <w:ilvl w:val="0"/>
                <w:numId w:val="102"/>
              </w:numPr>
              <w:spacing w:line="360" w:lineRule="auto"/>
              <w:ind w:left="284" w:hanging="284"/>
              <w:rPr>
                <w:rFonts w:ascii="Arial" w:hAnsi="Arial" w:cs="Arial"/>
                <w:sz w:val="20"/>
                <w:szCs w:val="20"/>
              </w:rPr>
            </w:pPr>
            <w:r>
              <w:rPr>
                <w:rFonts w:ascii="Arial" w:hAnsi="Arial" w:cs="Arial"/>
                <w:sz w:val="20"/>
                <w:szCs w:val="20"/>
              </w:rPr>
              <w:t xml:space="preserve">osiągnięcie projektowego kamienia milowego czyli w pełni funkcjonalnego nowego zaplecza technicznego i oferty ProtoLab 2.0. W oparciu o ofertę miejsca wykreowanie marki </w:t>
            </w:r>
            <w:proofErr w:type="spellStart"/>
            <w:r>
              <w:rPr>
                <w:rFonts w:ascii="Arial" w:hAnsi="Arial" w:cs="Arial"/>
                <w:sz w:val="20"/>
                <w:szCs w:val="20"/>
              </w:rPr>
              <w:t>makerspace</w:t>
            </w:r>
            <w:proofErr w:type="spellEnd"/>
            <w:r>
              <w:rPr>
                <w:rFonts w:ascii="Arial" w:hAnsi="Arial" w:cs="Arial"/>
                <w:sz w:val="20"/>
                <w:szCs w:val="20"/>
              </w:rPr>
              <w:t xml:space="preserve"> wraz pracowniami technologicznymi, jako pierwszy punkt wyboru dla innowatorów w Rzeszowie i województwie podkarpackim,</w:t>
            </w:r>
          </w:p>
          <w:p w14:paraId="07B303CF" w14:textId="77777777" w:rsidR="00982CA5" w:rsidRDefault="00982CA5" w:rsidP="00982CA5">
            <w:pPr>
              <w:pStyle w:val="Akapitzlist"/>
              <w:numPr>
                <w:ilvl w:val="0"/>
                <w:numId w:val="102"/>
              </w:numPr>
              <w:spacing w:line="360" w:lineRule="auto"/>
              <w:ind w:left="284" w:hanging="284"/>
              <w:rPr>
                <w:rFonts w:ascii="Arial" w:hAnsi="Arial" w:cs="Arial"/>
                <w:sz w:val="20"/>
                <w:szCs w:val="20"/>
              </w:rPr>
            </w:pPr>
            <w:r>
              <w:rPr>
                <w:rFonts w:ascii="Arial" w:hAnsi="Arial" w:cs="Arial"/>
                <w:sz w:val="20"/>
                <w:szCs w:val="20"/>
              </w:rPr>
              <w:t>pełnym wykorzystaniu nowego zaplecza logistycznego i rozwiązań technologicznych dostępnych w nowym budynku PCI, do konstruowania, modelowania innowacji, rozwiązań prototypowych i podstaw projektów, poprzez kompleksowe zaangażowanie obecnych i przyszłych użytkowników ProtoLab,</w:t>
            </w:r>
          </w:p>
          <w:p w14:paraId="79A5C362" w14:textId="77777777" w:rsidR="00982CA5" w:rsidRDefault="00982CA5" w:rsidP="00982CA5">
            <w:pPr>
              <w:pStyle w:val="Akapitzlist"/>
              <w:numPr>
                <w:ilvl w:val="0"/>
                <w:numId w:val="102"/>
              </w:numPr>
              <w:spacing w:line="360" w:lineRule="auto"/>
              <w:ind w:left="284" w:hanging="284"/>
              <w:rPr>
                <w:rFonts w:ascii="Arial" w:hAnsi="Arial" w:cs="Arial"/>
                <w:sz w:val="20"/>
                <w:szCs w:val="20"/>
              </w:rPr>
            </w:pPr>
            <w:r>
              <w:rPr>
                <w:rFonts w:ascii="Arial" w:hAnsi="Arial" w:cs="Arial"/>
                <w:sz w:val="20"/>
                <w:szCs w:val="20"/>
              </w:rPr>
              <w:t xml:space="preserve">wdrożeniu oferty </w:t>
            </w:r>
            <w:proofErr w:type="spellStart"/>
            <w:r>
              <w:rPr>
                <w:rFonts w:ascii="Arial" w:hAnsi="Arial" w:cs="Arial"/>
                <w:sz w:val="20"/>
                <w:szCs w:val="20"/>
              </w:rPr>
              <w:t>preinkubacyjnej</w:t>
            </w:r>
            <w:proofErr w:type="spellEnd"/>
            <w:r>
              <w:rPr>
                <w:rFonts w:ascii="Arial" w:hAnsi="Arial" w:cs="Arial"/>
                <w:sz w:val="20"/>
                <w:szCs w:val="20"/>
              </w:rPr>
              <w:t xml:space="preserve"> oraz przekierowanie zaangażowanych i najlepiej rokujących użytkowników pracowni oraz uczestników programów i inicjatyw między innymi: Akademia ProtoLab, </w:t>
            </w:r>
            <w:proofErr w:type="spellStart"/>
            <w:r>
              <w:rPr>
                <w:rFonts w:ascii="Arial" w:hAnsi="Arial" w:cs="Arial"/>
                <w:sz w:val="20"/>
                <w:szCs w:val="20"/>
              </w:rPr>
              <w:t>ProtoCzwartki</w:t>
            </w:r>
            <w:proofErr w:type="spellEnd"/>
            <w:r>
              <w:rPr>
                <w:rFonts w:ascii="Arial" w:hAnsi="Arial" w:cs="Arial"/>
                <w:sz w:val="20"/>
                <w:szCs w:val="20"/>
              </w:rPr>
              <w:t xml:space="preserve">, konkursy projektowe czy </w:t>
            </w:r>
            <w:proofErr w:type="spellStart"/>
            <w:r>
              <w:rPr>
                <w:rFonts w:ascii="Arial" w:hAnsi="Arial" w:cs="Arial"/>
                <w:sz w:val="20"/>
                <w:szCs w:val="20"/>
              </w:rPr>
              <w:t>hackathony</w:t>
            </w:r>
            <w:proofErr w:type="spellEnd"/>
            <w:r>
              <w:rPr>
                <w:rFonts w:ascii="Arial" w:hAnsi="Arial" w:cs="Arial"/>
                <w:sz w:val="20"/>
                <w:szCs w:val="20"/>
              </w:rPr>
              <w:t>, do ścieżki edukacji technicznej oraz prototypowania,</w:t>
            </w:r>
          </w:p>
          <w:p w14:paraId="674586BA" w14:textId="77777777" w:rsidR="00982CA5" w:rsidRDefault="00982CA5" w:rsidP="00982CA5">
            <w:pPr>
              <w:pStyle w:val="Akapitzlist"/>
              <w:numPr>
                <w:ilvl w:val="0"/>
                <w:numId w:val="102"/>
              </w:numPr>
              <w:spacing w:line="360" w:lineRule="auto"/>
              <w:ind w:left="284" w:hanging="284"/>
              <w:rPr>
                <w:rFonts w:ascii="Arial" w:hAnsi="Arial" w:cs="Arial"/>
                <w:sz w:val="20"/>
                <w:szCs w:val="20"/>
              </w:rPr>
            </w:pPr>
            <w:r>
              <w:rPr>
                <w:rFonts w:ascii="Arial" w:hAnsi="Arial" w:cs="Arial"/>
                <w:sz w:val="20"/>
                <w:szCs w:val="20"/>
              </w:rPr>
              <w:t xml:space="preserve">promocja nowych możliwości dla wciąż rosnącej społeczności </w:t>
            </w:r>
            <w:proofErr w:type="spellStart"/>
            <w:r>
              <w:rPr>
                <w:rFonts w:ascii="Arial" w:hAnsi="Arial" w:cs="Arial"/>
                <w:sz w:val="20"/>
                <w:szCs w:val="20"/>
              </w:rPr>
              <w:t>ProtoLabu</w:t>
            </w:r>
            <w:proofErr w:type="spellEnd"/>
            <w:r>
              <w:rPr>
                <w:rFonts w:ascii="Arial" w:hAnsi="Arial" w:cs="Arial"/>
                <w:sz w:val="20"/>
                <w:szCs w:val="20"/>
              </w:rPr>
              <w:t xml:space="preserve">, zaangażowanie w procesy place </w:t>
            </w:r>
            <w:proofErr w:type="spellStart"/>
            <w:r>
              <w:rPr>
                <w:rFonts w:ascii="Arial" w:hAnsi="Arial" w:cs="Arial"/>
                <w:sz w:val="20"/>
                <w:szCs w:val="20"/>
              </w:rPr>
              <w:t>making</w:t>
            </w:r>
            <w:proofErr w:type="spellEnd"/>
            <w:r>
              <w:rPr>
                <w:rFonts w:ascii="Arial" w:hAnsi="Arial" w:cs="Arial"/>
                <w:sz w:val="20"/>
                <w:szCs w:val="20"/>
              </w:rPr>
              <w:t xml:space="preserve"> i kreowanie „klimatu” przestrzeni ProtoLab, poprzez możliwość inicjowania własnych tematycznych inicjatyw i wydarzeń animacyjnych,</w:t>
            </w:r>
          </w:p>
          <w:p w14:paraId="714E7EC9" w14:textId="77777777" w:rsidR="00982CA5" w:rsidRDefault="00982CA5" w:rsidP="00982CA5">
            <w:pPr>
              <w:pStyle w:val="Akapitzlist"/>
              <w:numPr>
                <w:ilvl w:val="0"/>
                <w:numId w:val="102"/>
              </w:numPr>
              <w:spacing w:line="360" w:lineRule="auto"/>
              <w:ind w:left="284" w:hanging="284"/>
              <w:rPr>
                <w:rFonts w:ascii="Arial" w:hAnsi="Arial" w:cs="Arial"/>
                <w:sz w:val="20"/>
                <w:szCs w:val="20"/>
              </w:rPr>
            </w:pPr>
            <w:r>
              <w:rPr>
                <w:rFonts w:ascii="Arial" w:hAnsi="Arial" w:cs="Arial"/>
                <w:sz w:val="20"/>
                <w:szCs w:val="20"/>
              </w:rPr>
              <w:t xml:space="preserve">budowanie trwałych relacji z liderami organizacji studenckich i organizacji otoczenia innowacji społecznych, rozwinięcie sieci kooperacyjnej i realne zaangażowanie liderów w autorskie projekty </w:t>
            </w:r>
            <w:proofErr w:type="spellStart"/>
            <w:r>
              <w:rPr>
                <w:rFonts w:ascii="Arial" w:hAnsi="Arial" w:cs="Arial"/>
                <w:sz w:val="20"/>
                <w:szCs w:val="20"/>
              </w:rPr>
              <w:t>ProtoLabu</w:t>
            </w:r>
            <w:proofErr w:type="spellEnd"/>
            <w:r>
              <w:rPr>
                <w:rFonts w:ascii="Arial" w:hAnsi="Arial" w:cs="Arial"/>
                <w:sz w:val="20"/>
                <w:szCs w:val="20"/>
              </w:rPr>
              <w:t>,</w:t>
            </w:r>
          </w:p>
          <w:p w14:paraId="6B62D077" w14:textId="77777777" w:rsidR="00982CA5" w:rsidRDefault="00982CA5" w:rsidP="00982CA5">
            <w:pPr>
              <w:pStyle w:val="Akapitzlist"/>
              <w:numPr>
                <w:ilvl w:val="0"/>
                <w:numId w:val="102"/>
              </w:numPr>
              <w:spacing w:line="360" w:lineRule="auto"/>
              <w:ind w:left="284" w:hanging="284"/>
              <w:rPr>
                <w:rFonts w:ascii="Arial" w:hAnsi="Arial" w:cs="Arial"/>
                <w:sz w:val="20"/>
                <w:szCs w:val="20"/>
              </w:rPr>
            </w:pPr>
            <w:r>
              <w:rPr>
                <w:rFonts w:ascii="Arial" w:hAnsi="Arial" w:cs="Arial"/>
                <w:sz w:val="20"/>
                <w:szCs w:val="20"/>
              </w:rPr>
              <w:t>stałym zaangażowaniu w działania edukacyjne i animacyjne ekspertów branżowych, jako mentorów technicznych z różnych branż przemysłu oraz instytucji otoczenia biznesu, w celu jak najlepszego przybliżenia uczniom i studentom wiedzy i doświadczenia praktyków oraz zainspirowanie ich do generowania nowych pomysłów w oparciu o idee, projekty i prototypy,</w:t>
            </w:r>
          </w:p>
          <w:p w14:paraId="48E4515A" w14:textId="77777777" w:rsidR="00982CA5" w:rsidRDefault="00982CA5" w:rsidP="00982CA5">
            <w:pPr>
              <w:pStyle w:val="Akapitzlist"/>
              <w:numPr>
                <w:ilvl w:val="0"/>
                <w:numId w:val="102"/>
              </w:numPr>
              <w:spacing w:line="360" w:lineRule="auto"/>
              <w:ind w:left="284" w:hanging="284"/>
              <w:rPr>
                <w:rFonts w:ascii="Arial" w:hAnsi="Arial" w:cs="Arial"/>
                <w:sz w:val="20"/>
                <w:szCs w:val="20"/>
              </w:rPr>
            </w:pPr>
            <w:r>
              <w:rPr>
                <w:rFonts w:ascii="Arial" w:hAnsi="Arial" w:cs="Arial"/>
                <w:sz w:val="20"/>
                <w:szCs w:val="20"/>
              </w:rPr>
              <w:lastRenderedPageBreak/>
              <w:t>budowanie partnerstw z poszczególnymi wydziałami i katedrami uczelni partnerskich, a także partnerstw regionalnych w celu jeszcze bardziej skutecznej kooperacji i promocji programów oferowanych przez PCI ProtoLab.</w:t>
            </w:r>
          </w:p>
          <w:p w14:paraId="7A11C7BA" w14:textId="77777777" w:rsidR="00982CA5" w:rsidRDefault="00982CA5">
            <w:pPr>
              <w:spacing w:line="360" w:lineRule="auto"/>
              <w:jc w:val="both"/>
              <w:rPr>
                <w:rFonts w:ascii="Arial" w:eastAsia="Calibri" w:hAnsi="Arial" w:cs="Arial"/>
                <w:sz w:val="20"/>
                <w:szCs w:val="20"/>
              </w:rPr>
            </w:pPr>
          </w:p>
          <w:p w14:paraId="17282934" w14:textId="77777777" w:rsidR="00982CA5" w:rsidRDefault="00982CA5">
            <w:pPr>
              <w:spacing w:line="360" w:lineRule="auto"/>
              <w:jc w:val="both"/>
              <w:rPr>
                <w:rFonts w:ascii="Arial" w:eastAsia="Calibri" w:hAnsi="Arial" w:cs="Arial"/>
                <w:b/>
                <w:bCs/>
                <w:sz w:val="20"/>
                <w:szCs w:val="20"/>
                <w:u w:val="single"/>
              </w:rPr>
            </w:pPr>
            <w:r>
              <w:rPr>
                <w:rFonts w:ascii="Arial" w:eastAsia="Calibri" w:hAnsi="Arial" w:cs="Arial"/>
                <w:b/>
                <w:bCs/>
                <w:sz w:val="20"/>
                <w:szCs w:val="20"/>
                <w:u w:val="single"/>
              </w:rPr>
              <w:t>3.1.</w:t>
            </w:r>
            <w:r>
              <w:rPr>
                <w:rFonts w:ascii="Arial" w:eastAsia="Calibri" w:hAnsi="Arial" w:cs="Arial"/>
                <w:b/>
                <w:bCs/>
                <w:sz w:val="20"/>
                <w:szCs w:val="20"/>
                <w:u w:val="single"/>
              </w:rPr>
              <w:tab/>
              <w:t>Obszar Animacji i edukacji</w:t>
            </w:r>
          </w:p>
          <w:p w14:paraId="7AC16277"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W kolejnym okresie w obszarze animacji i edukacji P3 działania skupione będą na następujących obszarach:</w:t>
            </w:r>
          </w:p>
          <w:p w14:paraId="67EB605F" w14:textId="14A7DD1D" w:rsidR="00982CA5" w:rsidRDefault="00982CA5" w:rsidP="00982CA5">
            <w:pPr>
              <w:pStyle w:val="Akapitzlist"/>
              <w:numPr>
                <w:ilvl w:val="1"/>
                <w:numId w:val="103"/>
              </w:numPr>
              <w:spacing w:line="360" w:lineRule="auto"/>
              <w:ind w:left="142" w:hanging="142"/>
              <w:rPr>
                <w:rFonts w:ascii="Arial" w:hAnsi="Arial" w:cs="Arial"/>
                <w:sz w:val="20"/>
                <w:szCs w:val="20"/>
              </w:rPr>
            </w:pPr>
            <w:r>
              <w:rPr>
                <w:rFonts w:ascii="Arial" w:hAnsi="Arial" w:cs="Arial"/>
                <w:sz w:val="20"/>
                <w:szCs w:val="20"/>
              </w:rPr>
              <w:t xml:space="preserve">zwiększenie zainteresowania uczniów szkół ponadpodstawowych i studentów </w:t>
            </w:r>
            <w:r w:rsidR="00A7436B">
              <w:rPr>
                <w:rFonts w:ascii="Arial" w:hAnsi="Arial" w:cs="Arial"/>
                <w:sz w:val="20"/>
                <w:szCs w:val="20"/>
              </w:rPr>
              <w:t>korzystaniem</w:t>
            </w:r>
            <w:r>
              <w:rPr>
                <w:rFonts w:ascii="Arial" w:hAnsi="Arial" w:cs="Arial"/>
                <w:sz w:val="20"/>
                <w:szCs w:val="20"/>
              </w:rPr>
              <w:t xml:space="preserve"> z oferty PCI ProtoLab, przede wszystkim poprzez lepsze dotarcie do potencjalnie zainteresowanych młodych osób z województwa, ale także aktywnych wykładowców czy nauczycieli, którzy są lokalnymi liderami społeczności studenckiej i uczniowskiej,</w:t>
            </w:r>
          </w:p>
          <w:p w14:paraId="4BDD0124" w14:textId="77777777" w:rsidR="00982CA5" w:rsidRDefault="00982CA5" w:rsidP="00982CA5">
            <w:pPr>
              <w:pStyle w:val="Akapitzlist"/>
              <w:numPr>
                <w:ilvl w:val="1"/>
                <w:numId w:val="103"/>
              </w:numPr>
              <w:spacing w:line="360" w:lineRule="auto"/>
              <w:ind w:left="142" w:hanging="142"/>
              <w:rPr>
                <w:rFonts w:ascii="Arial" w:hAnsi="Arial" w:cs="Arial"/>
                <w:sz w:val="20"/>
                <w:szCs w:val="20"/>
              </w:rPr>
            </w:pPr>
            <w:r>
              <w:rPr>
                <w:rFonts w:ascii="Arial" w:hAnsi="Arial" w:cs="Arial"/>
                <w:sz w:val="20"/>
                <w:szCs w:val="20"/>
              </w:rPr>
              <w:t>angażowanie młodych innowatorów i liderów do aktywnego uczestnictwa w szkoleniach, wydarzeniach oraz programach wsparcia oferowanych przez PCI ProtoLab,</w:t>
            </w:r>
          </w:p>
          <w:p w14:paraId="788199BE" w14:textId="77777777" w:rsidR="00982CA5" w:rsidRDefault="00982CA5" w:rsidP="00982CA5">
            <w:pPr>
              <w:pStyle w:val="Akapitzlist"/>
              <w:numPr>
                <w:ilvl w:val="1"/>
                <w:numId w:val="103"/>
              </w:numPr>
              <w:spacing w:line="360" w:lineRule="auto"/>
              <w:ind w:left="142" w:hanging="142"/>
              <w:rPr>
                <w:rFonts w:ascii="Arial" w:hAnsi="Arial" w:cs="Arial"/>
                <w:sz w:val="20"/>
                <w:szCs w:val="20"/>
              </w:rPr>
            </w:pPr>
            <w:r>
              <w:rPr>
                <w:rFonts w:ascii="Arial" w:hAnsi="Arial" w:cs="Arial"/>
                <w:sz w:val="20"/>
                <w:szCs w:val="20"/>
              </w:rPr>
              <w:t xml:space="preserve">realizacja szkoleń, warsztatów, programów edukacyjnych przy współpracy z biznesem, instytucjami </w:t>
            </w:r>
            <w:r>
              <w:rPr>
                <w:rFonts w:ascii="Arial" w:hAnsi="Arial" w:cs="Arial"/>
                <w:sz w:val="20"/>
                <w:szCs w:val="20"/>
              </w:rPr>
              <w:br/>
              <w:t>i uczelniami z regionu,</w:t>
            </w:r>
          </w:p>
          <w:p w14:paraId="1EF3FBCC" w14:textId="77777777" w:rsidR="00982CA5" w:rsidRDefault="00982CA5" w:rsidP="00982CA5">
            <w:pPr>
              <w:pStyle w:val="Akapitzlist"/>
              <w:numPr>
                <w:ilvl w:val="1"/>
                <w:numId w:val="103"/>
              </w:numPr>
              <w:spacing w:line="360" w:lineRule="auto"/>
              <w:ind w:left="142" w:hanging="142"/>
              <w:rPr>
                <w:rFonts w:ascii="Arial" w:hAnsi="Arial" w:cs="Arial"/>
                <w:sz w:val="20"/>
                <w:szCs w:val="20"/>
              </w:rPr>
            </w:pPr>
            <w:r>
              <w:rPr>
                <w:rFonts w:ascii="Arial" w:hAnsi="Arial" w:cs="Arial"/>
                <w:sz w:val="20"/>
                <w:szCs w:val="20"/>
              </w:rPr>
              <w:t xml:space="preserve">inicjowanie interdyscyplinarnych zespołów projektowych (międzyszkolnych i międzyuczelnianych) do generowania pomysłów na projekty z potencjałem </w:t>
            </w:r>
            <w:proofErr w:type="spellStart"/>
            <w:r>
              <w:rPr>
                <w:rFonts w:ascii="Arial" w:hAnsi="Arial" w:cs="Arial"/>
                <w:sz w:val="20"/>
                <w:szCs w:val="20"/>
              </w:rPr>
              <w:t>preinkubacyjnym</w:t>
            </w:r>
            <w:proofErr w:type="spellEnd"/>
            <w:r>
              <w:rPr>
                <w:rFonts w:ascii="Arial" w:hAnsi="Arial" w:cs="Arial"/>
                <w:sz w:val="20"/>
                <w:szCs w:val="20"/>
              </w:rPr>
              <w:t>.</w:t>
            </w:r>
          </w:p>
          <w:p w14:paraId="110F78A2" w14:textId="77777777" w:rsidR="00982CA5" w:rsidRDefault="00982CA5">
            <w:pPr>
              <w:spacing w:line="360" w:lineRule="auto"/>
              <w:jc w:val="both"/>
              <w:rPr>
                <w:rFonts w:ascii="Arial" w:eastAsia="Calibri" w:hAnsi="Arial" w:cs="Arial"/>
                <w:sz w:val="20"/>
                <w:szCs w:val="20"/>
              </w:rPr>
            </w:pPr>
          </w:p>
          <w:p w14:paraId="1993A92F" w14:textId="77777777" w:rsidR="00982CA5" w:rsidRDefault="00982CA5">
            <w:pPr>
              <w:spacing w:line="360" w:lineRule="auto"/>
              <w:jc w:val="both"/>
              <w:rPr>
                <w:rFonts w:ascii="Arial" w:eastAsia="Calibri" w:hAnsi="Arial" w:cs="Arial"/>
                <w:b/>
                <w:bCs/>
                <w:sz w:val="20"/>
                <w:szCs w:val="20"/>
                <w:u w:val="single"/>
              </w:rPr>
            </w:pPr>
            <w:r>
              <w:rPr>
                <w:rFonts w:ascii="Arial" w:eastAsia="Calibri" w:hAnsi="Arial" w:cs="Arial"/>
                <w:b/>
                <w:bCs/>
                <w:sz w:val="20"/>
                <w:szCs w:val="20"/>
                <w:u w:val="single"/>
              </w:rPr>
              <w:t>3.2.</w:t>
            </w:r>
            <w:r>
              <w:rPr>
                <w:rFonts w:ascii="Arial" w:eastAsia="Calibri" w:hAnsi="Arial" w:cs="Arial"/>
                <w:b/>
                <w:bCs/>
                <w:sz w:val="20"/>
                <w:szCs w:val="20"/>
                <w:u w:val="single"/>
              </w:rPr>
              <w:tab/>
            </w:r>
            <w:proofErr w:type="spellStart"/>
            <w:r>
              <w:rPr>
                <w:rFonts w:ascii="Arial" w:eastAsia="Calibri" w:hAnsi="Arial" w:cs="Arial"/>
                <w:b/>
                <w:bCs/>
                <w:sz w:val="20"/>
                <w:szCs w:val="20"/>
                <w:u w:val="single"/>
              </w:rPr>
              <w:t>Proto</w:t>
            </w:r>
            <w:proofErr w:type="spellEnd"/>
            <w:r>
              <w:rPr>
                <w:rFonts w:ascii="Arial" w:eastAsia="Calibri" w:hAnsi="Arial" w:cs="Arial"/>
                <w:b/>
                <w:bCs/>
                <w:sz w:val="20"/>
                <w:szCs w:val="20"/>
                <w:u w:val="single"/>
              </w:rPr>
              <w:t xml:space="preserve"> </w:t>
            </w:r>
            <w:proofErr w:type="spellStart"/>
            <w:r>
              <w:rPr>
                <w:rFonts w:ascii="Arial" w:eastAsia="Calibri" w:hAnsi="Arial" w:cs="Arial"/>
                <w:b/>
                <w:bCs/>
                <w:sz w:val="20"/>
                <w:szCs w:val="20"/>
                <w:u w:val="single"/>
              </w:rPr>
              <w:t>CreativeLabs</w:t>
            </w:r>
            <w:proofErr w:type="spellEnd"/>
            <w:r>
              <w:rPr>
                <w:rFonts w:ascii="Arial" w:eastAsia="Calibri" w:hAnsi="Arial" w:cs="Arial"/>
                <w:b/>
                <w:bCs/>
                <w:sz w:val="20"/>
                <w:szCs w:val="20"/>
                <w:u w:val="single"/>
              </w:rPr>
              <w:t>: Space Exploration</w:t>
            </w:r>
          </w:p>
          <w:p w14:paraId="50CE2ABE"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W roku 2022, działania projektu pilotażowego PCI Space Exploration będą skoncentrowane na tworzeniu regionalnej społeczności uczniów i studentów zainteresowanych rozwijaniem swoich kompetencji branżowych we współpracy z ekspertami sektora lotniczo-kosmicznego. </w:t>
            </w:r>
          </w:p>
          <w:p w14:paraId="104A9D7C" w14:textId="77777777" w:rsidR="00982CA5" w:rsidRDefault="00982CA5">
            <w:pPr>
              <w:spacing w:line="360" w:lineRule="auto"/>
              <w:jc w:val="both"/>
              <w:rPr>
                <w:rFonts w:ascii="Arial" w:eastAsia="Calibri" w:hAnsi="Arial" w:cs="Arial"/>
                <w:sz w:val="20"/>
                <w:szCs w:val="20"/>
              </w:rPr>
            </w:pPr>
          </w:p>
          <w:p w14:paraId="19884516"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Kontynuowany będzie program New Space </w:t>
            </w:r>
            <w:proofErr w:type="spellStart"/>
            <w:r>
              <w:rPr>
                <w:rFonts w:ascii="Arial" w:eastAsia="Calibri" w:hAnsi="Arial" w:cs="Arial"/>
                <w:sz w:val="20"/>
                <w:szCs w:val="20"/>
              </w:rPr>
              <w:t>Leaders</w:t>
            </w:r>
            <w:proofErr w:type="spellEnd"/>
            <w:r>
              <w:rPr>
                <w:rFonts w:ascii="Arial" w:eastAsia="Calibri" w:hAnsi="Arial" w:cs="Arial"/>
                <w:sz w:val="20"/>
                <w:szCs w:val="20"/>
              </w:rPr>
              <w:t xml:space="preserve"> poświęcony rozwojowi kompetencji kosmicznych przez uczniów i studentów. W ramach projektu odbędą się cykliczne spotkania studentów i uczniów szkół średnich z przedstawicielami branży kosmicznej w Polsce i Europie. Oczekiwanym efektem realizacji NSPL jest zwiększenie wiedzy i świadomości na temat branży kosmicznej.</w:t>
            </w:r>
          </w:p>
          <w:p w14:paraId="1BCF28D2" w14:textId="77777777" w:rsidR="00982CA5" w:rsidRDefault="00982CA5">
            <w:pPr>
              <w:spacing w:line="360" w:lineRule="auto"/>
              <w:jc w:val="both"/>
              <w:rPr>
                <w:rFonts w:ascii="Arial" w:eastAsia="Calibri" w:hAnsi="Arial" w:cs="Arial"/>
                <w:sz w:val="20"/>
                <w:szCs w:val="20"/>
              </w:rPr>
            </w:pPr>
          </w:p>
          <w:p w14:paraId="755DD33B"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Zostanie również zorganizowane wydarzenie w formie </w:t>
            </w:r>
            <w:proofErr w:type="spellStart"/>
            <w:r>
              <w:rPr>
                <w:rFonts w:ascii="Arial" w:eastAsia="Calibri" w:hAnsi="Arial" w:cs="Arial"/>
                <w:sz w:val="20"/>
                <w:szCs w:val="20"/>
              </w:rPr>
              <w:t>hackathonu</w:t>
            </w:r>
            <w:proofErr w:type="spellEnd"/>
            <w:r>
              <w:rPr>
                <w:rFonts w:ascii="Arial" w:eastAsia="Calibri" w:hAnsi="Arial" w:cs="Arial"/>
                <w:sz w:val="20"/>
                <w:szCs w:val="20"/>
              </w:rPr>
              <w:t xml:space="preserve"> przeznaczone dla zespołów studenckich i uczniów w postaci </w:t>
            </w:r>
            <w:proofErr w:type="spellStart"/>
            <w:r>
              <w:rPr>
                <w:rFonts w:ascii="Arial" w:eastAsia="Calibri" w:hAnsi="Arial" w:cs="Arial"/>
                <w:sz w:val="20"/>
                <w:szCs w:val="20"/>
              </w:rPr>
              <w:t>hackathonu</w:t>
            </w:r>
            <w:proofErr w:type="spellEnd"/>
            <w:r>
              <w:rPr>
                <w:rFonts w:ascii="Arial" w:eastAsia="Calibri" w:hAnsi="Arial" w:cs="Arial"/>
                <w:sz w:val="20"/>
                <w:szCs w:val="20"/>
              </w:rPr>
              <w:t xml:space="preserve"> NASA International Space </w:t>
            </w:r>
            <w:proofErr w:type="spellStart"/>
            <w:r>
              <w:rPr>
                <w:rFonts w:ascii="Arial" w:eastAsia="Calibri" w:hAnsi="Arial" w:cs="Arial"/>
                <w:sz w:val="20"/>
                <w:szCs w:val="20"/>
              </w:rPr>
              <w:t>Apps</w:t>
            </w:r>
            <w:proofErr w:type="spellEnd"/>
            <w:r>
              <w:rPr>
                <w:rFonts w:ascii="Arial" w:eastAsia="Calibri" w:hAnsi="Arial" w:cs="Arial"/>
                <w:sz w:val="20"/>
                <w:szCs w:val="20"/>
              </w:rPr>
              <w:t xml:space="preserve"> Challenge umożliwiającego rozwój indywidualny oraz zespołowy w zakresie wiedzy, umiejętności w obszarze rozwiązań tworzonych z wykorzystaniem danych satelitarnych będących w posiadaniu agencji kosmicznych. </w:t>
            </w:r>
          </w:p>
          <w:p w14:paraId="2B7D818F" w14:textId="77777777" w:rsidR="00982CA5" w:rsidRDefault="00982CA5">
            <w:pPr>
              <w:spacing w:line="360" w:lineRule="auto"/>
              <w:jc w:val="both"/>
              <w:rPr>
                <w:rFonts w:ascii="Arial" w:eastAsia="Calibri" w:hAnsi="Arial" w:cs="Arial"/>
                <w:sz w:val="20"/>
                <w:szCs w:val="20"/>
              </w:rPr>
            </w:pPr>
          </w:p>
          <w:p w14:paraId="08E01FFF" w14:textId="77777777" w:rsidR="00982CA5" w:rsidRDefault="00982CA5">
            <w:pPr>
              <w:spacing w:line="360" w:lineRule="auto"/>
              <w:jc w:val="both"/>
              <w:rPr>
                <w:rFonts w:ascii="Arial" w:eastAsia="Calibri" w:hAnsi="Arial" w:cs="Arial"/>
                <w:sz w:val="20"/>
                <w:szCs w:val="20"/>
              </w:rPr>
            </w:pPr>
            <w:r>
              <w:rPr>
                <w:rFonts w:ascii="Arial" w:eastAsia="Calibri" w:hAnsi="Arial" w:cs="Arial"/>
                <w:sz w:val="20"/>
                <w:szCs w:val="20"/>
              </w:rPr>
              <w:t xml:space="preserve">Oczekiwanym efektem realizacji </w:t>
            </w:r>
            <w:proofErr w:type="spellStart"/>
            <w:r>
              <w:rPr>
                <w:rFonts w:ascii="Arial" w:eastAsia="Calibri" w:hAnsi="Arial" w:cs="Arial"/>
                <w:sz w:val="20"/>
                <w:szCs w:val="20"/>
              </w:rPr>
              <w:t>hackathonu</w:t>
            </w:r>
            <w:proofErr w:type="spellEnd"/>
            <w:r>
              <w:rPr>
                <w:rFonts w:ascii="Arial" w:eastAsia="Calibri" w:hAnsi="Arial" w:cs="Arial"/>
                <w:sz w:val="20"/>
                <w:szCs w:val="20"/>
              </w:rPr>
              <w:t xml:space="preserve"> NASA jest dotarcie do utalentowanych mieszkańców województwa podkarpackiego, zainteresowanych technologią i tematyką kosmiczną oraz powstanie nowych koncepcji i projektów o potencjale komercjalizacyjnym, które w dalszym ciągu mogą być rozwijane w przestrzeniach ProtoLab. Spodziewanym efektem bezpośredniej realizacji ww. działań projektowych jest systematyczny rozwój kompetencji naukowo-przemysłowych regionu, w ramach inteligentnej specjalizacji wiodącej - lotnictwo i kosmonautyka (RIS 1).</w:t>
            </w:r>
          </w:p>
        </w:tc>
      </w:tr>
    </w:tbl>
    <w:p w14:paraId="1C16187A" w14:textId="77777777" w:rsidR="00982CA5" w:rsidRDefault="00982CA5" w:rsidP="00982CA5">
      <w:pPr>
        <w:spacing w:line="360" w:lineRule="auto"/>
        <w:rPr>
          <w:rFonts w:ascii="Arial" w:hAnsi="Arial" w:cs="Arial"/>
          <w:sz w:val="20"/>
          <w:szCs w:val="20"/>
        </w:rPr>
      </w:pPr>
    </w:p>
    <w:p w14:paraId="16B5B692" w14:textId="1A0421BB" w:rsidR="00982CA5" w:rsidRDefault="00982CA5" w:rsidP="00982CA5">
      <w:pPr>
        <w:spacing w:line="360" w:lineRule="auto"/>
        <w:rPr>
          <w:rFonts w:ascii="Arial" w:hAnsi="Arial" w:cs="Arial"/>
          <w:sz w:val="20"/>
          <w:szCs w:val="20"/>
        </w:rPr>
      </w:pPr>
    </w:p>
    <w:tbl>
      <w:tblPr>
        <w:tblStyle w:val="Tabela-Siatka3"/>
        <w:tblpPr w:leftFromText="141" w:rightFromText="141" w:vertAnchor="page" w:horzAnchor="margin" w:tblpY="1697"/>
        <w:tblW w:w="0" w:type="auto"/>
        <w:tblInd w:w="0" w:type="dxa"/>
        <w:tblLook w:val="04A0" w:firstRow="1" w:lastRow="0" w:firstColumn="1" w:lastColumn="0" w:noHBand="0" w:noVBand="1"/>
      </w:tblPr>
      <w:tblGrid>
        <w:gridCol w:w="9060"/>
      </w:tblGrid>
      <w:tr w:rsidR="003E657F" w14:paraId="43999536" w14:textId="77777777" w:rsidTr="003E657F">
        <w:trPr>
          <w:trHeight w:val="510"/>
        </w:trPr>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9DCBA0" w14:textId="77777777" w:rsidR="003E657F" w:rsidRDefault="003E657F" w:rsidP="003E657F">
            <w:pPr>
              <w:spacing w:line="360" w:lineRule="auto"/>
              <w:jc w:val="center"/>
              <w:rPr>
                <w:rFonts w:ascii="Arial" w:eastAsia="Calibri" w:hAnsi="Arial" w:cs="Arial"/>
                <w:b/>
                <w:sz w:val="20"/>
                <w:szCs w:val="20"/>
              </w:rPr>
            </w:pPr>
            <w:r>
              <w:rPr>
                <w:rFonts w:ascii="Arial" w:eastAsia="Calibri" w:hAnsi="Arial" w:cs="Arial"/>
                <w:b/>
                <w:sz w:val="20"/>
                <w:szCs w:val="20"/>
              </w:rPr>
              <w:t>Ewentualne dodatkowe informacje i uwagi</w:t>
            </w:r>
          </w:p>
        </w:tc>
      </w:tr>
      <w:tr w:rsidR="003E657F" w14:paraId="3072B487" w14:textId="77777777" w:rsidTr="003E657F">
        <w:trPr>
          <w:trHeight w:val="1317"/>
        </w:trPr>
        <w:tc>
          <w:tcPr>
            <w:tcW w:w="9060" w:type="dxa"/>
            <w:tcBorders>
              <w:top w:val="single" w:sz="4" w:space="0" w:color="auto"/>
              <w:left w:val="single" w:sz="4" w:space="0" w:color="auto"/>
              <w:bottom w:val="single" w:sz="4" w:space="0" w:color="auto"/>
              <w:right w:val="single" w:sz="4" w:space="0" w:color="auto"/>
            </w:tcBorders>
            <w:vAlign w:val="center"/>
          </w:tcPr>
          <w:p w14:paraId="75FE1B85" w14:textId="77777777" w:rsidR="003E657F" w:rsidRDefault="003E657F" w:rsidP="003E657F">
            <w:pPr>
              <w:spacing w:line="360" w:lineRule="auto"/>
              <w:jc w:val="center"/>
              <w:rPr>
                <w:rFonts w:ascii="Arial" w:eastAsia="Calibri" w:hAnsi="Arial" w:cs="Arial"/>
                <w:sz w:val="20"/>
                <w:szCs w:val="20"/>
              </w:rPr>
            </w:pPr>
          </w:p>
        </w:tc>
      </w:tr>
    </w:tbl>
    <w:p w14:paraId="4B0CE467" w14:textId="77777777" w:rsidR="00982CA5" w:rsidRDefault="00982CA5" w:rsidP="00982CA5">
      <w:pPr>
        <w:spacing w:line="360" w:lineRule="auto"/>
        <w:rPr>
          <w:rFonts w:ascii="Arial" w:hAnsi="Arial" w:cs="Arial"/>
          <w:sz w:val="20"/>
          <w:szCs w:val="20"/>
        </w:rPr>
      </w:pPr>
    </w:p>
    <w:p w14:paraId="48A31CE2" w14:textId="77777777" w:rsidR="00982CA5" w:rsidRDefault="00982CA5" w:rsidP="00982CA5">
      <w:pPr>
        <w:spacing w:line="360" w:lineRule="auto"/>
        <w:rPr>
          <w:rFonts w:ascii="Arial" w:hAnsi="Arial" w:cs="Arial"/>
          <w:sz w:val="20"/>
          <w:szCs w:val="20"/>
        </w:rPr>
      </w:pPr>
    </w:p>
    <w:p w14:paraId="5C00C60F" w14:textId="77777777" w:rsidR="00982CA5" w:rsidRDefault="00982CA5">
      <w:pPr>
        <w:rPr>
          <w:rFonts w:ascii="Arial" w:hAnsi="Arial" w:cs="Arial"/>
        </w:rPr>
        <w:sectPr w:rsidR="00982CA5" w:rsidSect="00346E61">
          <w:headerReference w:type="even" r:id="rId39"/>
          <w:headerReference w:type="default" r:id="rId40"/>
          <w:footerReference w:type="even" r:id="rId41"/>
          <w:footerReference w:type="default" r:id="rId42"/>
          <w:headerReference w:type="first" r:id="rId43"/>
          <w:footerReference w:type="first" r:id="rId44"/>
          <w:pgSz w:w="11906" w:h="16838"/>
          <w:pgMar w:top="709" w:right="1418" w:bottom="709" w:left="1418" w:header="709" w:footer="709" w:gutter="0"/>
          <w:cols w:space="708"/>
          <w:docGrid w:linePitch="360"/>
        </w:sectPr>
      </w:pPr>
    </w:p>
    <w:p w14:paraId="6964DAC3" w14:textId="43B403F6" w:rsidR="00107287" w:rsidRDefault="00107287" w:rsidP="002F066C">
      <w:pPr>
        <w:spacing w:after="0" w:line="360" w:lineRule="auto"/>
        <w:jc w:val="both"/>
        <w:rPr>
          <w:rFonts w:ascii="Arial" w:hAnsi="Arial" w:cs="Arial"/>
        </w:rPr>
      </w:pPr>
      <w:bookmarkStart w:id="13" w:name="_Hlk51850640"/>
    </w:p>
    <w:p w14:paraId="6C08D4F3" w14:textId="77777777" w:rsidR="003914FE" w:rsidRPr="00644678" w:rsidRDefault="003914FE" w:rsidP="002F066C">
      <w:pPr>
        <w:spacing w:after="0" w:line="360" w:lineRule="auto"/>
        <w:jc w:val="both"/>
        <w:rPr>
          <w:rFonts w:ascii="Arial" w:hAnsi="Arial" w:cs="Arial"/>
        </w:rPr>
      </w:pPr>
    </w:p>
    <w:p w14:paraId="5D2947D3" w14:textId="77777777" w:rsidR="00107287" w:rsidRPr="00644678" w:rsidRDefault="00107287" w:rsidP="002F066C">
      <w:pPr>
        <w:spacing w:after="0" w:line="360" w:lineRule="auto"/>
        <w:jc w:val="both"/>
        <w:rPr>
          <w:rFonts w:ascii="Arial" w:hAnsi="Arial" w:cs="Arial"/>
        </w:rPr>
      </w:pPr>
    </w:p>
    <w:p w14:paraId="13B55374" w14:textId="77777777" w:rsidR="00107287" w:rsidRPr="00644678" w:rsidRDefault="00107287" w:rsidP="002F066C">
      <w:pPr>
        <w:spacing w:after="0" w:line="360" w:lineRule="auto"/>
        <w:jc w:val="both"/>
        <w:rPr>
          <w:rFonts w:ascii="Arial" w:hAnsi="Arial" w:cs="Arial"/>
        </w:rPr>
      </w:pPr>
    </w:p>
    <w:p w14:paraId="2E4F4EE6" w14:textId="77777777" w:rsidR="00107287" w:rsidRPr="00644678" w:rsidRDefault="00107287" w:rsidP="002F066C">
      <w:pPr>
        <w:spacing w:after="0" w:line="360" w:lineRule="auto"/>
        <w:jc w:val="both"/>
        <w:rPr>
          <w:rFonts w:ascii="Arial" w:hAnsi="Arial" w:cs="Arial"/>
        </w:rPr>
      </w:pPr>
    </w:p>
    <w:p w14:paraId="3392AB84" w14:textId="0C27B22E" w:rsidR="00C7700C" w:rsidRPr="00644678" w:rsidRDefault="00D92CED" w:rsidP="002F066C">
      <w:pPr>
        <w:spacing w:after="0" w:line="360" w:lineRule="auto"/>
        <w:jc w:val="center"/>
        <w:rPr>
          <w:rFonts w:ascii="Arial" w:hAnsi="Arial" w:cs="Arial"/>
          <w:i/>
          <w:sz w:val="52"/>
          <w:szCs w:val="52"/>
        </w:rPr>
      </w:pPr>
      <w:r w:rsidRPr="00644678">
        <w:rPr>
          <w:rFonts w:ascii="Arial" w:hAnsi="Arial" w:cs="Arial"/>
          <w:b/>
          <w:sz w:val="52"/>
          <w:szCs w:val="52"/>
        </w:rPr>
        <w:t>INFORMACJA O DZIAŁALNOŚCI SPÓŁKI ZA ROK 20</w:t>
      </w:r>
      <w:r w:rsidR="00157548" w:rsidRPr="00644678">
        <w:rPr>
          <w:rFonts w:ascii="Arial" w:hAnsi="Arial" w:cs="Arial"/>
          <w:b/>
          <w:sz w:val="52"/>
          <w:szCs w:val="52"/>
        </w:rPr>
        <w:t>2</w:t>
      </w:r>
      <w:r w:rsidR="003914FE">
        <w:rPr>
          <w:rFonts w:ascii="Arial" w:hAnsi="Arial" w:cs="Arial"/>
          <w:b/>
          <w:sz w:val="52"/>
          <w:szCs w:val="52"/>
        </w:rPr>
        <w:t>1</w:t>
      </w:r>
      <w:r w:rsidRPr="00644678">
        <w:rPr>
          <w:rFonts w:ascii="Arial" w:hAnsi="Arial" w:cs="Arial"/>
          <w:b/>
          <w:sz w:val="52"/>
          <w:szCs w:val="52"/>
        </w:rPr>
        <w:t xml:space="preserve"> ORAZ I POŁOWĘ 202</w:t>
      </w:r>
      <w:r w:rsidR="003914FE">
        <w:rPr>
          <w:rFonts w:ascii="Arial" w:hAnsi="Arial" w:cs="Arial"/>
          <w:b/>
          <w:sz w:val="52"/>
          <w:szCs w:val="52"/>
        </w:rPr>
        <w:t>2</w:t>
      </w:r>
      <w:r w:rsidRPr="00644678">
        <w:rPr>
          <w:rFonts w:ascii="Arial" w:hAnsi="Arial" w:cs="Arial"/>
          <w:b/>
          <w:sz w:val="52"/>
          <w:szCs w:val="52"/>
        </w:rPr>
        <w:t xml:space="preserve"> ROKU</w:t>
      </w:r>
    </w:p>
    <w:p w14:paraId="1CCAB841" w14:textId="77777777" w:rsidR="00C7700C" w:rsidRPr="00644678" w:rsidRDefault="00C7700C" w:rsidP="002F066C">
      <w:pPr>
        <w:spacing w:after="0" w:line="360" w:lineRule="auto"/>
        <w:jc w:val="center"/>
        <w:rPr>
          <w:rFonts w:ascii="Arial" w:hAnsi="Arial" w:cs="Arial"/>
          <w:b/>
          <w:sz w:val="52"/>
          <w:szCs w:val="52"/>
        </w:rPr>
      </w:pPr>
    </w:p>
    <w:p w14:paraId="280B4C2A" w14:textId="77777777" w:rsidR="00DE70D2" w:rsidRPr="00644678" w:rsidRDefault="00DE70D2" w:rsidP="002F066C">
      <w:pPr>
        <w:spacing w:after="0" w:line="360" w:lineRule="auto"/>
        <w:jc w:val="center"/>
        <w:rPr>
          <w:rFonts w:ascii="Arial" w:hAnsi="Arial" w:cs="Arial"/>
          <w:b/>
          <w:sz w:val="52"/>
          <w:szCs w:val="52"/>
        </w:rPr>
      </w:pPr>
    </w:p>
    <w:p w14:paraId="5475A3B9" w14:textId="77777777" w:rsidR="00DE70D2" w:rsidRPr="00644678" w:rsidRDefault="00DE70D2" w:rsidP="002F066C">
      <w:pPr>
        <w:spacing w:after="0" w:line="360" w:lineRule="auto"/>
        <w:jc w:val="center"/>
        <w:rPr>
          <w:rFonts w:ascii="Arial" w:hAnsi="Arial" w:cs="Arial"/>
          <w:b/>
          <w:sz w:val="52"/>
          <w:szCs w:val="52"/>
        </w:rPr>
      </w:pPr>
    </w:p>
    <w:p w14:paraId="4016E073" w14:textId="77777777" w:rsidR="00DE70D2" w:rsidRPr="00644678" w:rsidRDefault="00EC36EA" w:rsidP="008C1B43">
      <w:pPr>
        <w:pStyle w:val="Nagwek1"/>
        <w:rPr>
          <w:color w:val="auto"/>
        </w:rPr>
      </w:pPr>
      <w:bookmarkStart w:id="14" w:name="_Toc51831260"/>
      <w:r w:rsidRPr="00644678">
        <w:rPr>
          <w:color w:val="auto"/>
        </w:rPr>
        <w:t>Podkarpacki Fundusz Rozwoju</w:t>
      </w:r>
      <w:r w:rsidR="00BC2223" w:rsidRPr="00644678">
        <w:rPr>
          <w:color w:val="auto"/>
        </w:rPr>
        <w:br/>
      </w:r>
      <w:r w:rsidRPr="00644678">
        <w:rPr>
          <w:color w:val="auto"/>
        </w:rPr>
        <w:t>Spółka z ograniczoną odpowiedzialnością</w:t>
      </w:r>
      <w:bookmarkEnd w:id="14"/>
    </w:p>
    <w:p w14:paraId="4395A1D3" w14:textId="77777777" w:rsidR="00C7700C" w:rsidRPr="00644678" w:rsidRDefault="00C7700C" w:rsidP="002F066C">
      <w:pPr>
        <w:spacing w:after="0" w:line="360" w:lineRule="auto"/>
        <w:rPr>
          <w:rFonts w:ascii="Arial" w:hAnsi="Arial" w:cs="Arial"/>
        </w:rPr>
      </w:pPr>
    </w:p>
    <w:p w14:paraId="1BDE8299" w14:textId="77777777" w:rsidR="00C7700C" w:rsidRPr="00644678" w:rsidRDefault="00C7700C" w:rsidP="002F066C">
      <w:pPr>
        <w:spacing w:after="0" w:line="360" w:lineRule="auto"/>
        <w:rPr>
          <w:rFonts w:ascii="Arial" w:hAnsi="Arial" w:cs="Arial"/>
        </w:rPr>
      </w:pPr>
    </w:p>
    <w:p w14:paraId="4244E4F3" w14:textId="77777777" w:rsidR="00C7700C" w:rsidRPr="00644678" w:rsidRDefault="00C7700C" w:rsidP="002F066C">
      <w:pPr>
        <w:spacing w:after="0" w:line="360" w:lineRule="auto"/>
        <w:rPr>
          <w:rFonts w:ascii="Arial" w:hAnsi="Arial" w:cs="Arial"/>
        </w:rPr>
      </w:pPr>
    </w:p>
    <w:p w14:paraId="68100F0C" w14:textId="77777777" w:rsidR="00C7700C" w:rsidRPr="00644678" w:rsidRDefault="00C7700C" w:rsidP="002F066C">
      <w:pPr>
        <w:spacing w:after="0" w:line="360" w:lineRule="auto"/>
        <w:rPr>
          <w:rFonts w:ascii="Arial" w:hAnsi="Arial" w:cs="Arial"/>
        </w:rPr>
      </w:pPr>
    </w:p>
    <w:p w14:paraId="4B1E3838" w14:textId="77777777" w:rsidR="003D54BE" w:rsidRPr="00644678" w:rsidRDefault="003D54BE" w:rsidP="002F066C">
      <w:pPr>
        <w:spacing w:after="0" w:line="360" w:lineRule="auto"/>
        <w:rPr>
          <w:rFonts w:ascii="Arial" w:hAnsi="Arial" w:cs="Arial"/>
        </w:rPr>
      </w:pPr>
      <w:r w:rsidRPr="00644678">
        <w:rPr>
          <w:rFonts w:ascii="Arial" w:hAnsi="Arial" w:cs="Arial"/>
        </w:rPr>
        <w:br w:type="page"/>
      </w:r>
    </w:p>
    <w:p w14:paraId="6D355177" w14:textId="77777777" w:rsidR="00B11C66" w:rsidRPr="00644678" w:rsidRDefault="00B11C66" w:rsidP="002F066C">
      <w:pPr>
        <w:spacing w:after="0" w:line="360" w:lineRule="auto"/>
        <w:jc w:val="center"/>
        <w:rPr>
          <w:rFonts w:ascii="Arial" w:hAnsi="Arial" w:cs="Arial"/>
          <w:b/>
          <w:sz w:val="24"/>
          <w:szCs w:val="24"/>
        </w:rPr>
      </w:pPr>
    </w:p>
    <w:p w14:paraId="3E672E3B" w14:textId="1EA64F1A" w:rsidR="00B11C66" w:rsidRPr="00644678" w:rsidRDefault="00B11C66" w:rsidP="002F066C">
      <w:pPr>
        <w:spacing w:after="0" w:line="360" w:lineRule="auto"/>
        <w:jc w:val="center"/>
        <w:rPr>
          <w:rFonts w:ascii="Arial" w:hAnsi="Arial" w:cs="Arial"/>
          <w:b/>
          <w:sz w:val="24"/>
          <w:szCs w:val="24"/>
        </w:rPr>
      </w:pPr>
      <w:r w:rsidRPr="00644678">
        <w:rPr>
          <w:rFonts w:ascii="Arial" w:hAnsi="Arial" w:cs="Arial"/>
          <w:b/>
          <w:sz w:val="24"/>
          <w:szCs w:val="24"/>
        </w:rPr>
        <w:t>Podkarpacki Fundusz Rozwoju</w:t>
      </w:r>
    </w:p>
    <w:p w14:paraId="17655E6F" w14:textId="77777777" w:rsidR="00B11C66" w:rsidRPr="00644678" w:rsidRDefault="00B11C66" w:rsidP="002F066C">
      <w:pPr>
        <w:spacing w:after="0" w:line="360" w:lineRule="auto"/>
        <w:jc w:val="center"/>
        <w:rPr>
          <w:rFonts w:ascii="Arial" w:eastAsia="Calibri" w:hAnsi="Arial" w:cs="Arial"/>
          <w:b/>
          <w:sz w:val="24"/>
          <w:szCs w:val="24"/>
        </w:rPr>
      </w:pPr>
      <w:r w:rsidRPr="00644678">
        <w:rPr>
          <w:rFonts w:ascii="Arial" w:eastAsia="Calibri" w:hAnsi="Arial" w:cs="Arial"/>
          <w:b/>
          <w:sz w:val="24"/>
          <w:szCs w:val="24"/>
        </w:rPr>
        <w:t xml:space="preserve">Spółka z ograniczoną odpowiedzialnością </w:t>
      </w:r>
    </w:p>
    <w:p w14:paraId="26E4895D" w14:textId="77777777" w:rsidR="00B11C66" w:rsidRPr="00644678" w:rsidRDefault="00B11C66" w:rsidP="002F066C">
      <w:pPr>
        <w:autoSpaceDE w:val="0"/>
        <w:autoSpaceDN w:val="0"/>
        <w:adjustRightInd w:val="0"/>
        <w:spacing w:after="0" w:line="360" w:lineRule="auto"/>
        <w:rPr>
          <w:rFonts w:ascii="Arial" w:hAnsi="Arial" w:cs="Arial"/>
          <w:sz w:val="24"/>
          <w:szCs w:val="24"/>
        </w:rPr>
      </w:pPr>
      <w:r w:rsidRPr="00644678">
        <w:rPr>
          <w:rFonts w:ascii="Arial" w:hAnsi="Arial" w:cs="Arial"/>
          <w:sz w:val="24"/>
          <w:szCs w:val="24"/>
        </w:rPr>
        <w:t xml:space="preserve">ul. Króla Kazimierza 7/2 </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 xml:space="preserve">KRS: 0000677127 </w:t>
      </w:r>
    </w:p>
    <w:p w14:paraId="287681BD" w14:textId="77777777" w:rsidR="00B11C66" w:rsidRPr="00644678" w:rsidRDefault="00B11C66" w:rsidP="002F066C">
      <w:pPr>
        <w:autoSpaceDE w:val="0"/>
        <w:autoSpaceDN w:val="0"/>
        <w:adjustRightInd w:val="0"/>
        <w:spacing w:after="0" w:line="360" w:lineRule="auto"/>
        <w:rPr>
          <w:rFonts w:ascii="Arial" w:hAnsi="Arial" w:cs="Arial"/>
          <w:sz w:val="24"/>
          <w:szCs w:val="24"/>
        </w:rPr>
      </w:pPr>
      <w:r w:rsidRPr="00644678">
        <w:rPr>
          <w:rFonts w:ascii="Arial" w:hAnsi="Arial" w:cs="Arial"/>
          <w:sz w:val="24"/>
          <w:szCs w:val="24"/>
        </w:rPr>
        <w:t xml:space="preserve">35-061 Rzeszów </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 xml:space="preserve">NIP: 8133744011 </w:t>
      </w:r>
    </w:p>
    <w:p w14:paraId="655BF80A" w14:textId="77777777" w:rsidR="00B11C66" w:rsidRPr="00644678" w:rsidRDefault="00B11C66" w:rsidP="002F066C">
      <w:pPr>
        <w:autoSpaceDE w:val="0"/>
        <w:autoSpaceDN w:val="0"/>
        <w:adjustRightInd w:val="0"/>
        <w:spacing w:after="0" w:line="360" w:lineRule="auto"/>
        <w:rPr>
          <w:rFonts w:ascii="Arial" w:hAnsi="Arial" w:cs="Arial"/>
          <w:sz w:val="24"/>
          <w:szCs w:val="24"/>
          <w:lang w:val="en-US"/>
        </w:rPr>
      </w:pPr>
      <w:r w:rsidRPr="00644678">
        <w:rPr>
          <w:rFonts w:ascii="Arial" w:hAnsi="Arial" w:cs="Arial"/>
          <w:sz w:val="24"/>
          <w:szCs w:val="24"/>
          <w:lang w:val="en-US"/>
        </w:rPr>
        <w:t>tel. 017-786-3549</w:t>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t>REGON: 367105358</w:t>
      </w:r>
    </w:p>
    <w:p w14:paraId="1447834F" w14:textId="77777777" w:rsidR="00B11C66" w:rsidRPr="00644678" w:rsidRDefault="00B11C66" w:rsidP="002F066C">
      <w:pPr>
        <w:autoSpaceDE w:val="0"/>
        <w:autoSpaceDN w:val="0"/>
        <w:adjustRightInd w:val="0"/>
        <w:spacing w:after="0" w:line="360" w:lineRule="auto"/>
        <w:rPr>
          <w:rFonts w:ascii="Arial" w:hAnsi="Arial" w:cs="Arial"/>
          <w:sz w:val="24"/>
          <w:szCs w:val="24"/>
          <w:lang w:val="en-US"/>
        </w:rPr>
      </w:pPr>
      <w:r w:rsidRPr="00644678">
        <w:rPr>
          <w:rFonts w:ascii="Arial" w:hAnsi="Arial" w:cs="Arial"/>
          <w:sz w:val="24"/>
          <w:szCs w:val="24"/>
          <w:lang w:val="en-US"/>
        </w:rPr>
        <w:t>fax. 017 784 40 16</w:t>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p>
    <w:p w14:paraId="168521DA" w14:textId="77777777" w:rsidR="00B11C66" w:rsidRPr="00644678" w:rsidRDefault="00B11C66" w:rsidP="002F066C">
      <w:pPr>
        <w:autoSpaceDE w:val="0"/>
        <w:autoSpaceDN w:val="0"/>
        <w:adjustRightInd w:val="0"/>
        <w:spacing w:after="0" w:line="360" w:lineRule="auto"/>
        <w:rPr>
          <w:rFonts w:ascii="Arial" w:hAnsi="Arial" w:cs="Arial"/>
          <w:sz w:val="24"/>
          <w:szCs w:val="24"/>
          <w:lang w:val="en-US"/>
        </w:rPr>
      </w:pPr>
      <w:r w:rsidRPr="00644678">
        <w:rPr>
          <w:rFonts w:ascii="Arial" w:hAnsi="Arial" w:cs="Arial"/>
          <w:sz w:val="24"/>
          <w:szCs w:val="24"/>
          <w:lang w:val="en-US"/>
        </w:rPr>
        <w:t xml:space="preserve">e-mail: sekretariat@pfr-podkarpackie.pl </w:t>
      </w:r>
    </w:p>
    <w:p w14:paraId="0C706BDC" w14:textId="77777777" w:rsidR="00B11C66" w:rsidRPr="00644678" w:rsidRDefault="00B11C66" w:rsidP="002F066C">
      <w:pPr>
        <w:spacing w:after="0" w:line="360" w:lineRule="auto"/>
        <w:rPr>
          <w:rFonts w:ascii="Arial" w:eastAsia="Calibri" w:hAnsi="Arial" w:cs="Arial"/>
          <w:sz w:val="24"/>
          <w:szCs w:val="24"/>
          <w:lang w:val="en-US"/>
        </w:rPr>
      </w:pPr>
      <w:r w:rsidRPr="00644678">
        <w:rPr>
          <w:rFonts w:ascii="Arial" w:hAnsi="Arial" w:cs="Arial"/>
          <w:sz w:val="24"/>
          <w:szCs w:val="24"/>
          <w:lang w:val="en-US"/>
        </w:rPr>
        <w:t>www.pfr-podkarpackie.pl</w:t>
      </w:r>
    </w:p>
    <w:p w14:paraId="4FE68B39" w14:textId="77777777" w:rsidR="00B11C66" w:rsidRPr="00644678" w:rsidRDefault="00B11C66" w:rsidP="002F066C">
      <w:pPr>
        <w:spacing w:after="0" w:line="360" w:lineRule="auto"/>
        <w:jc w:val="both"/>
        <w:rPr>
          <w:rFonts w:ascii="Arial" w:hAnsi="Arial" w:cs="Arial"/>
          <w:b/>
          <w:sz w:val="24"/>
          <w:szCs w:val="24"/>
          <w:highlight w:val="yellow"/>
          <w:u w:val="single"/>
        </w:rPr>
      </w:pPr>
    </w:p>
    <w:p w14:paraId="5A77DB4D" w14:textId="77777777" w:rsidR="00B11C66" w:rsidRPr="00644678" w:rsidRDefault="00B11C66"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Kapitał zakładowy:</w:t>
      </w:r>
    </w:p>
    <w:p w14:paraId="432511C2" w14:textId="77777777" w:rsidR="00B11C66" w:rsidRPr="00644678" w:rsidRDefault="00B11C66" w:rsidP="002F066C">
      <w:pPr>
        <w:spacing w:after="0" w:line="360" w:lineRule="auto"/>
        <w:jc w:val="both"/>
        <w:rPr>
          <w:rFonts w:ascii="Arial" w:hAnsi="Arial" w:cs="Arial"/>
          <w:sz w:val="24"/>
          <w:szCs w:val="24"/>
        </w:rPr>
      </w:pPr>
      <w:r w:rsidRPr="00644678">
        <w:rPr>
          <w:rFonts w:ascii="Arial" w:hAnsi="Arial" w:cs="Arial"/>
          <w:b/>
          <w:sz w:val="24"/>
          <w:szCs w:val="24"/>
        </w:rPr>
        <w:t>Kapitał zakładowy</w:t>
      </w:r>
      <w:r w:rsidRPr="00644678">
        <w:rPr>
          <w:rFonts w:ascii="Arial" w:hAnsi="Arial" w:cs="Arial"/>
          <w:sz w:val="24"/>
          <w:szCs w:val="24"/>
        </w:rPr>
        <w:t xml:space="preserve"> Spółki wynosi </w:t>
      </w:r>
      <w:r w:rsidRPr="00644678">
        <w:rPr>
          <w:rFonts w:ascii="Arial" w:hAnsi="Arial" w:cs="Arial"/>
          <w:b/>
          <w:sz w:val="24"/>
          <w:szCs w:val="24"/>
        </w:rPr>
        <w:t>5 505 000,00 zł</w:t>
      </w:r>
      <w:r w:rsidRPr="00644678">
        <w:rPr>
          <w:rFonts w:ascii="Arial" w:hAnsi="Arial" w:cs="Arial"/>
          <w:sz w:val="24"/>
          <w:szCs w:val="24"/>
        </w:rPr>
        <w:t xml:space="preserve"> (100% - 5 505 udziałów). Województwo Podkarpackie posiada </w:t>
      </w:r>
      <w:r w:rsidRPr="00644678">
        <w:rPr>
          <w:rFonts w:ascii="Arial" w:hAnsi="Arial" w:cs="Arial"/>
          <w:b/>
          <w:sz w:val="24"/>
          <w:szCs w:val="24"/>
        </w:rPr>
        <w:t xml:space="preserve">5 505 udziałów </w:t>
      </w:r>
      <w:r w:rsidRPr="00644678">
        <w:rPr>
          <w:rFonts w:ascii="Arial" w:hAnsi="Arial" w:cs="Arial"/>
          <w:sz w:val="24"/>
          <w:szCs w:val="24"/>
        </w:rPr>
        <w:t xml:space="preserve">Spółki Podkarpacki Fundusz Rozwoju Sp. z o.o. o łącznej wartości nominalnej </w:t>
      </w:r>
      <w:r w:rsidRPr="00644678">
        <w:rPr>
          <w:rFonts w:ascii="Arial" w:hAnsi="Arial" w:cs="Arial"/>
          <w:b/>
          <w:sz w:val="24"/>
          <w:szCs w:val="24"/>
        </w:rPr>
        <w:t>5 505 000,00 zł</w:t>
      </w:r>
      <w:r w:rsidRPr="00644678">
        <w:rPr>
          <w:rFonts w:ascii="Arial" w:hAnsi="Arial" w:cs="Arial"/>
          <w:sz w:val="24"/>
          <w:szCs w:val="24"/>
        </w:rPr>
        <w:t xml:space="preserve">, co stanowi </w:t>
      </w:r>
      <w:r w:rsidRPr="00644678">
        <w:rPr>
          <w:rFonts w:ascii="Arial" w:hAnsi="Arial" w:cs="Arial"/>
          <w:b/>
          <w:sz w:val="24"/>
          <w:szCs w:val="24"/>
        </w:rPr>
        <w:t>100%</w:t>
      </w:r>
      <w:r w:rsidRPr="00644678">
        <w:rPr>
          <w:rFonts w:ascii="Arial" w:hAnsi="Arial" w:cs="Arial"/>
          <w:sz w:val="24"/>
          <w:szCs w:val="24"/>
        </w:rPr>
        <w:t xml:space="preserve"> kapitału zakładowego tej Spółki. Cena nominalna jednego udziału wynosi: </w:t>
      </w:r>
      <w:r w:rsidRPr="00644678">
        <w:rPr>
          <w:rFonts w:ascii="Arial" w:hAnsi="Arial" w:cs="Arial"/>
          <w:b/>
          <w:sz w:val="24"/>
          <w:szCs w:val="24"/>
        </w:rPr>
        <w:t>1 000,00 zł</w:t>
      </w:r>
      <w:r w:rsidRPr="00644678">
        <w:rPr>
          <w:rFonts w:ascii="Arial" w:hAnsi="Arial" w:cs="Arial"/>
          <w:sz w:val="24"/>
          <w:szCs w:val="24"/>
        </w:rPr>
        <w:t>.</w:t>
      </w:r>
    </w:p>
    <w:p w14:paraId="002711D4" w14:textId="77777777" w:rsidR="00B11C66" w:rsidRPr="00644678" w:rsidRDefault="00B11C66" w:rsidP="002F066C">
      <w:pPr>
        <w:spacing w:after="0" w:line="360" w:lineRule="auto"/>
        <w:jc w:val="both"/>
        <w:rPr>
          <w:rFonts w:ascii="Arial" w:hAnsi="Arial" w:cs="Arial"/>
          <w:sz w:val="24"/>
          <w:szCs w:val="24"/>
        </w:rPr>
      </w:pPr>
      <w:r w:rsidRPr="00644678">
        <w:rPr>
          <w:rFonts w:ascii="Arial" w:hAnsi="Arial" w:cs="Arial"/>
          <w:b/>
          <w:sz w:val="24"/>
          <w:szCs w:val="24"/>
        </w:rPr>
        <w:t>Liczba głosów</w:t>
      </w:r>
      <w:r w:rsidRPr="00644678">
        <w:rPr>
          <w:rFonts w:ascii="Arial" w:hAnsi="Arial" w:cs="Arial"/>
          <w:sz w:val="24"/>
          <w:szCs w:val="24"/>
        </w:rPr>
        <w:t xml:space="preserve"> Województwa Podkarpackiego na Zgromadzeniu Wspólników Spółki wynosi </w:t>
      </w:r>
      <w:r w:rsidRPr="00644678">
        <w:rPr>
          <w:rFonts w:ascii="Arial" w:hAnsi="Arial" w:cs="Arial"/>
          <w:b/>
          <w:sz w:val="24"/>
          <w:szCs w:val="24"/>
        </w:rPr>
        <w:t>5 505</w:t>
      </w:r>
      <w:r w:rsidRPr="00644678">
        <w:rPr>
          <w:rFonts w:ascii="Arial" w:hAnsi="Arial" w:cs="Arial"/>
          <w:sz w:val="24"/>
          <w:szCs w:val="24"/>
        </w:rPr>
        <w:t xml:space="preserve">, co daje </w:t>
      </w:r>
      <w:r w:rsidRPr="00644678">
        <w:rPr>
          <w:rFonts w:ascii="Arial" w:hAnsi="Arial" w:cs="Arial"/>
          <w:b/>
          <w:sz w:val="24"/>
          <w:szCs w:val="24"/>
        </w:rPr>
        <w:t>100%</w:t>
      </w:r>
      <w:r w:rsidRPr="00644678">
        <w:rPr>
          <w:rFonts w:ascii="Arial" w:hAnsi="Arial" w:cs="Arial"/>
          <w:sz w:val="24"/>
          <w:szCs w:val="24"/>
        </w:rPr>
        <w:t xml:space="preserve"> ogólnej liczby głosów.</w:t>
      </w:r>
    </w:p>
    <w:p w14:paraId="75E39707" w14:textId="77777777" w:rsidR="00B11C66" w:rsidRPr="00644678" w:rsidRDefault="00B11C66" w:rsidP="002F066C">
      <w:pPr>
        <w:shd w:val="clear" w:color="auto" w:fill="FFFFFF"/>
        <w:spacing w:after="0" w:line="360" w:lineRule="auto"/>
        <w:jc w:val="both"/>
        <w:rPr>
          <w:rFonts w:ascii="Arial" w:hAnsi="Arial" w:cs="Arial"/>
          <w:sz w:val="24"/>
          <w:szCs w:val="24"/>
        </w:rPr>
      </w:pPr>
    </w:p>
    <w:p w14:paraId="3725DD68" w14:textId="77777777" w:rsidR="00B11C66" w:rsidRPr="00644678" w:rsidRDefault="00B11C66" w:rsidP="002F066C">
      <w:pPr>
        <w:autoSpaceDE w:val="0"/>
        <w:autoSpaceDN w:val="0"/>
        <w:adjustRightInd w:val="0"/>
        <w:spacing w:after="0" w:line="360" w:lineRule="auto"/>
        <w:rPr>
          <w:rFonts w:ascii="Arial" w:hAnsi="Arial" w:cs="Arial"/>
          <w:b/>
          <w:sz w:val="24"/>
          <w:szCs w:val="24"/>
          <w:u w:val="single"/>
        </w:rPr>
      </w:pPr>
      <w:r w:rsidRPr="00644678">
        <w:rPr>
          <w:rFonts w:ascii="Arial" w:hAnsi="Arial" w:cs="Arial"/>
          <w:b/>
          <w:sz w:val="24"/>
          <w:szCs w:val="24"/>
          <w:u w:val="single"/>
        </w:rPr>
        <w:t>Struktura własnościowa Spółki:</w:t>
      </w:r>
    </w:p>
    <w:p w14:paraId="42ABBC5E" w14:textId="77777777" w:rsidR="00B11C66" w:rsidRPr="00644678" w:rsidRDefault="00B11C66" w:rsidP="002F066C">
      <w:pPr>
        <w:spacing w:after="0" w:line="360" w:lineRule="auto"/>
        <w:rPr>
          <w:rFonts w:ascii="Arial" w:eastAsia="Times New Roman" w:hAnsi="Arial" w:cs="Arial"/>
          <w:sz w:val="24"/>
          <w:szCs w:val="24"/>
        </w:rPr>
      </w:pPr>
      <w:r w:rsidRPr="00644678">
        <w:rPr>
          <w:rFonts w:ascii="Arial" w:eastAsia="Times New Roman" w:hAnsi="Arial" w:cs="Arial"/>
          <w:sz w:val="24"/>
          <w:szCs w:val="24"/>
        </w:rPr>
        <w:t>Jedynym udziałowcem Spółki jest Województwo Podkarpackie.</w:t>
      </w:r>
    </w:p>
    <w:p w14:paraId="516636F7" w14:textId="77777777" w:rsidR="00B11C66" w:rsidRPr="00644678" w:rsidRDefault="00B11C66" w:rsidP="002F066C">
      <w:pPr>
        <w:spacing w:after="0" w:line="360" w:lineRule="auto"/>
        <w:rPr>
          <w:rFonts w:ascii="Arial" w:hAnsi="Arial" w:cs="Arial"/>
          <w:sz w:val="24"/>
          <w:szCs w:val="24"/>
        </w:rPr>
      </w:pPr>
    </w:p>
    <w:p w14:paraId="5957933F" w14:textId="77777777" w:rsidR="00B11C66" w:rsidRPr="00644678" w:rsidRDefault="00B11C66"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Wynik finansowy:</w:t>
      </w:r>
    </w:p>
    <w:p w14:paraId="53E80569" w14:textId="77777777" w:rsidR="00604910" w:rsidRDefault="00604910" w:rsidP="002F066C">
      <w:pPr>
        <w:spacing w:after="0" w:line="360" w:lineRule="auto"/>
        <w:jc w:val="both"/>
        <w:rPr>
          <w:rFonts w:ascii="Arial" w:hAnsi="Arial" w:cs="Arial"/>
          <w:b/>
          <w:sz w:val="24"/>
          <w:szCs w:val="24"/>
        </w:rPr>
      </w:pPr>
    </w:p>
    <w:p w14:paraId="19AF8450" w14:textId="77777777" w:rsidR="00604910" w:rsidRDefault="00604910" w:rsidP="002F066C">
      <w:pPr>
        <w:spacing w:after="0" w:line="360" w:lineRule="auto"/>
        <w:jc w:val="both"/>
        <w:rPr>
          <w:rFonts w:ascii="Arial" w:hAnsi="Arial" w:cs="Arial"/>
          <w:b/>
          <w:sz w:val="24"/>
          <w:szCs w:val="24"/>
        </w:rPr>
      </w:pPr>
    </w:p>
    <w:p w14:paraId="593CAB23" w14:textId="6C029F47" w:rsidR="00604910" w:rsidRDefault="00604910" w:rsidP="002F066C">
      <w:pPr>
        <w:spacing w:after="0" w:line="360" w:lineRule="auto"/>
        <w:jc w:val="both"/>
        <w:rPr>
          <w:rFonts w:ascii="Arial" w:hAnsi="Arial" w:cs="Arial"/>
          <w:sz w:val="24"/>
          <w:szCs w:val="24"/>
        </w:rPr>
      </w:pPr>
      <w:r w:rsidRPr="00644678">
        <w:rPr>
          <w:rFonts w:ascii="Arial" w:hAnsi="Arial" w:cs="Arial"/>
          <w:b/>
          <w:sz w:val="24"/>
          <w:szCs w:val="24"/>
        </w:rPr>
        <w:t xml:space="preserve">Zysk netto </w:t>
      </w:r>
      <w:r w:rsidRPr="00644678">
        <w:rPr>
          <w:rFonts w:ascii="Arial" w:hAnsi="Arial" w:cs="Arial"/>
          <w:sz w:val="24"/>
          <w:szCs w:val="24"/>
        </w:rPr>
        <w:t xml:space="preserve">PFR Sp. z o.o. </w:t>
      </w:r>
      <w:r w:rsidRPr="00644678">
        <w:rPr>
          <w:rFonts w:ascii="Arial" w:hAnsi="Arial" w:cs="Arial"/>
          <w:b/>
          <w:sz w:val="24"/>
          <w:szCs w:val="24"/>
        </w:rPr>
        <w:t>za rok 202</w:t>
      </w:r>
      <w:r>
        <w:rPr>
          <w:rFonts w:ascii="Arial" w:hAnsi="Arial" w:cs="Arial"/>
          <w:b/>
          <w:sz w:val="24"/>
          <w:szCs w:val="24"/>
        </w:rPr>
        <w:t>1</w:t>
      </w:r>
      <w:r w:rsidRPr="00644678">
        <w:rPr>
          <w:rFonts w:ascii="Arial" w:hAnsi="Arial" w:cs="Arial"/>
          <w:b/>
          <w:sz w:val="24"/>
          <w:szCs w:val="24"/>
        </w:rPr>
        <w:t>,</w:t>
      </w:r>
      <w:r w:rsidRPr="00644678">
        <w:rPr>
          <w:rFonts w:ascii="Arial" w:hAnsi="Arial" w:cs="Arial"/>
          <w:sz w:val="24"/>
          <w:szCs w:val="24"/>
        </w:rPr>
        <w:t xml:space="preserve"> określony na podstawie rachunku zysków i</w:t>
      </w:r>
      <w:r>
        <w:rPr>
          <w:rFonts w:ascii="Arial" w:hAnsi="Arial" w:cs="Arial"/>
          <w:sz w:val="24"/>
          <w:szCs w:val="24"/>
        </w:rPr>
        <w:t> </w:t>
      </w:r>
      <w:r w:rsidRPr="00644678">
        <w:rPr>
          <w:rFonts w:ascii="Arial" w:hAnsi="Arial" w:cs="Arial"/>
          <w:sz w:val="24"/>
          <w:szCs w:val="24"/>
        </w:rPr>
        <w:t>strat sporządzonego na dzień 31 grudnia 202</w:t>
      </w:r>
      <w:r>
        <w:rPr>
          <w:rFonts w:ascii="Arial" w:hAnsi="Arial" w:cs="Arial"/>
          <w:sz w:val="24"/>
          <w:szCs w:val="24"/>
        </w:rPr>
        <w:t>1</w:t>
      </w:r>
      <w:r w:rsidRPr="00644678">
        <w:rPr>
          <w:rFonts w:ascii="Arial" w:hAnsi="Arial" w:cs="Arial"/>
          <w:sz w:val="24"/>
          <w:szCs w:val="24"/>
        </w:rPr>
        <w:t xml:space="preserve"> r., wyniósł </w:t>
      </w:r>
      <w:r>
        <w:rPr>
          <w:rFonts w:ascii="Arial" w:hAnsi="Arial" w:cs="Arial"/>
          <w:b/>
          <w:sz w:val="24"/>
          <w:szCs w:val="24"/>
        </w:rPr>
        <w:t>1 405 277,78</w:t>
      </w:r>
      <w:r w:rsidRPr="00644678">
        <w:rPr>
          <w:rFonts w:ascii="Arial" w:hAnsi="Arial" w:cs="Arial"/>
          <w:b/>
          <w:sz w:val="24"/>
          <w:szCs w:val="24"/>
        </w:rPr>
        <w:t xml:space="preserve"> zł. </w:t>
      </w:r>
      <w:r w:rsidRPr="00644678">
        <w:rPr>
          <w:rFonts w:ascii="Arial" w:hAnsi="Arial" w:cs="Arial"/>
          <w:sz w:val="24"/>
          <w:szCs w:val="24"/>
        </w:rPr>
        <w:t>Zysk postanowiono przekazać w całości na kapitał zapasowy.</w:t>
      </w:r>
    </w:p>
    <w:p w14:paraId="4B33A127" w14:textId="77777777" w:rsidR="00604910" w:rsidRDefault="00604910" w:rsidP="002F066C">
      <w:pPr>
        <w:spacing w:after="0" w:line="360" w:lineRule="auto"/>
        <w:jc w:val="both"/>
        <w:rPr>
          <w:rFonts w:ascii="Arial" w:hAnsi="Arial" w:cs="Arial"/>
          <w:b/>
          <w:sz w:val="24"/>
          <w:szCs w:val="24"/>
        </w:rPr>
      </w:pPr>
    </w:p>
    <w:p w14:paraId="0FB8B8D9" w14:textId="4F42A64A" w:rsidR="00B11C66" w:rsidRPr="00644678" w:rsidRDefault="00B11C66" w:rsidP="002F066C">
      <w:pPr>
        <w:spacing w:after="0" w:line="360" w:lineRule="auto"/>
        <w:jc w:val="both"/>
        <w:rPr>
          <w:rFonts w:ascii="Arial" w:hAnsi="Arial" w:cs="Arial"/>
          <w:sz w:val="24"/>
          <w:szCs w:val="24"/>
        </w:rPr>
      </w:pPr>
      <w:r w:rsidRPr="00644678">
        <w:rPr>
          <w:rFonts w:ascii="Arial" w:hAnsi="Arial" w:cs="Arial"/>
          <w:b/>
          <w:sz w:val="24"/>
          <w:szCs w:val="24"/>
        </w:rPr>
        <w:t xml:space="preserve">Zysk netto </w:t>
      </w:r>
      <w:r w:rsidRPr="00644678">
        <w:rPr>
          <w:rFonts w:ascii="Arial" w:hAnsi="Arial" w:cs="Arial"/>
          <w:sz w:val="24"/>
          <w:szCs w:val="24"/>
        </w:rPr>
        <w:t xml:space="preserve">PFR Sp. z o.o. </w:t>
      </w:r>
      <w:r w:rsidRPr="00644678">
        <w:rPr>
          <w:rFonts w:ascii="Arial" w:hAnsi="Arial" w:cs="Arial"/>
          <w:b/>
          <w:sz w:val="24"/>
          <w:szCs w:val="24"/>
        </w:rPr>
        <w:t>za rok 2020,</w:t>
      </w:r>
      <w:r w:rsidRPr="00644678">
        <w:rPr>
          <w:rFonts w:ascii="Arial" w:hAnsi="Arial" w:cs="Arial"/>
          <w:sz w:val="24"/>
          <w:szCs w:val="24"/>
        </w:rPr>
        <w:t xml:space="preserve"> określony na podstawie rachunku zysków i</w:t>
      </w:r>
      <w:r w:rsidR="00604910">
        <w:rPr>
          <w:rFonts w:ascii="Arial" w:hAnsi="Arial" w:cs="Arial"/>
          <w:sz w:val="24"/>
          <w:szCs w:val="24"/>
        </w:rPr>
        <w:t> </w:t>
      </w:r>
      <w:r w:rsidRPr="00644678">
        <w:rPr>
          <w:rFonts w:ascii="Arial" w:hAnsi="Arial" w:cs="Arial"/>
          <w:sz w:val="24"/>
          <w:szCs w:val="24"/>
        </w:rPr>
        <w:t xml:space="preserve">strat sporządzonego na dzień 31 grudnia 2020 r., wyniósł </w:t>
      </w:r>
      <w:r w:rsidRPr="00644678">
        <w:rPr>
          <w:rFonts w:ascii="Arial" w:hAnsi="Arial" w:cs="Arial"/>
          <w:b/>
          <w:sz w:val="24"/>
          <w:szCs w:val="24"/>
        </w:rPr>
        <w:t xml:space="preserve">893 489,39 zł. </w:t>
      </w:r>
      <w:r w:rsidRPr="00644678">
        <w:rPr>
          <w:rFonts w:ascii="Arial" w:hAnsi="Arial" w:cs="Arial"/>
          <w:sz w:val="24"/>
          <w:szCs w:val="24"/>
        </w:rPr>
        <w:t xml:space="preserve">Zysk postanowiono przekazać w całości na kapitał zapasowy. </w:t>
      </w:r>
    </w:p>
    <w:p w14:paraId="3C9811F5" w14:textId="77777777" w:rsidR="00B11C66" w:rsidRPr="00644678" w:rsidRDefault="00B11C66" w:rsidP="002F066C">
      <w:pPr>
        <w:spacing w:after="0" w:line="360" w:lineRule="auto"/>
        <w:jc w:val="both"/>
        <w:rPr>
          <w:rFonts w:ascii="Arial" w:hAnsi="Arial" w:cs="Arial"/>
          <w:b/>
          <w:sz w:val="24"/>
          <w:szCs w:val="24"/>
        </w:rPr>
      </w:pPr>
    </w:p>
    <w:p w14:paraId="3F8F299B" w14:textId="3BA42626" w:rsidR="00B11C66" w:rsidRPr="00644678" w:rsidRDefault="00B11C66" w:rsidP="002F066C">
      <w:pPr>
        <w:spacing w:after="0" w:line="360" w:lineRule="auto"/>
        <w:jc w:val="both"/>
        <w:rPr>
          <w:rFonts w:ascii="Arial" w:hAnsi="Arial" w:cs="Arial"/>
          <w:b/>
          <w:sz w:val="24"/>
          <w:szCs w:val="24"/>
        </w:rPr>
      </w:pPr>
    </w:p>
    <w:p w14:paraId="723BEA4F" w14:textId="368602F5" w:rsidR="00B11C66" w:rsidRDefault="00B11C66"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Organy Spółki:</w:t>
      </w:r>
    </w:p>
    <w:p w14:paraId="4E2C48BF" w14:textId="77777777" w:rsidR="00406115" w:rsidRPr="00644678" w:rsidRDefault="00406115" w:rsidP="002F066C">
      <w:pPr>
        <w:spacing w:after="0" w:line="360" w:lineRule="auto"/>
        <w:jc w:val="both"/>
        <w:rPr>
          <w:rFonts w:ascii="Arial" w:hAnsi="Arial" w:cs="Arial"/>
          <w:b/>
          <w:sz w:val="24"/>
          <w:szCs w:val="24"/>
          <w:u w:val="single"/>
        </w:rPr>
      </w:pPr>
    </w:p>
    <w:p w14:paraId="7F98D214" w14:textId="77777777" w:rsidR="00B11C66" w:rsidRPr="00644678" w:rsidRDefault="00B11C66" w:rsidP="002F066C">
      <w:pPr>
        <w:spacing w:after="0" w:line="360" w:lineRule="auto"/>
        <w:jc w:val="both"/>
        <w:rPr>
          <w:rFonts w:ascii="Arial" w:hAnsi="Arial" w:cs="Arial"/>
          <w:b/>
          <w:sz w:val="24"/>
          <w:szCs w:val="24"/>
        </w:rPr>
      </w:pPr>
      <w:r w:rsidRPr="00644678">
        <w:rPr>
          <w:rFonts w:ascii="Arial" w:hAnsi="Arial" w:cs="Arial"/>
          <w:b/>
          <w:sz w:val="24"/>
          <w:szCs w:val="24"/>
        </w:rPr>
        <w:t>Zarząd Spółki:</w:t>
      </w:r>
    </w:p>
    <w:p w14:paraId="24C0535C" w14:textId="77777777" w:rsidR="00B11C66" w:rsidRPr="00644678" w:rsidRDefault="00B11C66" w:rsidP="00F47AD6">
      <w:pPr>
        <w:pStyle w:val="Akapitzlist"/>
        <w:numPr>
          <w:ilvl w:val="0"/>
          <w:numId w:val="4"/>
        </w:numPr>
        <w:spacing w:line="360" w:lineRule="auto"/>
        <w:rPr>
          <w:rFonts w:ascii="Arial" w:hAnsi="Arial" w:cs="Arial"/>
          <w:i/>
          <w:sz w:val="24"/>
          <w:szCs w:val="24"/>
        </w:rPr>
      </w:pPr>
      <w:r w:rsidRPr="00644678">
        <w:rPr>
          <w:rFonts w:ascii="Arial" w:hAnsi="Arial" w:cs="Arial"/>
          <w:sz w:val="24"/>
          <w:szCs w:val="24"/>
        </w:rPr>
        <w:lastRenderedPageBreak/>
        <w:t>Krzysztof Staszewski</w:t>
      </w:r>
      <w:r w:rsidRPr="00644678">
        <w:rPr>
          <w:rFonts w:ascii="Arial" w:hAnsi="Arial" w:cs="Arial"/>
          <w:sz w:val="24"/>
          <w:szCs w:val="24"/>
        </w:rPr>
        <w:tab/>
        <w:t>Prezes Zarządu</w:t>
      </w:r>
    </w:p>
    <w:p w14:paraId="014AC146" w14:textId="77777777" w:rsidR="00B11C66" w:rsidRPr="00644678" w:rsidRDefault="00B11C66" w:rsidP="002F066C">
      <w:pPr>
        <w:spacing w:after="0" w:line="360" w:lineRule="auto"/>
        <w:rPr>
          <w:rFonts w:ascii="Arial" w:hAnsi="Arial" w:cs="Arial"/>
          <w:b/>
          <w:sz w:val="24"/>
          <w:szCs w:val="24"/>
        </w:rPr>
      </w:pPr>
    </w:p>
    <w:p w14:paraId="2BE54D88" w14:textId="77777777" w:rsidR="00B11C66" w:rsidRPr="00644678" w:rsidRDefault="00B11C66" w:rsidP="002F066C">
      <w:pPr>
        <w:spacing w:after="0" w:line="360" w:lineRule="auto"/>
        <w:rPr>
          <w:rFonts w:ascii="Arial" w:hAnsi="Arial" w:cs="Arial"/>
          <w:b/>
          <w:sz w:val="24"/>
          <w:szCs w:val="24"/>
        </w:rPr>
      </w:pPr>
      <w:r w:rsidRPr="00644678">
        <w:rPr>
          <w:rFonts w:ascii="Arial" w:hAnsi="Arial" w:cs="Arial"/>
          <w:b/>
          <w:sz w:val="24"/>
          <w:szCs w:val="24"/>
        </w:rPr>
        <w:t xml:space="preserve">Rada Nadzorcza: </w:t>
      </w:r>
    </w:p>
    <w:p w14:paraId="16DC2F9B" w14:textId="77777777" w:rsidR="00B11C66" w:rsidRPr="00644678" w:rsidRDefault="00B11C66" w:rsidP="00F47AD6">
      <w:pPr>
        <w:pStyle w:val="Akapitzlist"/>
        <w:numPr>
          <w:ilvl w:val="0"/>
          <w:numId w:val="4"/>
        </w:numPr>
        <w:spacing w:line="360" w:lineRule="auto"/>
        <w:rPr>
          <w:rFonts w:ascii="Arial" w:hAnsi="Arial" w:cs="Arial"/>
          <w:i/>
          <w:sz w:val="24"/>
          <w:szCs w:val="24"/>
        </w:rPr>
      </w:pPr>
      <w:r w:rsidRPr="00644678">
        <w:rPr>
          <w:rFonts w:ascii="Arial" w:hAnsi="Arial" w:cs="Arial"/>
          <w:sz w:val="24"/>
          <w:szCs w:val="24"/>
        </w:rPr>
        <w:t>Paweł Wais</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Przewodniczący Rady Nadzorczej</w:t>
      </w:r>
    </w:p>
    <w:p w14:paraId="181AFA15" w14:textId="4C6514A0" w:rsidR="00B11C66" w:rsidRPr="00644678" w:rsidRDefault="00B11C66" w:rsidP="00F47AD6">
      <w:pPr>
        <w:pStyle w:val="Akapitzlist"/>
        <w:numPr>
          <w:ilvl w:val="0"/>
          <w:numId w:val="4"/>
        </w:numPr>
        <w:spacing w:line="360" w:lineRule="auto"/>
        <w:rPr>
          <w:rFonts w:ascii="Arial" w:hAnsi="Arial" w:cs="Arial"/>
          <w:i/>
          <w:sz w:val="24"/>
          <w:szCs w:val="24"/>
        </w:rPr>
      </w:pPr>
      <w:r w:rsidRPr="00644678">
        <w:rPr>
          <w:rFonts w:ascii="Arial" w:hAnsi="Arial" w:cs="Arial"/>
          <w:sz w:val="24"/>
          <w:szCs w:val="24"/>
        </w:rPr>
        <w:t>Zofia Kwaśnik</w:t>
      </w:r>
      <w:r w:rsidRPr="00644678">
        <w:rPr>
          <w:rFonts w:ascii="Arial" w:hAnsi="Arial" w:cs="Arial"/>
          <w:sz w:val="24"/>
          <w:szCs w:val="24"/>
        </w:rPr>
        <w:tab/>
      </w:r>
      <w:r w:rsidRPr="00644678">
        <w:rPr>
          <w:rFonts w:ascii="Arial" w:hAnsi="Arial" w:cs="Arial"/>
          <w:sz w:val="24"/>
          <w:szCs w:val="24"/>
        </w:rPr>
        <w:tab/>
        <w:t>Wiceprzewodnicząc</w:t>
      </w:r>
      <w:r w:rsidR="00E115BB">
        <w:rPr>
          <w:rFonts w:ascii="Arial" w:hAnsi="Arial" w:cs="Arial"/>
          <w:sz w:val="24"/>
          <w:szCs w:val="24"/>
        </w:rPr>
        <w:t>a</w:t>
      </w:r>
      <w:r w:rsidRPr="00644678">
        <w:rPr>
          <w:rFonts w:ascii="Arial" w:hAnsi="Arial" w:cs="Arial"/>
          <w:sz w:val="24"/>
          <w:szCs w:val="24"/>
        </w:rPr>
        <w:t xml:space="preserve"> Rady Nadzorczej </w:t>
      </w:r>
    </w:p>
    <w:p w14:paraId="04146D00" w14:textId="77777777" w:rsidR="00B11C66" w:rsidRPr="00644678" w:rsidRDefault="00B11C66" w:rsidP="00F47AD6">
      <w:pPr>
        <w:pStyle w:val="Akapitzlist"/>
        <w:numPr>
          <w:ilvl w:val="0"/>
          <w:numId w:val="4"/>
        </w:numPr>
        <w:spacing w:line="360" w:lineRule="auto"/>
        <w:rPr>
          <w:rFonts w:ascii="Arial" w:hAnsi="Arial" w:cs="Arial"/>
          <w:b/>
        </w:rPr>
      </w:pPr>
      <w:r w:rsidRPr="00644678">
        <w:rPr>
          <w:rFonts w:ascii="Arial" w:hAnsi="Arial" w:cs="Arial"/>
          <w:sz w:val="24"/>
          <w:szCs w:val="24"/>
        </w:rPr>
        <w:t>Wiesława Sawczak</w:t>
      </w:r>
      <w:r w:rsidRPr="00644678">
        <w:rPr>
          <w:rFonts w:ascii="Arial" w:hAnsi="Arial" w:cs="Arial"/>
          <w:sz w:val="24"/>
          <w:szCs w:val="24"/>
        </w:rPr>
        <w:tab/>
      </w:r>
      <w:r w:rsidRPr="00644678">
        <w:rPr>
          <w:rFonts w:ascii="Arial" w:hAnsi="Arial" w:cs="Arial"/>
          <w:sz w:val="24"/>
          <w:szCs w:val="24"/>
        </w:rPr>
        <w:tab/>
        <w:t xml:space="preserve">Sekretarz Rady Nadzorczej </w:t>
      </w:r>
    </w:p>
    <w:p w14:paraId="3F342DC0" w14:textId="77777777" w:rsidR="003268EE" w:rsidRPr="003268EE" w:rsidRDefault="00B11C66" w:rsidP="00F47AD6">
      <w:pPr>
        <w:pStyle w:val="Akapitzlist"/>
        <w:numPr>
          <w:ilvl w:val="0"/>
          <w:numId w:val="4"/>
        </w:numPr>
        <w:spacing w:line="360" w:lineRule="auto"/>
        <w:rPr>
          <w:rFonts w:ascii="Arial" w:hAnsi="Arial" w:cs="Arial"/>
          <w:b/>
          <w:i/>
        </w:rPr>
      </w:pPr>
      <w:r w:rsidRPr="00644678">
        <w:rPr>
          <w:rFonts w:ascii="Arial" w:hAnsi="Arial" w:cs="Arial"/>
          <w:sz w:val="24"/>
          <w:szCs w:val="24"/>
        </w:rPr>
        <w:t>Andrzej Wójcik</w:t>
      </w:r>
      <w:r w:rsidRPr="00644678">
        <w:rPr>
          <w:rFonts w:ascii="Arial" w:hAnsi="Arial" w:cs="Arial"/>
          <w:sz w:val="24"/>
          <w:szCs w:val="24"/>
        </w:rPr>
        <w:tab/>
      </w:r>
      <w:r w:rsidRPr="00644678">
        <w:rPr>
          <w:rFonts w:ascii="Arial" w:hAnsi="Arial" w:cs="Arial"/>
          <w:sz w:val="24"/>
          <w:szCs w:val="24"/>
        </w:rPr>
        <w:tab/>
        <w:t>Członek Rady Nadzorczej – przedstawiciel BGK</w:t>
      </w:r>
      <w:r w:rsidR="00B73264">
        <w:rPr>
          <w:rFonts w:ascii="Arial" w:hAnsi="Arial" w:cs="Arial"/>
          <w:sz w:val="24"/>
          <w:szCs w:val="24"/>
        </w:rPr>
        <w:t xml:space="preserve"> </w:t>
      </w:r>
      <w:r w:rsidR="00B73264" w:rsidRPr="00A7480C">
        <w:rPr>
          <w:rFonts w:ascii="Arial" w:hAnsi="Arial" w:cs="Arial"/>
          <w:i/>
          <w:sz w:val="24"/>
          <w:szCs w:val="24"/>
        </w:rPr>
        <w:t>(do</w:t>
      </w:r>
    </w:p>
    <w:p w14:paraId="5BE2F2C6" w14:textId="11B7473A" w:rsidR="0002383B" w:rsidRPr="00A7480C" w:rsidRDefault="00A80BB3" w:rsidP="003268EE">
      <w:pPr>
        <w:pStyle w:val="Akapitzlist"/>
        <w:spacing w:line="360" w:lineRule="auto"/>
        <w:ind w:left="2844" w:firstLine="696"/>
        <w:rPr>
          <w:rFonts w:ascii="Arial" w:hAnsi="Arial" w:cs="Arial"/>
          <w:b/>
          <w:i/>
        </w:rPr>
      </w:pPr>
      <w:r w:rsidRPr="00A7480C">
        <w:rPr>
          <w:rFonts w:ascii="Arial" w:hAnsi="Arial" w:cs="Arial"/>
          <w:i/>
          <w:sz w:val="24"/>
          <w:szCs w:val="24"/>
        </w:rPr>
        <w:t>28 marca 2022)</w:t>
      </w:r>
    </w:p>
    <w:bookmarkEnd w:id="13"/>
    <w:p w14:paraId="331E84C5" w14:textId="77777777" w:rsidR="007E48CC" w:rsidRPr="00644678" w:rsidRDefault="007E48CC" w:rsidP="002F066C">
      <w:pPr>
        <w:spacing w:after="0" w:line="360" w:lineRule="auto"/>
        <w:rPr>
          <w:rFonts w:ascii="Arial" w:hAnsi="Arial" w:cs="Arial"/>
          <w:b/>
        </w:rPr>
      </w:pPr>
    </w:p>
    <w:p w14:paraId="11DF7899" w14:textId="77777777" w:rsidR="007E48CC" w:rsidRPr="00644678" w:rsidRDefault="007E48CC" w:rsidP="007E48CC">
      <w:pPr>
        <w:spacing w:after="0" w:line="360" w:lineRule="auto"/>
        <w:rPr>
          <w:rFonts w:ascii="Arial" w:hAnsi="Arial" w:cs="Arial"/>
          <w:sz w:val="20"/>
          <w:szCs w:val="20"/>
        </w:rPr>
      </w:pPr>
    </w:p>
    <w:p w14:paraId="46EAE092" w14:textId="77777777" w:rsidR="00406115" w:rsidRDefault="007E48CC" w:rsidP="007E48CC">
      <w:pPr>
        <w:spacing w:after="0" w:line="360" w:lineRule="auto"/>
        <w:rPr>
          <w:rFonts w:ascii="Arial" w:hAnsi="Arial" w:cs="Arial"/>
        </w:rPr>
        <w:sectPr w:rsidR="00406115" w:rsidSect="00346E61">
          <w:pgSz w:w="11906" w:h="16838"/>
          <w:pgMar w:top="709" w:right="1418" w:bottom="709" w:left="1418" w:header="709" w:footer="709" w:gutter="0"/>
          <w:cols w:space="708"/>
          <w:docGrid w:linePitch="360"/>
        </w:sectPr>
      </w:pPr>
      <w:r w:rsidRPr="00644678">
        <w:rPr>
          <w:rFonts w:ascii="Arial" w:hAnsi="Arial" w:cs="Arial"/>
        </w:rPr>
        <w:br w:type="page"/>
      </w:r>
    </w:p>
    <w:p w14:paraId="3BB613C3" w14:textId="77777777" w:rsidR="00406115" w:rsidRPr="000C5852" w:rsidRDefault="00406115" w:rsidP="00406115">
      <w:pPr>
        <w:tabs>
          <w:tab w:val="left" w:pos="284"/>
        </w:tabs>
        <w:spacing w:after="0" w:line="360" w:lineRule="auto"/>
        <w:jc w:val="center"/>
        <w:rPr>
          <w:rFonts w:ascii="Arial" w:eastAsia="Calibri" w:hAnsi="Arial" w:cs="Arial"/>
          <w:b/>
          <w:sz w:val="20"/>
          <w:szCs w:val="20"/>
          <w:u w:val="single"/>
        </w:rPr>
      </w:pPr>
    </w:p>
    <w:p w14:paraId="5320E7B2" w14:textId="77777777" w:rsidR="00406115" w:rsidRPr="000C5852" w:rsidRDefault="00406115" w:rsidP="00406115">
      <w:pPr>
        <w:tabs>
          <w:tab w:val="left" w:pos="284"/>
        </w:tabs>
        <w:spacing w:after="0" w:line="360" w:lineRule="auto"/>
        <w:jc w:val="center"/>
        <w:rPr>
          <w:rFonts w:ascii="Arial" w:eastAsia="Calibri" w:hAnsi="Arial" w:cs="Arial"/>
          <w:b/>
          <w:sz w:val="20"/>
          <w:szCs w:val="20"/>
          <w:u w:val="single"/>
        </w:rPr>
      </w:pPr>
      <w:r w:rsidRPr="000C5852">
        <w:rPr>
          <w:rFonts w:ascii="Arial" w:eastAsia="Calibri" w:hAnsi="Arial" w:cs="Arial"/>
          <w:b/>
          <w:sz w:val="20"/>
          <w:szCs w:val="20"/>
          <w:u w:val="single"/>
        </w:rPr>
        <w:t>Informacja o działalności Spółki w 2021 roku oraz w I połowie 2022 roku</w:t>
      </w:r>
    </w:p>
    <w:p w14:paraId="306578EC" w14:textId="77777777" w:rsidR="00406115" w:rsidRPr="000C5852" w:rsidRDefault="00406115" w:rsidP="00406115">
      <w:pPr>
        <w:tabs>
          <w:tab w:val="left" w:pos="284"/>
        </w:tabs>
        <w:spacing w:after="0" w:line="360" w:lineRule="auto"/>
        <w:jc w:val="both"/>
        <w:rPr>
          <w:rFonts w:ascii="Arial" w:eastAsia="Calibri" w:hAnsi="Arial" w:cs="Arial"/>
          <w:b/>
          <w:sz w:val="20"/>
          <w:szCs w:val="20"/>
          <w:u w:val="single"/>
        </w:rPr>
      </w:pPr>
    </w:p>
    <w:p w14:paraId="3FDCC6BB" w14:textId="77777777" w:rsidR="00406115" w:rsidRPr="000C5852" w:rsidRDefault="00406115" w:rsidP="00406115">
      <w:pPr>
        <w:tabs>
          <w:tab w:val="left" w:pos="284"/>
        </w:tabs>
        <w:spacing w:after="0" w:line="360" w:lineRule="auto"/>
        <w:jc w:val="both"/>
        <w:rPr>
          <w:rFonts w:ascii="Arial" w:eastAsia="Calibri" w:hAnsi="Arial" w:cs="Arial"/>
          <w:b/>
          <w:sz w:val="20"/>
          <w:szCs w:val="20"/>
          <w:u w:val="single"/>
        </w:rPr>
      </w:pPr>
    </w:p>
    <w:tbl>
      <w:tblPr>
        <w:tblStyle w:val="Tabela-Siatka31"/>
        <w:tblW w:w="5318" w:type="pct"/>
        <w:tblInd w:w="-431" w:type="dxa"/>
        <w:tblLayout w:type="fixed"/>
        <w:tblLook w:val="04A0" w:firstRow="1" w:lastRow="0" w:firstColumn="1" w:lastColumn="0" w:noHBand="0" w:noVBand="1"/>
      </w:tblPr>
      <w:tblGrid>
        <w:gridCol w:w="708"/>
        <w:gridCol w:w="2974"/>
        <w:gridCol w:w="4111"/>
        <w:gridCol w:w="1849"/>
        <w:gridCol w:w="2974"/>
        <w:gridCol w:w="2268"/>
      </w:tblGrid>
      <w:tr w:rsidR="00406115" w:rsidRPr="000C5852" w14:paraId="68AB3F31" w14:textId="77777777" w:rsidTr="00406115">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C0DB56" w14:textId="77777777" w:rsidR="00406115" w:rsidRPr="000C5852" w:rsidRDefault="00406115" w:rsidP="00406115">
            <w:pPr>
              <w:jc w:val="center"/>
              <w:rPr>
                <w:rFonts w:ascii="Arial" w:eastAsia="Calibri" w:hAnsi="Arial" w:cs="Arial"/>
                <w:b/>
                <w:sz w:val="20"/>
                <w:szCs w:val="20"/>
              </w:rPr>
            </w:pPr>
            <w:r w:rsidRPr="000C5852">
              <w:rPr>
                <w:rFonts w:ascii="Arial" w:eastAsia="Calibri" w:hAnsi="Arial" w:cs="Arial"/>
                <w:b/>
                <w:sz w:val="20"/>
                <w:szCs w:val="20"/>
              </w:rPr>
              <w:t>Najważniejsze projekty i inwestycje realizowane przez Spółkę w 2021 roku oraz I połowie 2022 roku</w:t>
            </w:r>
          </w:p>
        </w:tc>
      </w:tr>
      <w:tr w:rsidR="00406115" w:rsidRPr="000C5852" w14:paraId="456FB76E" w14:textId="77777777" w:rsidTr="00406115">
        <w:trPr>
          <w:trHeight w:val="510"/>
        </w:trPr>
        <w:tc>
          <w:tcPr>
            <w:tcW w:w="2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A4298C" w14:textId="77777777" w:rsidR="00406115" w:rsidRPr="000C5852" w:rsidRDefault="00406115" w:rsidP="00406115">
            <w:pPr>
              <w:jc w:val="center"/>
              <w:rPr>
                <w:rFonts w:ascii="Arial" w:eastAsia="Calibri" w:hAnsi="Arial" w:cs="Arial"/>
                <w:b/>
                <w:sz w:val="20"/>
                <w:szCs w:val="20"/>
              </w:rPr>
            </w:pPr>
            <w:r w:rsidRPr="000C5852">
              <w:rPr>
                <w:rFonts w:ascii="Arial" w:eastAsia="Calibri" w:hAnsi="Arial" w:cs="Arial"/>
                <w:b/>
                <w:sz w:val="20"/>
                <w:szCs w:val="20"/>
              </w:rPr>
              <w:t>Lp.</w:t>
            </w:r>
          </w:p>
        </w:tc>
        <w:tc>
          <w:tcPr>
            <w:tcW w:w="9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DAA52C" w14:textId="77777777" w:rsidR="00406115" w:rsidRPr="000C5852" w:rsidRDefault="00406115" w:rsidP="00406115">
            <w:pPr>
              <w:jc w:val="center"/>
              <w:rPr>
                <w:rFonts w:ascii="Arial" w:eastAsia="Calibri" w:hAnsi="Arial" w:cs="Arial"/>
                <w:b/>
                <w:sz w:val="20"/>
                <w:szCs w:val="20"/>
              </w:rPr>
            </w:pPr>
            <w:r w:rsidRPr="000C5852">
              <w:rPr>
                <w:rFonts w:ascii="Arial" w:eastAsia="Calibri" w:hAnsi="Arial" w:cs="Arial"/>
                <w:b/>
                <w:sz w:val="20"/>
                <w:szCs w:val="20"/>
              </w:rPr>
              <w:t>Nazwa projektu lub inwestycji</w:t>
            </w:r>
          </w:p>
        </w:tc>
        <w:tc>
          <w:tcPr>
            <w:tcW w:w="1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FF3D23" w14:textId="77777777" w:rsidR="00406115" w:rsidRPr="000C5852" w:rsidRDefault="00406115" w:rsidP="00406115">
            <w:pPr>
              <w:jc w:val="center"/>
              <w:rPr>
                <w:rFonts w:ascii="Arial" w:eastAsia="Calibri" w:hAnsi="Arial" w:cs="Arial"/>
                <w:b/>
                <w:sz w:val="20"/>
                <w:szCs w:val="20"/>
              </w:rPr>
            </w:pPr>
            <w:r w:rsidRPr="000C5852">
              <w:rPr>
                <w:rFonts w:ascii="Arial" w:eastAsia="Calibri" w:hAnsi="Arial" w:cs="Arial"/>
                <w:b/>
                <w:sz w:val="20"/>
                <w:szCs w:val="20"/>
              </w:rPr>
              <w:t>Zakres projektu lub inwestycji</w:t>
            </w:r>
          </w:p>
        </w:tc>
        <w:tc>
          <w:tcPr>
            <w:tcW w:w="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D92B61" w14:textId="77777777" w:rsidR="00406115" w:rsidRPr="000C5852" w:rsidRDefault="00406115" w:rsidP="00406115">
            <w:pPr>
              <w:jc w:val="center"/>
              <w:rPr>
                <w:rFonts w:ascii="Arial" w:eastAsia="Calibri" w:hAnsi="Arial" w:cs="Arial"/>
                <w:b/>
                <w:sz w:val="20"/>
                <w:szCs w:val="20"/>
              </w:rPr>
            </w:pPr>
            <w:r w:rsidRPr="000C5852">
              <w:rPr>
                <w:rFonts w:ascii="Arial" w:eastAsia="Calibri" w:hAnsi="Arial" w:cs="Arial"/>
                <w:b/>
                <w:sz w:val="20"/>
                <w:szCs w:val="20"/>
              </w:rPr>
              <w:t>Budżet</w:t>
            </w:r>
          </w:p>
        </w:tc>
        <w:tc>
          <w:tcPr>
            <w:tcW w:w="9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61DC89" w14:textId="77777777" w:rsidR="00406115" w:rsidRPr="000C5852" w:rsidRDefault="00406115" w:rsidP="00406115">
            <w:pPr>
              <w:jc w:val="center"/>
              <w:rPr>
                <w:rFonts w:ascii="Arial" w:eastAsia="Calibri" w:hAnsi="Arial" w:cs="Arial"/>
                <w:b/>
                <w:sz w:val="20"/>
                <w:szCs w:val="20"/>
              </w:rPr>
            </w:pPr>
            <w:r w:rsidRPr="000C5852">
              <w:rPr>
                <w:rFonts w:ascii="Arial" w:eastAsia="Calibri" w:hAnsi="Arial" w:cs="Arial"/>
                <w:b/>
                <w:sz w:val="20"/>
                <w:szCs w:val="20"/>
              </w:rPr>
              <w:t>Źródła finansowania</w:t>
            </w:r>
          </w:p>
        </w:tc>
        <w:tc>
          <w:tcPr>
            <w:tcW w:w="7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566BBB" w14:textId="77777777" w:rsidR="00406115" w:rsidRPr="000C5852" w:rsidRDefault="00406115" w:rsidP="00406115">
            <w:pPr>
              <w:jc w:val="center"/>
              <w:rPr>
                <w:rFonts w:ascii="Arial" w:eastAsia="Calibri" w:hAnsi="Arial" w:cs="Arial"/>
                <w:b/>
                <w:sz w:val="20"/>
                <w:szCs w:val="20"/>
              </w:rPr>
            </w:pPr>
            <w:r w:rsidRPr="000C5852">
              <w:rPr>
                <w:rFonts w:ascii="Arial" w:eastAsia="Calibri" w:hAnsi="Arial" w:cs="Arial"/>
                <w:b/>
                <w:sz w:val="20"/>
                <w:szCs w:val="20"/>
              </w:rPr>
              <w:t>Okres realizacji projektu lub inwestycji</w:t>
            </w:r>
          </w:p>
        </w:tc>
      </w:tr>
      <w:tr w:rsidR="00406115" w:rsidRPr="000C5852" w14:paraId="64F9BB42" w14:textId="77777777" w:rsidTr="00406115">
        <w:trPr>
          <w:trHeight w:val="3211"/>
        </w:trPr>
        <w:tc>
          <w:tcPr>
            <w:tcW w:w="238" w:type="pct"/>
            <w:tcBorders>
              <w:top w:val="single" w:sz="4" w:space="0" w:color="auto"/>
              <w:left w:val="single" w:sz="4" w:space="0" w:color="auto"/>
              <w:bottom w:val="single" w:sz="4" w:space="0" w:color="auto"/>
              <w:right w:val="single" w:sz="4" w:space="0" w:color="auto"/>
            </w:tcBorders>
            <w:vAlign w:val="center"/>
          </w:tcPr>
          <w:p w14:paraId="69DCD046" w14:textId="77777777" w:rsidR="00406115" w:rsidRPr="000C5852" w:rsidRDefault="00406115" w:rsidP="00406115">
            <w:pPr>
              <w:contextualSpacing/>
              <w:rPr>
                <w:rFonts w:ascii="Arial" w:eastAsia="Calibri" w:hAnsi="Arial" w:cs="Arial"/>
                <w:sz w:val="20"/>
                <w:szCs w:val="20"/>
              </w:rPr>
            </w:pPr>
            <w:r w:rsidRPr="000C5852">
              <w:rPr>
                <w:rFonts w:ascii="Arial" w:eastAsia="Calibri" w:hAnsi="Arial" w:cs="Arial"/>
                <w:sz w:val="20"/>
                <w:szCs w:val="20"/>
              </w:rPr>
              <w:t>1.</w:t>
            </w:r>
          </w:p>
        </w:tc>
        <w:tc>
          <w:tcPr>
            <w:tcW w:w="999" w:type="pct"/>
            <w:tcBorders>
              <w:top w:val="single" w:sz="4" w:space="0" w:color="auto"/>
              <w:left w:val="single" w:sz="4" w:space="0" w:color="auto"/>
              <w:bottom w:val="single" w:sz="4" w:space="0" w:color="auto"/>
              <w:right w:val="single" w:sz="4" w:space="0" w:color="auto"/>
            </w:tcBorders>
            <w:vAlign w:val="center"/>
          </w:tcPr>
          <w:p w14:paraId="572EFB0C" w14:textId="77777777" w:rsidR="00406115" w:rsidRPr="000C5852" w:rsidRDefault="00406115" w:rsidP="00406115">
            <w:pPr>
              <w:tabs>
                <w:tab w:val="left" w:pos="426"/>
              </w:tabs>
              <w:rPr>
                <w:rFonts w:ascii="Arial" w:eastAsia="Calibri" w:hAnsi="Arial" w:cs="Arial"/>
                <w:sz w:val="20"/>
                <w:szCs w:val="20"/>
              </w:rPr>
            </w:pPr>
            <w:r w:rsidRPr="000C5852">
              <w:rPr>
                <w:rFonts w:ascii="Arial" w:eastAsia="Calibri" w:hAnsi="Arial" w:cs="Arial"/>
                <w:sz w:val="20"/>
                <w:szCs w:val="20"/>
              </w:rPr>
              <w:t>Umowa powierzenia realizowania zadań publicznych pn. „Powierzenie zadań publicznych z zakresu zarządzania środkami finansowymi na rzecz Województwa Podkarpackiego w celu realizacji działań związanych z rozwojem województwa podkarpackiego, przez Podkarpacki Fundusz Rozwoju Sp. z o.o.”</w:t>
            </w:r>
          </w:p>
        </w:tc>
        <w:tc>
          <w:tcPr>
            <w:tcW w:w="1381" w:type="pct"/>
            <w:tcBorders>
              <w:top w:val="single" w:sz="4" w:space="0" w:color="auto"/>
              <w:left w:val="single" w:sz="4" w:space="0" w:color="auto"/>
              <w:bottom w:val="single" w:sz="4" w:space="0" w:color="auto"/>
              <w:right w:val="single" w:sz="4" w:space="0" w:color="auto"/>
            </w:tcBorders>
            <w:vAlign w:val="center"/>
          </w:tcPr>
          <w:p w14:paraId="4061F199" w14:textId="77777777" w:rsidR="00406115" w:rsidRPr="000C5852" w:rsidRDefault="00406115" w:rsidP="00406115">
            <w:pPr>
              <w:tabs>
                <w:tab w:val="left" w:pos="426"/>
              </w:tabs>
              <w:rPr>
                <w:rFonts w:ascii="Arial" w:eastAsia="Calibri" w:hAnsi="Arial" w:cs="Arial"/>
                <w:sz w:val="20"/>
                <w:szCs w:val="20"/>
              </w:rPr>
            </w:pPr>
            <w:r w:rsidRPr="000C5852">
              <w:rPr>
                <w:rFonts w:ascii="Arial" w:eastAsia="Calibri" w:hAnsi="Arial" w:cs="Arial"/>
                <w:sz w:val="20"/>
                <w:szCs w:val="20"/>
              </w:rPr>
              <w:t xml:space="preserve">Zarządzanie środkami finansowymi oraz ich efektywne angażowanie w obszarze wsparcia rozwoju MŚP poprzez różne formy finansowania dłużnego. Podejmowane działania wspierające MŚP mają na celu tworzenie warunków sprzyjających rozwojowi i pobudzaniu aktywności gospodarczej oraz podnoszeniu poziomu konkurencyjności i innowacyjności województwa podkarpackiego. Zgodnie z umową, w okresie jej obowiązywania, PFR Sp. z o.o. jest zobowiązany do dokonania minimum jednokrotnego transferu środków do MŚP w formie zwrotnych form wsparcia.    </w:t>
            </w:r>
          </w:p>
        </w:tc>
        <w:tc>
          <w:tcPr>
            <w:tcW w:w="621" w:type="pct"/>
            <w:tcBorders>
              <w:top w:val="single" w:sz="4" w:space="0" w:color="auto"/>
              <w:left w:val="single" w:sz="4" w:space="0" w:color="auto"/>
              <w:bottom w:val="single" w:sz="4" w:space="0" w:color="auto"/>
              <w:right w:val="single" w:sz="4" w:space="0" w:color="auto"/>
            </w:tcBorders>
            <w:vAlign w:val="center"/>
          </w:tcPr>
          <w:p w14:paraId="087E4630" w14:textId="77777777" w:rsidR="00406115" w:rsidRPr="000C5852" w:rsidRDefault="00406115" w:rsidP="00406115">
            <w:pPr>
              <w:rPr>
                <w:rFonts w:ascii="Arial" w:eastAsia="Calibri" w:hAnsi="Arial" w:cs="Arial"/>
                <w:sz w:val="20"/>
                <w:szCs w:val="20"/>
              </w:rPr>
            </w:pPr>
            <w:r w:rsidRPr="000C5852">
              <w:rPr>
                <w:rFonts w:ascii="Arial" w:eastAsia="Calibri" w:hAnsi="Arial" w:cs="Arial"/>
                <w:sz w:val="20"/>
                <w:szCs w:val="20"/>
              </w:rPr>
              <w:t>120 000 000,00 zł</w:t>
            </w:r>
          </w:p>
        </w:tc>
        <w:tc>
          <w:tcPr>
            <w:tcW w:w="999" w:type="pct"/>
            <w:tcBorders>
              <w:top w:val="single" w:sz="4" w:space="0" w:color="auto"/>
              <w:left w:val="single" w:sz="4" w:space="0" w:color="auto"/>
              <w:bottom w:val="single" w:sz="4" w:space="0" w:color="auto"/>
              <w:right w:val="single" w:sz="4" w:space="0" w:color="auto"/>
            </w:tcBorders>
            <w:vAlign w:val="center"/>
          </w:tcPr>
          <w:p w14:paraId="6F575D7A" w14:textId="77777777" w:rsidR="00406115" w:rsidRPr="000C5852" w:rsidRDefault="00406115" w:rsidP="00406115">
            <w:pPr>
              <w:rPr>
                <w:rFonts w:ascii="Arial" w:eastAsia="Calibri" w:hAnsi="Arial" w:cs="Arial"/>
                <w:sz w:val="20"/>
                <w:szCs w:val="20"/>
              </w:rPr>
            </w:pPr>
            <w:r w:rsidRPr="000C5852">
              <w:rPr>
                <w:rFonts w:ascii="Arial" w:eastAsia="Calibri" w:hAnsi="Arial" w:cs="Arial"/>
                <w:sz w:val="20"/>
                <w:szCs w:val="20"/>
              </w:rPr>
              <w:t>Środki finansowe pochodzące z instrumentów inżynierii finansowej wdrażanych w ramach Regionalnego Programu Operacyjnego Województwa Podkarpackiego na lata 2007-2013 (RPO WP 2007-2013, stanowiące środki publiczne, należące do Województwa Podkarpackiego, tj. 120 000 000,00 zł)</w:t>
            </w:r>
          </w:p>
        </w:tc>
        <w:tc>
          <w:tcPr>
            <w:tcW w:w="762" w:type="pct"/>
            <w:tcBorders>
              <w:top w:val="single" w:sz="4" w:space="0" w:color="auto"/>
              <w:left w:val="single" w:sz="4" w:space="0" w:color="auto"/>
              <w:bottom w:val="single" w:sz="4" w:space="0" w:color="auto"/>
              <w:right w:val="single" w:sz="4" w:space="0" w:color="auto"/>
            </w:tcBorders>
            <w:vAlign w:val="center"/>
          </w:tcPr>
          <w:p w14:paraId="05A9FA73" w14:textId="77777777" w:rsidR="00406115" w:rsidRPr="000C5852" w:rsidRDefault="00406115" w:rsidP="00406115">
            <w:pPr>
              <w:rPr>
                <w:rFonts w:ascii="Arial" w:eastAsia="Calibri" w:hAnsi="Arial" w:cs="Arial"/>
                <w:sz w:val="20"/>
                <w:szCs w:val="20"/>
              </w:rPr>
            </w:pPr>
            <w:r w:rsidRPr="000C5852">
              <w:rPr>
                <w:rFonts w:ascii="Arial" w:eastAsia="Calibri" w:hAnsi="Arial" w:cs="Arial"/>
                <w:sz w:val="20"/>
                <w:szCs w:val="20"/>
              </w:rPr>
              <w:t xml:space="preserve">od 25.09.2017r. </w:t>
            </w:r>
            <w:r w:rsidRPr="000C5852">
              <w:rPr>
                <w:rFonts w:ascii="Arial" w:eastAsia="Calibri" w:hAnsi="Arial" w:cs="Arial"/>
                <w:sz w:val="20"/>
                <w:szCs w:val="20"/>
              </w:rPr>
              <w:br/>
              <w:t>na okres 10 lat</w:t>
            </w:r>
          </w:p>
        </w:tc>
      </w:tr>
      <w:tr w:rsidR="00406115" w:rsidRPr="000C5852" w14:paraId="2FB95511" w14:textId="77777777" w:rsidTr="00406115">
        <w:trPr>
          <w:trHeight w:val="510"/>
        </w:trPr>
        <w:tc>
          <w:tcPr>
            <w:tcW w:w="238" w:type="pct"/>
            <w:tcBorders>
              <w:top w:val="single" w:sz="4" w:space="0" w:color="auto"/>
              <w:left w:val="single" w:sz="4" w:space="0" w:color="auto"/>
              <w:bottom w:val="single" w:sz="4" w:space="0" w:color="auto"/>
              <w:right w:val="single" w:sz="4" w:space="0" w:color="auto"/>
            </w:tcBorders>
            <w:vAlign w:val="center"/>
          </w:tcPr>
          <w:p w14:paraId="5B91B6A1" w14:textId="77777777" w:rsidR="00406115" w:rsidRPr="000C5852" w:rsidRDefault="00406115" w:rsidP="00406115">
            <w:pPr>
              <w:ind w:left="34"/>
              <w:contextualSpacing/>
              <w:rPr>
                <w:rFonts w:ascii="Arial" w:eastAsia="Calibri" w:hAnsi="Arial" w:cs="Arial"/>
                <w:sz w:val="20"/>
                <w:szCs w:val="20"/>
              </w:rPr>
            </w:pPr>
            <w:r w:rsidRPr="000C5852">
              <w:rPr>
                <w:rFonts w:ascii="Arial" w:eastAsia="Calibri" w:hAnsi="Arial" w:cs="Arial"/>
                <w:sz w:val="20"/>
                <w:szCs w:val="20"/>
              </w:rPr>
              <w:t>2.</w:t>
            </w:r>
          </w:p>
        </w:tc>
        <w:tc>
          <w:tcPr>
            <w:tcW w:w="999" w:type="pct"/>
            <w:tcBorders>
              <w:top w:val="single" w:sz="4" w:space="0" w:color="auto"/>
              <w:left w:val="single" w:sz="4" w:space="0" w:color="auto"/>
              <w:bottom w:val="single" w:sz="4" w:space="0" w:color="auto"/>
              <w:right w:val="single" w:sz="4" w:space="0" w:color="auto"/>
            </w:tcBorders>
            <w:vAlign w:val="center"/>
          </w:tcPr>
          <w:p w14:paraId="00182EA9" w14:textId="77777777" w:rsidR="00406115" w:rsidRPr="000C5852" w:rsidRDefault="00406115" w:rsidP="00406115">
            <w:pPr>
              <w:tabs>
                <w:tab w:val="left" w:pos="426"/>
              </w:tabs>
              <w:rPr>
                <w:rFonts w:ascii="Arial" w:eastAsia="Calibri" w:hAnsi="Arial" w:cs="Arial"/>
                <w:sz w:val="20"/>
                <w:szCs w:val="20"/>
              </w:rPr>
            </w:pPr>
            <w:r w:rsidRPr="000C5852">
              <w:rPr>
                <w:rFonts w:ascii="Arial" w:eastAsia="Calibri" w:hAnsi="Arial" w:cs="Arial"/>
                <w:sz w:val="20"/>
                <w:szCs w:val="20"/>
              </w:rPr>
              <w:t>Aneks nr UDA-RPPK.01.01.00-18-008/10-10-03 do umowy nr UDA-RPPK.01.01.00-18-008/10-00 o dofinansowanie projektu „Wsparcie przedsiębiorstw przez dokapitalizowanie Podkarpackiego Funduszu Poręczeń Kredytowych Sp. z o.o.” Regionalnego Programu Operacyjnego Województwa Podkarpackiego na lata 2007-2013 „Strategia Wyjścia”</w:t>
            </w:r>
          </w:p>
        </w:tc>
        <w:tc>
          <w:tcPr>
            <w:tcW w:w="1381" w:type="pct"/>
            <w:tcBorders>
              <w:top w:val="single" w:sz="4" w:space="0" w:color="auto"/>
              <w:left w:val="single" w:sz="4" w:space="0" w:color="auto"/>
              <w:bottom w:val="single" w:sz="4" w:space="0" w:color="auto"/>
              <w:right w:val="single" w:sz="4" w:space="0" w:color="auto"/>
            </w:tcBorders>
            <w:vAlign w:val="center"/>
          </w:tcPr>
          <w:p w14:paraId="3AC2B9A6" w14:textId="77777777" w:rsidR="00406115" w:rsidRPr="000C5852" w:rsidRDefault="00406115" w:rsidP="00406115">
            <w:pPr>
              <w:tabs>
                <w:tab w:val="left" w:pos="426"/>
              </w:tabs>
              <w:rPr>
                <w:rFonts w:ascii="Arial" w:eastAsia="Calibri" w:hAnsi="Arial" w:cs="Arial"/>
                <w:sz w:val="20"/>
                <w:szCs w:val="20"/>
              </w:rPr>
            </w:pPr>
            <w:r w:rsidRPr="000C5852">
              <w:rPr>
                <w:rFonts w:ascii="Arial" w:eastAsia="Calibri" w:hAnsi="Arial" w:cs="Arial"/>
                <w:sz w:val="20"/>
                <w:szCs w:val="20"/>
              </w:rPr>
              <w:t xml:space="preserve">Czasowe zarządzanie wkładem finansowym oraz wszystkimi przychodami związanymi z obrotem tymi środkami. Dnia 11 kwietnia 2017 r. Spółka przystąpiła do realizacji tzw. Strategii Wyjścia, na podstawie podpisanych aneksów do umów o dofinansowanie projektów w ramach RPO WP 2007-2013, w ramach których zobowiązała się do wygaszania portfela poręczeń udzielonych ze środków pochodzących z dofinansowania i stopniowego wycofywania i dokonywania zwrotu kapitału poręczeniowego RPO WP </w:t>
            </w:r>
            <w:r w:rsidRPr="000C5852">
              <w:rPr>
                <w:rFonts w:ascii="Arial" w:eastAsia="Calibri" w:hAnsi="Arial" w:cs="Arial"/>
                <w:sz w:val="20"/>
                <w:szCs w:val="20"/>
              </w:rPr>
              <w:lastRenderedPageBreak/>
              <w:t>2007-2013 niezaangażowanego w aktywne poręczenia.</w:t>
            </w:r>
          </w:p>
        </w:tc>
        <w:tc>
          <w:tcPr>
            <w:tcW w:w="621" w:type="pct"/>
            <w:tcBorders>
              <w:top w:val="single" w:sz="4" w:space="0" w:color="auto"/>
              <w:left w:val="single" w:sz="4" w:space="0" w:color="auto"/>
              <w:bottom w:val="single" w:sz="4" w:space="0" w:color="auto"/>
              <w:right w:val="single" w:sz="4" w:space="0" w:color="auto"/>
            </w:tcBorders>
            <w:vAlign w:val="center"/>
          </w:tcPr>
          <w:p w14:paraId="5B58EE3F" w14:textId="77777777" w:rsidR="00406115" w:rsidRPr="000C5852" w:rsidRDefault="00406115" w:rsidP="00406115">
            <w:pPr>
              <w:rPr>
                <w:rFonts w:ascii="Arial" w:eastAsia="Calibri" w:hAnsi="Arial" w:cs="Arial"/>
                <w:sz w:val="20"/>
                <w:szCs w:val="20"/>
              </w:rPr>
            </w:pPr>
            <w:r w:rsidRPr="000C5852">
              <w:rPr>
                <w:rFonts w:ascii="Arial" w:hAnsi="Arial" w:cs="Arial"/>
                <w:sz w:val="20"/>
                <w:szCs w:val="20"/>
              </w:rPr>
              <w:lastRenderedPageBreak/>
              <w:t>12 400 049,35 zł</w:t>
            </w:r>
          </w:p>
        </w:tc>
        <w:tc>
          <w:tcPr>
            <w:tcW w:w="999" w:type="pct"/>
            <w:tcBorders>
              <w:top w:val="single" w:sz="4" w:space="0" w:color="auto"/>
              <w:left w:val="single" w:sz="4" w:space="0" w:color="auto"/>
              <w:bottom w:val="single" w:sz="4" w:space="0" w:color="auto"/>
              <w:right w:val="single" w:sz="4" w:space="0" w:color="auto"/>
            </w:tcBorders>
            <w:vAlign w:val="center"/>
          </w:tcPr>
          <w:p w14:paraId="7DB8BF4C" w14:textId="77777777" w:rsidR="00406115" w:rsidRPr="000C5852" w:rsidRDefault="00406115" w:rsidP="00406115">
            <w:pPr>
              <w:rPr>
                <w:rFonts w:ascii="Arial" w:eastAsia="Calibri" w:hAnsi="Arial" w:cs="Arial"/>
                <w:sz w:val="20"/>
                <w:szCs w:val="20"/>
              </w:rPr>
            </w:pPr>
            <w:r w:rsidRPr="000C5852">
              <w:rPr>
                <w:rFonts w:ascii="Arial" w:eastAsia="Calibri" w:hAnsi="Arial" w:cs="Arial"/>
                <w:sz w:val="20"/>
                <w:szCs w:val="20"/>
              </w:rPr>
              <w:t>Środki zwrotne pochodzące z Regionalnego Programu Operacyjnego Województwa Podkarpackiego na lata 2007-2013 (RPO WP 2007-2013), których dysponentem jest Zarząd Województwa Podkarpackiego</w:t>
            </w:r>
          </w:p>
        </w:tc>
        <w:tc>
          <w:tcPr>
            <w:tcW w:w="762" w:type="pct"/>
            <w:tcBorders>
              <w:top w:val="single" w:sz="4" w:space="0" w:color="auto"/>
              <w:left w:val="single" w:sz="4" w:space="0" w:color="auto"/>
              <w:bottom w:val="single" w:sz="4" w:space="0" w:color="auto"/>
              <w:right w:val="single" w:sz="4" w:space="0" w:color="auto"/>
            </w:tcBorders>
            <w:vAlign w:val="center"/>
          </w:tcPr>
          <w:p w14:paraId="338FD3B3" w14:textId="77777777" w:rsidR="00406115" w:rsidRPr="000C5852" w:rsidRDefault="00406115" w:rsidP="00406115">
            <w:pPr>
              <w:rPr>
                <w:rFonts w:ascii="Arial" w:eastAsia="Calibri" w:hAnsi="Arial" w:cs="Arial"/>
                <w:sz w:val="20"/>
                <w:szCs w:val="20"/>
              </w:rPr>
            </w:pPr>
            <w:r w:rsidRPr="000C5852">
              <w:rPr>
                <w:rFonts w:ascii="Arial" w:eastAsia="Calibri" w:hAnsi="Arial" w:cs="Arial"/>
                <w:sz w:val="20"/>
                <w:szCs w:val="20"/>
              </w:rPr>
              <w:t>od 01.01.2016r. – do ostatni dzień kwartału, w którym nastąpi zwrot odzyskanych należności z tytułu wypłaconych poręczeń oraz rozliczenie ich jako „kapitał  utracony” lub zwrot środków przekraczających limit dopuszczalnego pułapu utraty wkładu finansowego</w:t>
            </w:r>
          </w:p>
        </w:tc>
      </w:tr>
      <w:tr w:rsidR="00406115" w:rsidRPr="000C5852" w14:paraId="2CED8709" w14:textId="77777777" w:rsidTr="00406115">
        <w:trPr>
          <w:trHeight w:val="3388"/>
        </w:trPr>
        <w:tc>
          <w:tcPr>
            <w:tcW w:w="238" w:type="pct"/>
            <w:tcBorders>
              <w:top w:val="single" w:sz="4" w:space="0" w:color="auto"/>
              <w:left w:val="single" w:sz="4" w:space="0" w:color="auto"/>
              <w:bottom w:val="single" w:sz="4" w:space="0" w:color="auto"/>
              <w:right w:val="single" w:sz="4" w:space="0" w:color="auto"/>
            </w:tcBorders>
            <w:vAlign w:val="center"/>
          </w:tcPr>
          <w:p w14:paraId="74013B40" w14:textId="77777777" w:rsidR="00406115" w:rsidRPr="000C5852" w:rsidRDefault="00406115" w:rsidP="00406115">
            <w:pPr>
              <w:ind w:left="284"/>
              <w:contextualSpacing/>
              <w:rPr>
                <w:rFonts w:ascii="Arial" w:eastAsia="Calibri" w:hAnsi="Arial" w:cs="Arial"/>
                <w:sz w:val="20"/>
                <w:szCs w:val="20"/>
              </w:rPr>
            </w:pPr>
            <w:r w:rsidRPr="000C5852">
              <w:rPr>
                <w:rFonts w:ascii="Arial" w:eastAsia="Calibri" w:hAnsi="Arial" w:cs="Arial"/>
                <w:sz w:val="20"/>
                <w:szCs w:val="20"/>
              </w:rPr>
              <w:t>3.</w:t>
            </w:r>
          </w:p>
        </w:tc>
        <w:tc>
          <w:tcPr>
            <w:tcW w:w="999" w:type="pct"/>
            <w:tcBorders>
              <w:top w:val="single" w:sz="4" w:space="0" w:color="auto"/>
              <w:left w:val="single" w:sz="4" w:space="0" w:color="auto"/>
              <w:bottom w:val="single" w:sz="4" w:space="0" w:color="auto"/>
              <w:right w:val="single" w:sz="4" w:space="0" w:color="auto"/>
            </w:tcBorders>
            <w:vAlign w:val="center"/>
          </w:tcPr>
          <w:p w14:paraId="6E4AEA6D" w14:textId="77777777" w:rsidR="00406115" w:rsidRPr="000C5852" w:rsidRDefault="00406115" w:rsidP="00406115">
            <w:pPr>
              <w:rPr>
                <w:rFonts w:ascii="Arial" w:eastAsia="Calibri" w:hAnsi="Arial" w:cs="Arial"/>
                <w:sz w:val="20"/>
                <w:szCs w:val="20"/>
              </w:rPr>
            </w:pPr>
            <w:r w:rsidRPr="000C5852">
              <w:rPr>
                <w:rFonts w:ascii="Arial" w:eastAsia="Calibri" w:hAnsi="Arial" w:cs="Arial"/>
                <w:sz w:val="20"/>
                <w:szCs w:val="20"/>
              </w:rPr>
              <w:t>Aneks nr UDA-RPPK.01.01.00-18-008/12-03-04 do umowy nr UDA-RPPK.01.01.00-18-008/12-00 o dofinansowanie projektu „Dokapitalizowanie Podkarpackiego Funduszu Poręczeń Kredytowych” Regionalnego Programu Operacyjnego Województwa Podkarpackiego na lata 2007-2013 „Strategia Wyjścia”</w:t>
            </w:r>
          </w:p>
        </w:tc>
        <w:tc>
          <w:tcPr>
            <w:tcW w:w="1381" w:type="pct"/>
            <w:tcBorders>
              <w:top w:val="single" w:sz="4" w:space="0" w:color="auto"/>
              <w:left w:val="single" w:sz="4" w:space="0" w:color="auto"/>
              <w:bottom w:val="single" w:sz="4" w:space="0" w:color="auto"/>
              <w:right w:val="single" w:sz="4" w:space="0" w:color="auto"/>
            </w:tcBorders>
            <w:vAlign w:val="center"/>
          </w:tcPr>
          <w:p w14:paraId="4B105241" w14:textId="77777777" w:rsidR="00406115" w:rsidRPr="000C5852" w:rsidRDefault="00406115" w:rsidP="00406115">
            <w:pPr>
              <w:rPr>
                <w:rFonts w:ascii="Arial" w:eastAsia="Calibri" w:hAnsi="Arial" w:cs="Arial"/>
                <w:sz w:val="20"/>
                <w:szCs w:val="20"/>
              </w:rPr>
            </w:pPr>
            <w:r w:rsidRPr="000C5852">
              <w:rPr>
                <w:rFonts w:ascii="Arial" w:eastAsia="Calibri" w:hAnsi="Arial" w:cs="Arial"/>
                <w:sz w:val="20"/>
                <w:szCs w:val="20"/>
              </w:rPr>
              <w:t>Czasowe zarządzanie wkładem finansowym oraz wszystkimi przychodami związanymi z obrotem tymi środkami. Dnia 11 kwietnia 2017 r. Spółka przystąpiła do realizacji tzw. Strategii Wyjścia, na podstawie podpisanych aneksów do umów o dofinansowanie projektów w ramach RPO WP 2007-2013, w ramach których zobowiązała się do wygaszania portfela poręczeń udzielonych ze środków pochodzących z dofinansowania i stopniowego wycofywania i dokonywania zwrotu kapitału poręczeniowego RPO WP 2007-2013 niezaangażowanego w aktywne poręczenia.</w:t>
            </w:r>
          </w:p>
        </w:tc>
        <w:tc>
          <w:tcPr>
            <w:tcW w:w="621" w:type="pct"/>
            <w:tcBorders>
              <w:top w:val="single" w:sz="4" w:space="0" w:color="auto"/>
              <w:left w:val="single" w:sz="4" w:space="0" w:color="auto"/>
              <w:bottom w:val="single" w:sz="4" w:space="0" w:color="auto"/>
              <w:right w:val="single" w:sz="4" w:space="0" w:color="auto"/>
            </w:tcBorders>
            <w:vAlign w:val="center"/>
          </w:tcPr>
          <w:p w14:paraId="4C306ECA" w14:textId="77777777" w:rsidR="00406115" w:rsidRPr="000C5852" w:rsidRDefault="00406115" w:rsidP="00406115">
            <w:pPr>
              <w:rPr>
                <w:rFonts w:ascii="Arial" w:eastAsia="Calibri" w:hAnsi="Arial" w:cs="Arial"/>
                <w:sz w:val="20"/>
                <w:szCs w:val="20"/>
              </w:rPr>
            </w:pPr>
            <w:r w:rsidRPr="000C5852">
              <w:rPr>
                <w:rFonts w:ascii="Arial" w:hAnsi="Arial" w:cs="Arial"/>
                <w:sz w:val="20"/>
                <w:szCs w:val="20"/>
              </w:rPr>
              <w:t>9 569 401,52 zł</w:t>
            </w:r>
          </w:p>
        </w:tc>
        <w:tc>
          <w:tcPr>
            <w:tcW w:w="999" w:type="pct"/>
            <w:tcBorders>
              <w:top w:val="single" w:sz="4" w:space="0" w:color="auto"/>
              <w:left w:val="single" w:sz="4" w:space="0" w:color="auto"/>
              <w:bottom w:val="single" w:sz="4" w:space="0" w:color="auto"/>
              <w:right w:val="single" w:sz="4" w:space="0" w:color="auto"/>
            </w:tcBorders>
            <w:vAlign w:val="center"/>
          </w:tcPr>
          <w:p w14:paraId="791719CA" w14:textId="77777777" w:rsidR="00406115" w:rsidRPr="000C5852" w:rsidRDefault="00406115" w:rsidP="00406115">
            <w:pPr>
              <w:rPr>
                <w:rFonts w:ascii="Arial" w:eastAsia="Calibri" w:hAnsi="Arial" w:cs="Arial"/>
                <w:sz w:val="20"/>
                <w:szCs w:val="20"/>
              </w:rPr>
            </w:pPr>
            <w:r w:rsidRPr="000C5852">
              <w:rPr>
                <w:rFonts w:ascii="Arial" w:eastAsia="Calibri" w:hAnsi="Arial" w:cs="Arial"/>
                <w:sz w:val="20"/>
                <w:szCs w:val="20"/>
              </w:rPr>
              <w:t>Środki zwrotne pochodzące z Regionalnego Programu Operacyjnego Województwa Podkarpackiego na lata 2007-2013 (RPO WP 2007-2013), których dysponentem jest Zarząd Województwa Podkarpackiego</w:t>
            </w:r>
          </w:p>
        </w:tc>
        <w:tc>
          <w:tcPr>
            <w:tcW w:w="762" w:type="pct"/>
            <w:tcBorders>
              <w:top w:val="single" w:sz="4" w:space="0" w:color="auto"/>
              <w:left w:val="single" w:sz="4" w:space="0" w:color="auto"/>
              <w:bottom w:val="single" w:sz="4" w:space="0" w:color="auto"/>
              <w:right w:val="single" w:sz="4" w:space="0" w:color="auto"/>
            </w:tcBorders>
            <w:vAlign w:val="center"/>
          </w:tcPr>
          <w:p w14:paraId="0645557E" w14:textId="77777777" w:rsidR="00406115" w:rsidRPr="000C5852" w:rsidRDefault="00406115" w:rsidP="00406115">
            <w:pPr>
              <w:rPr>
                <w:rFonts w:ascii="Arial" w:eastAsia="Calibri" w:hAnsi="Arial" w:cs="Arial"/>
                <w:sz w:val="20"/>
                <w:szCs w:val="20"/>
              </w:rPr>
            </w:pPr>
            <w:r w:rsidRPr="000C5852">
              <w:rPr>
                <w:rFonts w:ascii="Arial" w:hAnsi="Arial" w:cs="Arial"/>
                <w:sz w:val="20"/>
                <w:szCs w:val="20"/>
              </w:rPr>
              <w:t>od 01.01.2016r. – do ostatni dzień kwartału, w którym nastąpi zwrot odzyskanych należności z tytułu wypłaconych poręczeń oraz rozliczenie ich jako „kapitał  utracony” lub zwrot środków przekraczających limit dopuszczalnego pułapu utraty wkładu finansowego</w:t>
            </w:r>
          </w:p>
        </w:tc>
      </w:tr>
    </w:tbl>
    <w:p w14:paraId="2F6229F4" w14:textId="77777777" w:rsidR="00406115" w:rsidRPr="000C5852" w:rsidRDefault="00406115" w:rsidP="00406115">
      <w:pPr>
        <w:spacing w:after="0" w:line="360" w:lineRule="auto"/>
        <w:rPr>
          <w:rFonts w:ascii="Arial" w:eastAsia="Calibri" w:hAnsi="Arial" w:cs="Arial"/>
          <w:b/>
          <w:sz w:val="20"/>
          <w:szCs w:val="20"/>
          <w:u w:val="single"/>
        </w:rPr>
        <w:sectPr w:rsidR="00406115" w:rsidRPr="000C5852">
          <w:headerReference w:type="even" r:id="rId45"/>
          <w:headerReference w:type="default" r:id="rId46"/>
          <w:footerReference w:type="even" r:id="rId47"/>
          <w:footerReference w:type="default" r:id="rId48"/>
          <w:headerReference w:type="first" r:id="rId49"/>
          <w:footerReference w:type="first" r:id="rId50"/>
          <w:pgSz w:w="16838" w:h="11906" w:orient="landscape"/>
          <w:pgMar w:top="1417" w:right="1417" w:bottom="1417" w:left="1417" w:header="708" w:footer="708" w:gutter="0"/>
          <w:cols w:space="708"/>
        </w:sectPr>
      </w:pPr>
    </w:p>
    <w:tbl>
      <w:tblPr>
        <w:tblStyle w:val="Tabela-Siatka3"/>
        <w:tblW w:w="5000" w:type="pct"/>
        <w:tblInd w:w="0" w:type="dxa"/>
        <w:tblLook w:val="04A0" w:firstRow="1" w:lastRow="0" w:firstColumn="1" w:lastColumn="0" w:noHBand="0" w:noVBand="1"/>
      </w:tblPr>
      <w:tblGrid>
        <w:gridCol w:w="9060"/>
      </w:tblGrid>
      <w:tr w:rsidR="00406115" w:rsidRPr="000C5852" w14:paraId="14B8B846" w14:textId="77777777" w:rsidTr="00406115">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F04CA1" w14:textId="77777777" w:rsidR="00406115" w:rsidRPr="000C5852" w:rsidRDefault="00406115" w:rsidP="00406115">
            <w:pPr>
              <w:tabs>
                <w:tab w:val="left" w:pos="284"/>
              </w:tabs>
              <w:spacing w:line="360" w:lineRule="auto"/>
              <w:ind w:left="284"/>
              <w:contextualSpacing/>
              <w:jc w:val="center"/>
              <w:rPr>
                <w:rFonts w:ascii="Arial" w:eastAsia="Calibri" w:hAnsi="Arial" w:cs="Arial"/>
                <w:sz w:val="20"/>
                <w:szCs w:val="20"/>
              </w:rPr>
            </w:pPr>
            <w:r w:rsidRPr="000C5852">
              <w:rPr>
                <w:rFonts w:ascii="Arial" w:eastAsia="Calibri" w:hAnsi="Arial" w:cs="Arial"/>
                <w:b/>
                <w:sz w:val="20"/>
                <w:szCs w:val="20"/>
              </w:rPr>
              <w:lastRenderedPageBreak/>
              <w:t>Ważne zdarzenia mające wpływ na sytuację Spółki w 2021 roku oraz I połowie 2022 roku</w:t>
            </w:r>
          </w:p>
        </w:tc>
      </w:tr>
      <w:tr w:rsidR="00406115" w:rsidRPr="000C5852" w14:paraId="09B0B43B" w14:textId="77777777" w:rsidTr="00406115">
        <w:trPr>
          <w:trHeight w:val="1550"/>
        </w:trPr>
        <w:tc>
          <w:tcPr>
            <w:tcW w:w="5000" w:type="pct"/>
            <w:tcBorders>
              <w:top w:val="single" w:sz="4" w:space="0" w:color="auto"/>
              <w:left w:val="single" w:sz="4" w:space="0" w:color="auto"/>
              <w:bottom w:val="single" w:sz="4" w:space="0" w:color="auto"/>
              <w:right w:val="single" w:sz="4" w:space="0" w:color="auto"/>
            </w:tcBorders>
            <w:vAlign w:val="center"/>
          </w:tcPr>
          <w:p w14:paraId="0D820B9B" w14:textId="77777777" w:rsidR="00406115" w:rsidRPr="000C5852" w:rsidRDefault="00406115" w:rsidP="00406115">
            <w:pPr>
              <w:widowControl w:val="0"/>
              <w:suppressAutoHyphens/>
              <w:spacing w:before="240" w:line="360" w:lineRule="auto"/>
              <w:jc w:val="both"/>
              <w:rPr>
                <w:rFonts w:ascii="Arial" w:eastAsia="Calibri" w:hAnsi="Arial" w:cs="Arial"/>
                <w:sz w:val="20"/>
                <w:szCs w:val="20"/>
              </w:rPr>
            </w:pPr>
            <w:r w:rsidRPr="000C5852">
              <w:rPr>
                <w:rFonts w:ascii="Arial" w:eastAsia="Calibri" w:hAnsi="Arial" w:cs="Arial"/>
                <w:sz w:val="20"/>
                <w:szCs w:val="20"/>
              </w:rPr>
              <w:t xml:space="preserve">W związku z zawartą w dniu 25 września 2017 r. pomiędzy Spółką, a Województwem Podkarpackim umową pn. „Powierzenie zadań publicznych z zakresu zarządzania środkami finansowymi na rzecz Województwa Podkarpackiego w celu realizacji działań związanych z rozwojem województwa podkarpackiego, przez Podkarpacki Fundusz Rozwoju Sp. z o.o.” (dalej: Umowa powierzenia), Spółka do 30.06.2022 r. otrzymała środki w kwocie 107 221 000,00 zł. </w:t>
            </w:r>
          </w:p>
          <w:tbl>
            <w:tblPr>
              <w:tblW w:w="8666" w:type="dxa"/>
              <w:tblCellMar>
                <w:left w:w="70" w:type="dxa"/>
                <w:right w:w="70" w:type="dxa"/>
              </w:tblCellMar>
              <w:tblLook w:val="04A0" w:firstRow="1" w:lastRow="0" w:firstColumn="1" w:lastColumn="0" w:noHBand="0" w:noVBand="1"/>
            </w:tblPr>
            <w:tblGrid>
              <w:gridCol w:w="470"/>
              <w:gridCol w:w="5928"/>
              <w:gridCol w:w="2268"/>
            </w:tblGrid>
            <w:tr w:rsidR="00406115" w:rsidRPr="000C5852" w14:paraId="5E9FEF6E" w14:textId="77777777" w:rsidTr="00406115">
              <w:trPr>
                <w:trHeight w:val="855"/>
              </w:trPr>
              <w:tc>
                <w:tcPr>
                  <w:tcW w:w="47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103F94C"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 xml:space="preserve">Lp. </w:t>
                  </w:r>
                </w:p>
              </w:tc>
              <w:tc>
                <w:tcPr>
                  <w:tcW w:w="8196" w:type="dxa"/>
                  <w:gridSpan w:val="2"/>
                  <w:tcBorders>
                    <w:top w:val="single" w:sz="4" w:space="0" w:color="auto"/>
                    <w:left w:val="nil"/>
                    <w:bottom w:val="single" w:sz="4" w:space="0" w:color="auto"/>
                    <w:right w:val="single" w:sz="4" w:space="0" w:color="000000"/>
                  </w:tcBorders>
                  <w:shd w:val="clear" w:color="000000" w:fill="F2F2F2"/>
                  <w:vAlign w:val="center"/>
                  <w:hideMark/>
                </w:tcPr>
                <w:p w14:paraId="207FB719"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Umowa pn. Powierzenie zadań publicznych z zakresu zarządzania środkami finansowymi na rzecz Województwa Podkarpackiego w celu realizacji działań związanych z rozwojem województwa podkarpackiego, przez Podkarpacki Fundusz Rozwoju Sp. z o.o.</w:t>
                  </w:r>
                </w:p>
              </w:tc>
            </w:tr>
            <w:tr w:rsidR="00406115" w:rsidRPr="000C5852" w14:paraId="408ED1AC" w14:textId="77777777" w:rsidTr="00406115">
              <w:trPr>
                <w:trHeight w:val="300"/>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38B13564"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t>
                  </w:r>
                </w:p>
              </w:tc>
              <w:tc>
                <w:tcPr>
                  <w:tcW w:w="5928" w:type="dxa"/>
                  <w:tcBorders>
                    <w:top w:val="nil"/>
                    <w:left w:val="nil"/>
                    <w:bottom w:val="single" w:sz="4" w:space="0" w:color="auto"/>
                    <w:right w:val="single" w:sz="4" w:space="0" w:color="auto"/>
                  </w:tcBorders>
                  <w:shd w:val="clear" w:color="auto" w:fill="auto"/>
                  <w:vAlign w:val="center"/>
                  <w:hideMark/>
                </w:tcPr>
                <w:p w14:paraId="0159FC6C" w14:textId="77777777" w:rsidR="00406115" w:rsidRPr="000C5852" w:rsidRDefault="00406115" w:rsidP="00406115">
                  <w:pPr>
                    <w:spacing w:after="0" w:line="360" w:lineRule="auto"/>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Data podpisania umowy</w:t>
                  </w:r>
                </w:p>
              </w:tc>
              <w:tc>
                <w:tcPr>
                  <w:tcW w:w="2268" w:type="dxa"/>
                  <w:tcBorders>
                    <w:top w:val="nil"/>
                    <w:left w:val="nil"/>
                    <w:bottom w:val="single" w:sz="4" w:space="0" w:color="auto"/>
                    <w:right w:val="single" w:sz="4" w:space="0" w:color="auto"/>
                  </w:tcBorders>
                  <w:shd w:val="clear" w:color="auto" w:fill="auto"/>
                  <w:vAlign w:val="center"/>
                  <w:hideMark/>
                </w:tcPr>
                <w:p w14:paraId="74356C76" w14:textId="474935EB"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 xml:space="preserve">25 </w:t>
                  </w:r>
                  <w:r w:rsidR="00E115BB">
                    <w:rPr>
                      <w:rFonts w:ascii="Arial" w:eastAsia="Times New Roman" w:hAnsi="Arial" w:cs="Arial"/>
                      <w:b/>
                      <w:bCs/>
                      <w:color w:val="000000"/>
                      <w:sz w:val="20"/>
                      <w:szCs w:val="20"/>
                      <w:lang w:eastAsia="pl-PL"/>
                    </w:rPr>
                    <w:t>września</w:t>
                  </w:r>
                  <w:r w:rsidRPr="000C5852">
                    <w:rPr>
                      <w:rFonts w:ascii="Arial" w:eastAsia="Times New Roman" w:hAnsi="Arial" w:cs="Arial"/>
                      <w:b/>
                      <w:bCs/>
                      <w:color w:val="000000"/>
                      <w:sz w:val="20"/>
                      <w:szCs w:val="20"/>
                      <w:lang w:eastAsia="pl-PL"/>
                    </w:rPr>
                    <w:t xml:space="preserve"> 2017 r.</w:t>
                  </w:r>
                </w:p>
              </w:tc>
            </w:tr>
            <w:tr w:rsidR="00406115" w:rsidRPr="000C5852" w14:paraId="25C18388" w14:textId="77777777" w:rsidTr="00406115">
              <w:trPr>
                <w:trHeight w:val="300"/>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420E7A97"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t>
                  </w:r>
                </w:p>
              </w:tc>
              <w:tc>
                <w:tcPr>
                  <w:tcW w:w="5928" w:type="dxa"/>
                  <w:tcBorders>
                    <w:top w:val="nil"/>
                    <w:left w:val="nil"/>
                    <w:bottom w:val="single" w:sz="4" w:space="0" w:color="auto"/>
                    <w:right w:val="single" w:sz="4" w:space="0" w:color="auto"/>
                  </w:tcBorders>
                  <w:shd w:val="clear" w:color="auto" w:fill="auto"/>
                  <w:vAlign w:val="center"/>
                  <w:hideMark/>
                </w:tcPr>
                <w:p w14:paraId="4081DB28" w14:textId="77777777" w:rsidR="00406115" w:rsidRPr="000C5852" w:rsidRDefault="00406115" w:rsidP="00406115">
                  <w:pPr>
                    <w:spacing w:after="0" w:line="360" w:lineRule="auto"/>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Okres obowiązywania umowy</w:t>
                  </w:r>
                </w:p>
              </w:tc>
              <w:tc>
                <w:tcPr>
                  <w:tcW w:w="2268" w:type="dxa"/>
                  <w:tcBorders>
                    <w:top w:val="nil"/>
                    <w:left w:val="nil"/>
                    <w:bottom w:val="single" w:sz="4" w:space="0" w:color="auto"/>
                    <w:right w:val="single" w:sz="4" w:space="0" w:color="auto"/>
                  </w:tcBorders>
                  <w:shd w:val="clear" w:color="auto" w:fill="auto"/>
                  <w:vAlign w:val="center"/>
                  <w:hideMark/>
                </w:tcPr>
                <w:p w14:paraId="50C16160"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10 lat</w:t>
                  </w:r>
                </w:p>
              </w:tc>
            </w:tr>
            <w:tr w:rsidR="00406115" w:rsidRPr="000C5852" w14:paraId="69EF8370" w14:textId="77777777" w:rsidTr="00406115">
              <w:trPr>
                <w:trHeight w:val="540"/>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0BDFC237"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t>
                  </w:r>
                </w:p>
              </w:tc>
              <w:tc>
                <w:tcPr>
                  <w:tcW w:w="5928" w:type="dxa"/>
                  <w:tcBorders>
                    <w:top w:val="nil"/>
                    <w:left w:val="nil"/>
                    <w:bottom w:val="single" w:sz="4" w:space="0" w:color="auto"/>
                    <w:right w:val="single" w:sz="4" w:space="0" w:color="auto"/>
                  </w:tcBorders>
                  <w:shd w:val="clear" w:color="auto" w:fill="auto"/>
                  <w:vAlign w:val="center"/>
                  <w:hideMark/>
                </w:tcPr>
                <w:p w14:paraId="222A683D" w14:textId="77777777" w:rsidR="00406115" w:rsidRPr="000C5852" w:rsidRDefault="00406115" w:rsidP="00406115">
                  <w:pPr>
                    <w:spacing w:after="0" w:line="360" w:lineRule="auto"/>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Całkowita wartość umowy (deklarowane środki do przekazania w zarządzanie w transzach)</w:t>
                  </w:r>
                </w:p>
              </w:tc>
              <w:tc>
                <w:tcPr>
                  <w:tcW w:w="2268" w:type="dxa"/>
                  <w:tcBorders>
                    <w:top w:val="nil"/>
                    <w:left w:val="nil"/>
                    <w:bottom w:val="single" w:sz="4" w:space="0" w:color="auto"/>
                    <w:right w:val="single" w:sz="4" w:space="0" w:color="auto"/>
                  </w:tcBorders>
                  <w:shd w:val="clear" w:color="auto" w:fill="auto"/>
                  <w:vAlign w:val="center"/>
                  <w:hideMark/>
                </w:tcPr>
                <w:p w14:paraId="4FED9EBC"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120 000 000,00 zł</w:t>
                  </w:r>
                </w:p>
              </w:tc>
            </w:tr>
            <w:tr w:rsidR="00406115" w:rsidRPr="000C5852" w14:paraId="5C935007" w14:textId="77777777" w:rsidTr="00406115">
              <w:trPr>
                <w:trHeight w:val="300"/>
              </w:trPr>
              <w:tc>
                <w:tcPr>
                  <w:tcW w:w="47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2492442B"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t>
                  </w:r>
                </w:p>
              </w:tc>
              <w:tc>
                <w:tcPr>
                  <w:tcW w:w="5928" w:type="dxa"/>
                  <w:tcBorders>
                    <w:top w:val="nil"/>
                    <w:left w:val="nil"/>
                    <w:bottom w:val="single" w:sz="4" w:space="0" w:color="auto"/>
                    <w:right w:val="single" w:sz="4" w:space="0" w:color="auto"/>
                  </w:tcBorders>
                  <w:shd w:val="clear" w:color="auto" w:fill="EEECE1" w:themeFill="background2"/>
                  <w:vAlign w:val="center"/>
                  <w:hideMark/>
                </w:tcPr>
                <w:p w14:paraId="1A4DEF5A" w14:textId="77777777" w:rsidR="00406115" w:rsidRPr="000C5852" w:rsidRDefault="00406115" w:rsidP="00406115">
                  <w:pPr>
                    <w:spacing w:after="0" w:line="360" w:lineRule="auto"/>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Przekazana w transzach kwota środków powierzonych w zarządzanie  w 2017 r.</w:t>
                  </w:r>
                </w:p>
              </w:tc>
              <w:tc>
                <w:tcPr>
                  <w:tcW w:w="2268" w:type="dxa"/>
                  <w:tcBorders>
                    <w:top w:val="nil"/>
                    <w:left w:val="nil"/>
                    <w:bottom w:val="single" w:sz="4" w:space="0" w:color="auto"/>
                    <w:right w:val="single" w:sz="4" w:space="0" w:color="auto"/>
                  </w:tcBorders>
                  <w:shd w:val="clear" w:color="auto" w:fill="EEECE1" w:themeFill="background2"/>
                  <w:vAlign w:val="center"/>
                  <w:hideMark/>
                </w:tcPr>
                <w:p w14:paraId="3AE41F58"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17 307 000,00 zł</w:t>
                  </w:r>
                </w:p>
              </w:tc>
            </w:tr>
            <w:tr w:rsidR="00406115" w:rsidRPr="000C5852" w14:paraId="7EE1798F" w14:textId="77777777" w:rsidTr="00406115">
              <w:trPr>
                <w:trHeight w:val="300"/>
              </w:trPr>
              <w:tc>
                <w:tcPr>
                  <w:tcW w:w="470" w:type="dxa"/>
                  <w:tcBorders>
                    <w:top w:val="nil"/>
                    <w:left w:val="single" w:sz="4" w:space="0" w:color="auto"/>
                    <w:bottom w:val="single" w:sz="4" w:space="0" w:color="auto"/>
                    <w:right w:val="single" w:sz="4" w:space="0" w:color="auto"/>
                  </w:tcBorders>
                  <w:shd w:val="clear" w:color="auto" w:fill="EEECE1" w:themeFill="background2"/>
                  <w:noWrap/>
                  <w:vAlign w:val="center"/>
                  <w:hideMark/>
                </w:tcPr>
                <w:p w14:paraId="1A720D50"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t>
                  </w:r>
                </w:p>
              </w:tc>
              <w:tc>
                <w:tcPr>
                  <w:tcW w:w="5928" w:type="dxa"/>
                  <w:tcBorders>
                    <w:top w:val="nil"/>
                    <w:left w:val="nil"/>
                    <w:bottom w:val="single" w:sz="4" w:space="0" w:color="auto"/>
                    <w:right w:val="single" w:sz="4" w:space="0" w:color="auto"/>
                  </w:tcBorders>
                  <w:shd w:val="clear" w:color="auto" w:fill="EEECE1" w:themeFill="background2"/>
                  <w:vAlign w:val="center"/>
                  <w:hideMark/>
                </w:tcPr>
                <w:p w14:paraId="247577B4" w14:textId="77777777" w:rsidR="00406115" w:rsidRPr="000C5852" w:rsidRDefault="00406115" w:rsidP="00406115">
                  <w:pPr>
                    <w:spacing w:after="0" w:line="360" w:lineRule="auto"/>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Przekazana w transzach kwota środków powierzonych w zarządzanie  w 2018 r.</w:t>
                  </w:r>
                </w:p>
              </w:tc>
              <w:tc>
                <w:tcPr>
                  <w:tcW w:w="2268" w:type="dxa"/>
                  <w:tcBorders>
                    <w:top w:val="nil"/>
                    <w:left w:val="nil"/>
                    <w:bottom w:val="single" w:sz="4" w:space="0" w:color="auto"/>
                    <w:right w:val="single" w:sz="4" w:space="0" w:color="auto"/>
                  </w:tcBorders>
                  <w:shd w:val="clear" w:color="auto" w:fill="EEECE1" w:themeFill="background2"/>
                  <w:vAlign w:val="center"/>
                  <w:hideMark/>
                </w:tcPr>
                <w:p w14:paraId="497DEC5D"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24 231 000,00 zł</w:t>
                  </w:r>
                </w:p>
              </w:tc>
            </w:tr>
            <w:tr w:rsidR="00406115" w:rsidRPr="000C5852" w14:paraId="3A54BDCE" w14:textId="77777777" w:rsidTr="00406115">
              <w:trPr>
                <w:trHeight w:val="300"/>
              </w:trPr>
              <w:tc>
                <w:tcPr>
                  <w:tcW w:w="4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B01519F"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t>
                  </w:r>
                </w:p>
              </w:tc>
              <w:tc>
                <w:tcPr>
                  <w:tcW w:w="5928" w:type="dxa"/>
                  <w:tcBorders>
                    <w:top w:val="single" w:sz="4" w:space="0" w:color="auto"/>
                    <w:left w:val="nil"/>
                    <w:bottom w:val="single" w:sz="4" w:space="0" w:color="auto"/>
                    <w:right w:val="single" w:sz="4" w:space="0" w:color="auto"/>
                  </w:tcBorders>
                  <w:shd w:val="clear" w:color="auto" w:fill="EEECE1" w:themeFill="background2"/>
                  <w:vAlign w:val="center"/>
                </w:tcPr>
                <w:p w14:paraId="6CA4FF2D" w14:textId="77777777" w:rsidR="00406115" w:rsidRPr="000C5852" w:rsidRDefault="00406115" w:rsidP="00406115">
                  <w:pPr>
                    <w:spacing w:after="0" w:line="360" w:lineRule="auto"/>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Przekazana w transzach kwota środków powierzonych w zarządzanie  w 2019 r.</w:t>
                  </w:r>
                </w:p>
              </w:tc>
              <w:tc>
                <w:tcPr>
                  <w:tcW w:w="2268" w:type="dxa"/>
                  <w:tcBorders>
                    <w:top w:val="single" w:sz="4" w:space="0" w:color="auto"/>
                    <w:left w:val="nil"/>
                    <w:bottom w:val="single" w:sz="4" w:space="0" w:color="auto"/>
                    <w:right w:val="single" w:sz="4" w:space="0" w:color="auto"/>
                  </w:tcBorders>
                  <w:shd w:val="clear" w:color="auto" w:fill="EEECE1" w:themeFill="background2"/>
                  <w:vAlign w:val="center"/>
                </w:tcPr>
                <w:p w14:paraId="10DE46F4"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18 690 000,00 zł</w:t>
                  </w:r>
                </w:p>
              </w:tc>
            </w:tr>
            <w:tr w:rsidR="00406115" w:rsidRPr="000C5852" w14:paraId="7FE708C0" w14:textId="77777777" w:rsidTr="00406115">
              <w:trPr>
                <w:trHeight w:val="300"/>
              </w:trPr>
              <w:tc>
                <w:tcPr>
                  <w:tcW w:w="4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0026665"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t>
                  </w:r>
                </w:p>
              </w:tc>
              <w:tc>
                <w:tcPr>
                  <w:tcW w:w="5928" w:type="dxa"/>
                  <w:tcBorders>
                    <w:top w:val="single" w:sz="4" w:space="0" w:color="auto"/>
                    <w:left w:val="nil"/>
                    <w:bottom w:val="single" w:sz="4" w:space="0" w:color="auto"/>
                    <w:right w:val="single" w:sz="4" w:space="0" w:color="auto"/>
                  </w:tcBorders>
                  <w:shd w:val="clear" w:color="auto" w:fill="EEECE1" w:themeFill="background2"/>
                  <w:vAlign w:val="center"/>
                </w:tcPr>
                <w:p w14:paraId="571F135F" w14:textId="77777777" w:rsidR="00406115" w:rsidRPr="000C5852" w:rsidRDefault="00406115" w:rsidP="00406115">
                  <w:pPr>
                    <w:spacing w:after="0" w:line="360" w:lineRule="auto"/>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Przekazana w transzach kwota środków powierzonych w zarządzanie  w 2020 r.</w:t>
                  </w:r>
                </w:p>
              </w:tc>
              <w:tc>
                <w:tcPr>
                  <w:tcW w:w="2268" w:type="dxa"/>
                  <w:tcBorders>
                    <w:top w:val="single" w:sz="4" w:space="0" w:color="auto"/>
                    <w:left w:val="nil"/>
                    <w:bottom w:val="single" w:sz="4" w:space="0" w:color="auto"/>
                    <w:right w:val="single" w:sz="4" w:space="0" w:color="auto"/>
                  </w:tcBorders>
                  <w:shd w:val="clear" w:color="auto" w:fill="EEECE1" w:themeFill="background2"/>
                  <w:vAlign w:val="center"/>
                </w:tcPr>
                <w:p w14:paraId="5E3705D1"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24 174 000,00 zł</w:t>
                  </w:r>
                </w:p>
              </w:tc>
            </w:tr>
            <w:tr w:rsidR="00406115" w:rsidRPr="000C5852" w14:paraId="572EF588" w14:textId="77777777" w:rsidTr="00406115">
              <w:trPr>
                <w:trHeight w:val="300"/>
              </w:trPr>
              <w:tc>
                <w:tcPr>
                  <w:tcW w:w="4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D47A82E"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t>
                  </w:r>
                </w:p>
              </w:tc>
              <w:tc>
                <w:tcPr>
                  <w:tcW w:w="5928" w:type="dxa"/>
                  <w:tcBorders>
                    <w:top w:val="single" w:sz="4" w:space="0" w:color="auto"/>
                    <w:left w:val="nil"/>
                    <w:bottom w:val="single" w:sz="4" w:space="0" w:color="auto"/>
                    <w:right w:val="single" w:sz="4" w:space="0" w:color="auto"/>
                  </w:tcBorders>
                  <w:shd w:val="clear" w:color="auto" w:fill="EEECE1" w:themeFill="background2"/>
                  <w:vAlign w:val="center"/>
                </w:tcPr>
                <w:p w14:paraId="210BE56C" w14:textId="77777777" w:rsidR="00406115" w:rsidRPr="000C5852" w:rsidRDefault="00406115" w:rsidP="00406115">
                  <w:pPr>
                    <w:spacing w:after="0" w:line="360" w:lineRule="auto"/>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Przekazana w transzach kwota środków powierzonych w zarządzanie  w 2021 r.</w:t>
                  </w:r>
                </w:p>
              </w:tc>
              <w:tc>
                <w:tcPr>
                  <w:tcW w:w="2268" w:type="dxa"/>
                  <w:tcBorders>
                    <w:top w:val="single" w:sz="4" w:space="0" w:color="auto"/>
                    <w:left w:val="nil"/>
                    <w:bottom w:val="single" w:sz="4" w:space="0" w:color="auto"/>
                    <w:right w:val="single" w:sz="4" w:space="0" w:color="auto"/>
                  </w:tcBorders>
                  <w:shd w:val="clear" w:color="auto" w:fill="EEECE1" w:themeFill="background2"/>
                  <w:vAlign w:val="center"/>
                </w:tcPr>
                <w:p w14:paraId="606D2B9C"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17 611 000,00 zł</w:t>
                  </w:r>
                </w:p>
              </w:tc>
            </w:tr>
            <w:tr w:rsidR="00406115" w:rsidRPr="000C5852" w14:paraId="0FF23BA8" w14:textId="77777777" w:rsidTr="00406115">
              <w:trPr>
                <w:trHeight w:val="300"/>
              </w:trPr>
              <w:tc>
                <w:tcPr>
                  <w:tcW w:w="470"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3F8E57E5"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t>
                  </w:r>
                </w:p>
              </w:tc>
              <w:tc>
                <w:tcPr>
                  <w:tcW w:w="5928" w:type="dxa"/>
                  <w:tcBorders>
                    <w:top w:val="single" w:sz="4" w:space="0" w:color="auto"/>
                    <w:left w:val="nil"/>
                    <w:bottom w:val="single" w:sz="4" w:space="0" w:color="auto"/>
                    <w:right w:val="single" w:sz="4" w:space="0" w:color="auto"/>
                  </w:tcBorders>
                  <w:shd w:val="clear" w:color="auto" w:fill="EEECE1" w:themeFill="background2"/>
                  <w:vAlign w:val="center"/>
                </w:tcPr>
                <w:p w14:paraId="52CEBED6" w14:textId="77777777" w:rsidR="00406115" w:rsidRPr="000C5852" w:rsidRDefault="00406115" w:rsidP="00406115">
                  <w:pPr>
                    <w:spacing w:after="0" w:line="360" w:lineRule="auto"/>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Przekazana w transzach kwota środków powierzonych w zarządzanie  w I połowie 2022 r.</w:t>
                  </w:r>
                </w:p>
              </w:tc>
              <w:tc>
                <w:tcPr>
                  <w:tcW w:w="2268" w:type="dxa"/>
                  <w:tcBorders>
                    <w:top w:val="single" w:sz="4" w:space="0" w:color="auto"/>
                    <w:left w:val="nil"/>
                    <w:bottom w:val="single" w:sz="4" w:space="0" w:color="auto"/>
                    <w:right w:val="single" w:sz="4" w:space="0" w:color="auto"/>
                  </w:tcBorders>
                  <w:shd w:val="clear" w:color="auto" w:fill="EEECE1" w:themeFill="background2"/>
                  <w:vAlign w:val="center"/>
                </w:tcPr>
                <w:p w14:paraId="607BFEFE"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5 208 000,00 zł</w:t>
                  </w:r>
                </w:p>
              </w:tc>
            </w:tr>
          </w:tbl>
          <w:p w14:paraId="5AE7464A" w14:textId="77777777" w:rsidR="00406115" w:rsidRPr="000C5852" w:rsidRDefault="00406115" w:rsidP="00406115">
            <w:pPr>
              <w:spacing w:line="360" w:lineRule="auto"/>
              <w:rPr>
                <w:rFonts w:ascii="Arial" w:eastAsia="Calibri" w:hAnsi="Arial" w:cs="Arial"/>
                <w:sz w:val="20"/>
                <w:szCs w:val="20"/>
              </w:rPr>
            </w:pPr>
          </w:p>
          <w:p w14:paraId="75806FCD" w14:textId="77777777" w:rsidR="00406115" w:rsidRPr="000C5852" w:rsidRDefault="00406115" w:rsidP="00406115">
            <w:pPr>
              <w:spacing w:line="360" w:lineRule="auto"/>
              <w:jc w:val="both"/>
              <w:rPr>
                <w:rFonts w:ascii="Arial" w:eastAsia="Calibri" w:hAnsi="Arial" w:cs="Arial"/>
                <w:sz w:val="20"/>
                <w:szCs w:val="20"/>
              </w:rPr>
            </w:pPr>
            <w:r w:rsidRPr="000C5852">
              <w:rPr>
                <w:rFonts w:ascii="Arial" w:eastAsia="Calibri" w:hAnsi="Arial" w:cs="Arial"/>
                <w:sz w:val="20"/>
                <w:szCs w:val="20"/>
              </w:rPr>
              <w:t>W związku z działalnością poręczeniową stan potencjalnych zobowiązań warunkowych Spółki na 31.12.2021 r wynosił 280 650,66 zł.</w:t>
            </w:r>
          </w:p>
          <w:p w14:paraId="5B4E1364" w14:textId="77777777" w:rsidR="00406115" w:rsidRPr="000C5852" w:rsidRDefault="00406115" w:rsidP="00406115">
            <w:pPr>
              <w:spacing w:line="360" w:lineRule="auto"/>
              <w:jc w:val="both"/>
              <w:rPr>
                <w:rFonts w:ascii="Arial" w:eastAsia="Calibri" w:hAnsi="Arial" w:cs="Arial"/>
                <w:sz w:val="20"/>
                <w:szCs w:val="20"/>
              </w:rPr>
            </w:pPr>
            <w:r w:rsidRPr="000C5852">
              <w:rPr>
                <w:rFonts w:ascii="Arial" w:eastAsia="Calibri" w:hAnsi="Arial" w:cs="Arial"/>
                <w:sz w:val="20"/>
                <w:szCs w:val="20"/>
              </w:rPr>
              <w:t>W roku 2021 Spółka udzieliła podmiotom gospodarczym z terenu województwa podkarpackiego 87</w:t>
            </w:r>
            <w:r>
              <w:rPr>
                <w:rFonts w:ascii="Arial" w:eastAsia="Calibri" w:hAnsi="Arial" w:cs="Arial"/>
                <w:sz w:val="20"/>
                <w:szCs w:val="20"/>
              </w:rPr>
              <w:t> </w:t>
            </w:r>
            <w:r w:rsidRPr="000C5852">
              <w:rPr>
                <w:rFonts w:ascii="Arial" w:eastAsia="Calibri" w:hAnsi="Arial" w:cs="Arial"/>
                <w:sz w:val="20"/>
                <w:szCs w:val="20"/>
              </w:rPr>
              <w:t xml:space="preserve">pożyczek na łączną kwotę </w:t>
            </w:r>
            <w:r w:rsidRPr="000C5852">
              <w:rPr>
                <w:rFonts w:ascii="Arial" w:hAnsi="Arial" w:cs="Arial"/>
                <w:color w:val="000000"/>
                <w:sz w:val="20"/>
                <w:szCs w:val="20"/>
              </w:rPr>
              <w:t xml:space="preserve">28 067 230,00 </w:t>
            </w:r>
            <w:r w:rsidRPr="000C5852">
              <w:rPr>
                <w:rFonts w:ascii="Arial" w:eastAsia="Calibri" w:hAnsi="Arial" w:cs="Arial"/>
                <w:sz w:val="20"/>
                <w:szCs w:val="20"/>
              </w:rPr>
              <w:t>zł w 100%  ze środków finansowych powierzonych w zarządzanie przez Województwo Podkarpackie oraz jedną umowę pożyczkową ze środków własnych na kwotę 3 500 000,00 zł.</w:t>
            </w:r>
          </w:p>
          <w:p w14:paraId="5D4AD059" w14:textId="77777777" w:rsidR="00406115" w:rsidRPr="000C5852" w:rsidRDefault="00406115" w:rsidP="00406115">
            <w:pPr>
              <w:spacing w:line="360" w:lineRule="auto"/>
              <w:jc w:val="both"/>
              <w:rPr>
                <w:rFonts w:ascii="Arial" w:eastAsia="Calibri" w:hAnsi="Arial" w:cs="Arial"/>
                <w:sz w:val="20"/>
                <w:szCs w:val="20"/>
              </w:rPr>
            </w:pPr>
            <w:r w:rsidRPr="000C5852">
              <w:rPr>
                <w:rFonts w:ascii="Arial" w:eastAsia="Calibri" w:hAnsi="Arial" w:cs="Arial"/>
                <w:sz w:val="20"/>
                <w:szCs w:val="20"/>
              </w:rPr>
              <w:t>W związku z działalnością pożyczkową stan należności Spółki z tytułu udzielonych pożyczek na 31</w:t>
            </w:r>
            <w:r>
              <w:rPr>
                <w:rFonts w:ascii="Arial" w:eastAsia="Calibri" w:hAnsi="Arial" w:cs="Arial"/>
                <w:sz w:val="20"/>
                <w:szCs w:val="20"/>
              </w:rPr>
              <w:t> </w:t>
            </w:r>
            <w:r w:rsidRPr="000C5852">
              <w:rPr>
                <w:rFonts w:ascii="Arial" w:eastAsia="Calibri" w:hAnsi="Arial" w:cs="Arial"/>
                <w:sz w:val="20"/>
                <w:szCs w:val="20"/>
              </w:rPr>
              <w:t>grudnia 2021 r. wynosił 62 576 715,02 zł.</w:t>
            </w:r>
          </w:p>
          <w:p w14:paraId="1A27CB30" w14:textId="77777777" w:rsidR="00406115" w:rsidRPr="000C5852" w:rsidRDefault="00406115" w:rsidP="00406115">
            <w:pPr>
              <w:spacing w:line="360" w:lineRule="auto"/>
              <w:jc w:val="both"/>
              <w:rPr>
                <w:rFonts w:ascii="Arial" w:eastAsia="Calibri" w:hAnsi="Arial" w:cs="Arial"/>
                <w:sz w:val="20"/>
                <w:szCs w:val="20"/>
              </w:rPr>
            </w:pPr>
            <w:r w:rsidRPr="000C5852">
              <w:rPr>
                <w:rFonts w:ascii="Arial" w:eastAsia="Calibri" w:hAnsi="Arial" w:cs="Arial"/>
                <w:sz w:val="20"/>
                <w:szCs w:val="20"/>
              </w:rPr>
              <w:t>Na podstawie Uchwały nr 12/2021 Zwyczajnego Zgromadzenia Wspólników Spółki pod firmą: Podkarpacki Fundusz Rozwoju Spółka z ograniczoną odpowiedzialnością z dnia 9 czerwca 2021 roku w sprawie wyznaczenia celów zarządczych na 2021 rok, Spółka została zobowiązana do udzielenia pożyczek, poręczeń i pozostałych produktów finansowych dla przedsiębiorców. Przyjęte założenia zostały w pełni zrealizowane przez Spółkę.</w:t>
            </w:r>
          </w:p>
          <w:tbl>
            <w:tblPr>
              <w:tblW w:w="8555" w:type="dxa"/>
              <w:jc w:val="center"/>
              <w:tblCellMar>
                <w:left w:w="70" w:type="dxa"/>
                <w:right w:w="70" w:type="dxa"/>
              </w:tblCellMar>
              <w:tblLook w:val="04A0" w:firstRow="1" w:lastRow="0" w:firstColumn="1" w:lastColumn="0" w:noHBand="0" w:noVBand="1"/>
            </w:tblPr>
            <w:tblGrid>
              <w:gridCol w:w="532"/>
              <w:gridCol w:w="2023"/>
              <w:gridCol w:w="2351"/>
              <w:gridCol w:w="2408"/>
              <w:gridCol w:w="1241"/>
            </w:tblGrid>
            <w:tr w:rsidR="00406115" w:rsidRPr="000C5852" w14:paraId="199EE341" w14:textId="77777777" w:rsidTr="00406115">
              <w:trPr>
                <w:trHeight w:val="300"/>
                <w:jc w:val="center"/>
              </w:trPr>
              <w:tc>
                <w:tcPr>
                  <w:tcW w:w="53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3AAB6A6"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lastRenderedPageBreak/>
                    <w:t>L.p.</w:t>
                  </w:r>
                </w:p>
              </w:tc>
              <w:tc>
                <w:tcPr>
                  <w:tcW w:w="202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72DB959"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t>Wyszczególnienie</w:t>
                  </w:r>
                </w:p>
              </w:tc>
              <w:tc>
                <w:tcPr>
                  <w:tcW w:w="2351" w:type="dxa"/>
                  <w:tcBorders>
                    <w:top w:val="single" w:sz="4" w:space="0" w:color="auto"/>
                    <w:left w:val="nil"/>
                    <w:bottom w:val="single" w:sz="4" w:space="0" w:color="auto"/>
                    <w:right w:val="single" w:sz="4" w:space="0" w:color="000000"/>
                  </w:tcBorders>
                  <w:shd w:val="clear" w:color="000000" w:fill="F2F2F2"/>
                  <w:vAlign w:val="center"/>
                  <w:hideMark/>
                </w:tcPr>
                <w:p w14:paraId="402C6A44"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t xml:space="preserve">Plan </w:t>
                  </w:r>
                </w:p>
              </w:tc>
              <w:tc>
                <w:tcPr>
                  <w:tcW w:w="2408" w:type="dxa"/>
                  <w:tcBorders>
                    <w:top w:val="single" w:sz="4" w:space="0" w:color="auto"/>
                    <w:left w:val="nil"/>
                    <w:bottom w:val="single" w:sz="4" w:space="0" w:color="auto"/>
                    <w:right w:val="single" w:sz="4" w:space="0" w:color="auto"/>
                  </w:tcBorders>
                  <w:shd w:val="clear" w:color="000000" w:fill="F2F2F2"/>
                  <w:vAlign w:val="center"/>
                  <w:hideMark/>
                </w:tcPr>
                <w:p w14:paraId="02F591DE"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t>Wykonanie</w:t>
                  </w:r>
                </w:p>
              </w:tc>
              <w:tc>
                <w:tcPr>
                  <w:tcW w:w="12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1E998FD"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t>Dynamika [%]</w:t>
                  </w:r>
                </w:p>
              </w:tc>
            </w:tr>
            <w:tr w:rsidR="00406115" w:rsidRPr="000C5852" w14:paraId="4212B7F8" w14:textId="77777777" w:rsidTr="00406115">
              <w:trPr>
                <w:trHeight w:val="300"/>
                <w:jc w:val="center"/>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7F80E7B6" w14:textId="77777777" w:rsidR="00406115" w:rsidRPr="000C5852" w:rsidRDefault="00406115" w:rsidP="00406115">
                  <w:pPr>
                    <w:spacing w:after="0" w:line="360" w:lineRule="auto"/>
                    <w:rPr>
                      <w:rFonts w:ascii="Arial" w:hAnsi="Arial" w:cs="Arial"/>
                      <w:b/>
                      <w:bCs/>
                      <w:color w:val="000000"/>
                      <w:sz w:val="20"/>
                      <w:szCs w:val="20"/>
                    </w:rPr>
                  </w:pPr>
                </w:p>
              </w:tc>
              <w:tc>
                <w:tcPr>
                  <w:tcW w:w="2023" w:type="dxa"/>
                  <w:vMerge/>
                  <w:tcBorders>
                    <w:top w:val="single" w:sz="4" w:space="0" w:color="auto"/>
                    <w:left w:val="single" w:sz="4" w:space="0" w:color="auto"/>
                    <w:bottom w:val="single" w:sz="4" w:space="0" w:color="auto"/>
                    <w:right w:val="single" w:sz="4" w:space="0" w:color="auto"/>
                  </w:tcBorders>
                  <w:vAlign w:val="center"/>
                  <w:hideMark/>
                </w:tcPr>
                <w:p w14:paraId="0F462CAD" w14:textId="77777777" w:rsidR="00406115" w:rsidRPr="000C5852" w:rsidRDefault="00406115" w:rsidP="00406115">
                  <w:pPr>
                    <w:spacing w:after="0" w:line="360" w:lineRule="auto"/>
                    <w:rPr>
                      <w:rFonts w:ascii="Arial" w:hAnsi="Arial" w:cs="Arial"/>
                      <w:b/>
                      <w:bCs/>
                      <w:color w:val="000000"/>
                      <w:sz w:val="20"/>
                      <w:szCs w:val="20"/>
                    </w:rPr>
                  </w:pPr>
                </w:p>
              </w:tc>
              <w:tc>
                <w:tcPr>
                  <w:tcW w:w="2351" w:type="dxa"/>
                  <w:tcBorders>
                    <w:top w:val="nil"/>
                    <w:left w:val="nil"/>
                    <w:bottom w:val="single" w:sz="4" w:space="0" w:color="auto"/>
                    <w:right w:val="single" w:sz="4" w:space="0" w:color="auto"/>
                  </w:tcBorders>
                  <w:shd w:val="clear" w:color="000000" w:fill="F2F2F2"/>
                  <w:vAlign w:val="center"/>
                  <w:hideMark/>
                </w:tcPr>
                <w:p w14:paraId="122CB08F"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t>wartość [zł]</w:t>
                  </w:r>
                </w:p>
              </w:tc>
              <w:tc>
                <w:tcPr>
                  <w:tcW w:w="2408" w:type="dxa"/>
                  <w:tcBorders>
                    <w:top w:val="nil"/>
                    <w:left w:val="nil"/>
                    <w:bottom w:val="single" w:sz="4" w:space="0" w:color="auto"/>
                    <w:right w:val="single" w:sz="4" w:space="0" w:color="auto"/>
                  </w:tcBorders>
                  <w:shd w:val="clear" w:color="000000" w:fill="F2F2F2"/>
                  <w:vAlign w:val="center"/>
                </w:tcPr>
                <w:p w14:paraId="577E0AE8"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t>wartość [zł]</w:t>
                  </w:r>
                </w:p>
              </w:tc>
              <w:tc>
                <w:tcPr>
                  <w:tcW w:w="1241" w:type="dxa"/>
                  <w:vMerge/>
                  <w:tcBorders>
                    <w:top w:val="nil"/>
                    <w:left w:val="nil"/>
                    <w:bottom w:val="single" w:sz="4" w:space="0" w:color="auto"/>
                    <w:right w:val="single" w:sz="4" w:space="0" w:color="auto"/>
                  </w:tcBorders>
                  <w:vAlign w:val="center"/>
                  <w:hideMark/>
                </w:tcPr>
                <w:p w14:paraId="19753F86" w14:textId="77777777" w:rsidR="00406115" w:rsidRPr="000C5852" w:rsidRDefault="00406115" w:rsidP="00406115">
                  <w:pPr>
                    <w:spacing w:after="0" w:line="360" w:lineRule="auto"/>
                    <w:rPr>
                      <w:rFonts w:ascii="Arial" w:hAnsi="Arial" w:cs="Arial"/>
                      <w:b/>
                      <w:bCs/>
                      <w:color w:val="000000"/>
                      <w:sz w:val="20"/>
                      <w:szCs w:val="20"/>
                    </w:rPr>
                  </w:pPr>
                </w:p>
              </w:tc>
            </w:tr>
            <w:tr w:rsidR="00406115" w:rsidRPr="000C5852" w14:paraId="4D5A9990" w14:textId="77777777" w:rsidTr="00406115">
              <w:trPr>
                <w:trHeight w:val="300"/>
                <w:jc w:val="center"/>
              </w:trPr>
              <w:tc>
                <w:tcPr>
                  <w:tcW w:w="532" w:type="dxa"/>
                  <w:tcBorders>
                    <w:top w:val="nil"/>
                    <w:left w:val="single" w:sz="4" w:space="0" w:color="auto"/>
                    <w:bottom w:val="single" w:sz="4" w:space="0" w:color="auto"/>
                    <w:right w:val="single" w:sz="4" w:space="0" w:color="auto"/>
                  </w:tcBorders>
                  <w:shd w:val="clear" w:color="000000" w:fill="D9D9D9"/>
                  <w:vAlign w:val="center"/>
                  <w:hideMark/>
                </w:tcPr>
                <w:p w14:paraId="63287916"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t> </w:t>
                  </w:r>
                </w:p>
              </w:tc>
              <w:tc>
                <w:tcPr>
                  <w:tcW w:w="2023" w:type="dxa"/>
                  <w:tcBorders>
                    <w:top w:val="nil"/>
                    <w:left w:val="nil"/>
                    <w:bottom w:val="single" w:sz="4" w:space="0" w:color="auto"/>
                    <w:right w:val="single" w:sz="4" w:space="0" w:color="auto"/>
                  </w:tcBorders>
                  <w:shd w:val="clear" w:color="000000" w:fill="D9D9D9"/>
                  <w:vAlign w:val="center"/>
                  <w:hideMark/>
                </w:tcPr>
                <w:p w14:paraId="22BA3296"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t> </w:t>
                  </w:r>
                </w:p>
              </w:tc>
              <w:tc>
                <w:tcPr>
                  <w:tcW w:w="2351" w:type="dxa"/>
                  <w:tcBorders>
                    <w:top w:val="nil"/>
                    <w:left w:val="nil"/>
                    <w:bottom w:val="single" w:sz="4" w:space="0" w:color="auto"/>
                    <w:right w:val="single" w:sz="4" w:space="0" w:color="auto"/>
                  </w:tcBorders>
                  <w:shd w:val="clear" w:color="000000" w:fill="D9D9D9"/>
                  <w:vAlign w:val="center"/>
                </w:tcPr>
                <w:p w14:paraId="5C33660E"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t>1</w:t>
                  </w:r>
                </w:p>
              </w:tc>
              <w:tc>
                <w:tcPr>
                  <w:tcW w:w="2408" w:type="dxa"/>
                  <w:tcBorders>
                    <w:top w:val="nil"/>
                    <w:left w:val="nil"/>
                    <w:bottom w:val="single" w:sz="4" w:space="0" w:color="auto"/>
                    <w:right w:val="single" w:sz="4" w:space="0" w:color="auto"/>
                  </w:tcBorders>
                  <w:shd w:val="clear" w:color="000000" w:fill="D9D9D9"/>
                  <w:vAlign w:val="center"/>
                </w:tcPr>
                <w:p w14:paraId="3ADEFE74"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t>2</w:t>
                  </w:r>
                </w:p>
              </w:tc>
              <w:tc>
                <w:tcPr>
                  <w:tcW w:w="1241" w:type="dxa"/>
                  <w:tcBorders>
                    <w:top w:val="nil"/>
                    <w:left w:val="nil"/>
                    <w:bottom w:val="single" w:sz="4" w:space="0" w:color="auto"/>
                    <w:right w:val="single" w:sz="4" w:space="0" w:color="auto"/>
                  </w:tcBorders>
                  <w:shd w:val="clear" w:color="000000" w:fill="D9D9D9"/>
                  <w:vAlign w:val="center"/>
                </w:tcPr>
                <w:p w14:paraId="17D47A0A"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t>[2/1]*100%</w:t>
                  </w:r>
                </w:p>
              </w:tc>
            </w:tr>
            <w:tr w:rsidR="00406115" w:rsidRPr="000C5852" w14:paraId="38F5E102" w14:textId="77777777" w:rsidTr="00406115">
              <w:trPr>
                <w:trHeight w:val="300"/>
                <w:jc w:val="center"/>
              </w:trPr>
              <w:tc>
                <w:tcPr>
                  <w:tcW w:w="53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7C2118A"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t>1</w:t>
                  </w:r>
                </w:p>
              </w:tc>
              <w:tc>
                <w:tcPr>
                  <w:tcW w:w="2023" w:type="dxa"/>
                  <w:tcBorders>
                    <w:top w:val="single" w:sz="4" w:space="0" w:color="auto"/>
                    <w:left w:val="nil"/>
                    <w:bottom w:val="single" w:sz="4" w:space="0" w:color="auto"/>
                    <w:right w:val="single" w:sz="4" w:space="0" w:color="auto"/>
                  </w:tcBorders>
                  <w:shd w:val="clear" w:color="000000" w:fill="F2F2F2"/>
                  <w:vAlign w:val="center"/>
                  <w:hideMark/>
                </w:tcPr>
                <w:p w14:paraId="5B27A802" w14:textId="77777777" w:rsidR="00406115" w:rsidRPr="000C5852" w:rsidRDefault="00406115" w:rsidP="00406115">
                  <w:pPr>
                    <w:pStyle w:val="Default"/>
                    <w:rPr>
                      <w:b/>
                      <w:bCs/>
                      <w:sz w:val="20"/>
                      <w:szCs w:val="20"/>
                    </w:rPr>
                  </w:pPr>
                </w:p>
                <w:p w14:paraId="1B653C81" w14:textId="77777777" w:rsidR="00406115" w:rsidRPr="000C5852" w:rsidRDefault="00406115" w:rsidP="00406115">
                  <w:pPr>
                    <w:pStyle w:val="Default"/>
                    <w:rPr>
                      <w:b/>
                      <w:bCs/>
                      <w:sz w:val="20"/>
                      <w:szCs w:val="20"/>
                    </w:rPr>
                  </w:pPr>
                  <w:r w:rsidRPr="000C5852">
                    <w:rPr>
                      <w:b/>
                      <w:bCs/>
                      <w:sz w:val="20"/>
                      <w:szCs w:val="20"/>
                    </w:rPr>
                    <w:t xml:space="preserve">Udzielenie pożyczek, poręczeń i pozostałych produktów finansowych </w:t>
                  </w:r>
                </w:p>
                <w:p w14:paraId="15CEEA4C" w14:textId="77777777" w:rsidR="00406115" w:rsidRPr="000C5852" w:rsidRDefault="00406115" w:rsidP="00406115">
                  <w:pPr>
                    <w:pStyle w:val="Default"/>
                    <w:rPr>
                      <w:sz w:val="20"/>
                      <w:szCs w:val="20"/>
                    </w:rPr>
                  </w:pPr>
                </w:p>
                <w:p w14:paraId="3DFF1963" w14:textId="77777777" w:rsidR="00406115" w:rsidRPr="000C5852" w:rsidRDefault="00406115" w:rsidP="00406115">
                  <w:pPr>
                    <w:spacing w:after="0" w:line="360" w:lineRule="auto"/>
                    <w:rPr>
                      <w:rFonts w:ascii="Arial" w:hAnsi="Arial" w:cs="Arial"/>
                      <w:b/>
                      <w:bCs/>
                      <w:color w:val="000000"/>
                      <w:sz w:val="20"/>
                      <w:szCs w:val="20"/>
                    </w:rPr>
                  </w:pPr>
                </w:p>
              </w:tc>
              <w:tc>
                <w:tcPr>
                  <w:tcW w:w="2351" w:type="dxa"/>
                  <w:tcBorders>
                    <w:top w:val="single" w:sz="4" w:space="0" w:color="auto"/>
                    <w:left w:val="nil"/>
                    <w:bottom w:val="single" w:sz="4" w:space="0" w:color="auto"/>
                    <w:right w:val="single" w:sz="4" w:space="0" w:color="auto"/>
                  </w:tcBorders>
                  <w:shd w:val="clear" w:color="auto" w:fill="auto"/>
                  <w:noWrap/>
                  <w:vAlign w:val="center"/>
                </w:tcPr>
                <w:p w14:paraId="7E7DB225" w14:textId="77777777" w:rsidR="00406115" w:rsidRPr="000C5852" w:rsidRDefault="00406115" w:rsidP="00406115">
                  <w:pPr>
                    <w:spacing w:after="0" w:line="360" w:lineRule="auto"/>
                    <w:jc w:val="center"/>
                    <w:rPr>
                      <w:rFonts w:ascii="Arial" w:hAnsi="Arial" w:cs="Arial"/>
                      <w:color w:val="000000"/>
                      <w:sz w:val="20"/>
                      <w:szCs w:val="20"/>
                    </w:rPr>
                  </w:pPr>
                  <w:r w:rsidRPr="000C5852">
                    <w:rPr>
                      <w:rFonts w:ascii="Arial" w:hAnsi="Arial" w:cs="Arial"/>
                      <w:color w:val="000000"/>
                      <w:sz w:val="20"/>
                      <w:szCs w:val="20"/>
                    </w:rPr>
                    <w:t>19 000 000,00</w:t>
                  </w:r>
                </w:p>
              </w:tc>
              <w:tc>
                <w:tcPr>
                  <w:tcW w:w="2408" w:type="dxa"/>
                  <w:tcBorders>
                    <w:top w:val="single" w:sz="4" w:space="0" w:color="auto"/>
                    <w:left w:val="nil"/>
                    <w:bottom w:val="single" w:sz="4" w:space="0" w:color="auto"/>
                    <w:right w:val="single" w:sz="4" w:space="0" w:color="auto"/>
                  </w:tcBorders>
                  <w:shd w:val="clear" w:color="auto" w:fill="auto"/>
                  <w:noWrap/>
                  <w:vAlign w:val="center"/>
                </w:tcPr>
                <w:p w14:paraId="372824B6" w14:textId="77777777" w:rsidR="00406115" w:rsidRPr="000C5852" w:rsidRDefault="00406115" w:rsidP="00406115">
                  <w:pPr>
                    <w:spacing w:after="0" w:line="360" w:lineRule="auto"/>
                    <w:jc w:val="center"/>
                    <w:rPr>
                      <w:rFonts w:ascii="Arial" w:hAnsi="Arial" w:cs="Arial"/>
                      <w:color w:val="000000"/>
                      <w:sz w:val="20"/>
                      <w:szCs w:val="20"/>
                    </w:rPr>
                  </w:pPr>
                  <w:r w:rsidRPr="000C5852">
                    <w:rPr>
                      <w:rFonts w:ascii="Arial" w:hAnsi="Arial" w:cs="Arial"/>
                      <w:color w:val="000000"/>
                      <w:sz w:val="20"/>
                      <w:szCs w:val="20"/>
                    </w:rPr>
                    <w:t>31 567 230,00</w:t>
                  </w:r>
                </w:p>
              </w:tc>
              <w:tc>
                <w:tcPr>
                  <w:tcW w:w="1241" w:type="dxa"/>
                  <w:tcBorders>
                    <w:top w:val="single" w:sz="4" w:space="0" w:color="auto"/>
                    <w:left w:val="nil"/>
                    <w:bottom w:val="single" w:sz="4" w:space="0" w:color="auto"/>
                    <w:right w:val="single" w:sz="4" w:space="0" w:color="auto"/>
                  </w:tcBorders>
                  <w:shd w:val="clear" w:color="auto" w:fill="auto"/>
                  <w:vAlign w:val="center"/>
                </w:tcPr>
                <w:p w14:paraId="1A1529EB" w14:textId="77777777" w:rsidR="00406115" w:rsidRPr="000C5852" w:rsidRDefault="00406115" w:rsidP="00406115">
                  <w:pPr>
                    <w:spacing w:after="0" w:line="360" w:lineRule="auto"/>
                    <w:jc w:val="center"/>
                    <w:rPr>
                      <w:rFonts w:ascii="Arial" w:hAnsi="Arial" w:cs="Arial"/>
                      <w:color w:val="000000"/>
                      <w:sz w:val="20"/>
                      <w:szCs w:val="20"/>
                    </w:rPr>
                  </w:pPr>
                  <w:r w:rsidRPr="000C5852">
                    <w:rPr>
                      <w:rFonts w:ascii="Arial" w:hAnsi="Arial" w:cs="Arial"/>
                      <w:color w:val="000000"/>
                      <w:sz w:val="20"/>
                      <w:szCs w:val="20"/>
                    </w:rPr>
                    <w:t>166,14%</w:t>
                  </w:r>
                </w:p>
              </w:tc>
            </w:tr>
            <w:tr w:rsidR="00406115" w:rsidRPr="000C5852" w14:paraId="1F512230" w14:textId="77777777" w:rsidTr="00406115">
              <w:trPr>
                <w:trHeight w:val="300"/>
                <w:jc w:val="center"/>
              </w:trPr>
              <w:tc>
                <w:tcPr>
                  <w:tcW w:w="532" w:type="dxa"/>
                  <w:tcBorders>
                    <w:top w:val="single" w:sz="4" w:space="0" w:color="auto"/>
                    <w:left w:val="single" w:sz="4" w:space="0" w:color="auto"/>
                    <w:bottom w:val="single" w:sz="4" w:space="0" w:color="auto"/>
                    <w:right w:val="single" w:sz="4" w:space="0" w:color="auto"/>
                  </w:tcBorders>
                  <w:shd w:val="clear" w:color="000000" w:fill="F2F2F2"/>
                  <w:vAlign w:val="center"/>
                </w:tcPr>
                <w:p w14:paraId="4BC5CBE3" w14:textId="77777777" w:rsidR="00406115" w:rsidRPr="000C5852" w:rsidRDefault="00406115" w:rsidP="00406115">
                  <w:pPr>
                    <w:spacing w:after="0" w:line="360" w:lineRule="auto"/>
                    <w:jc w:val="center"/>
                    <w:rPr>
                      <w:rFonts w:ascii="Arial" w:hAnsi="Arial" w:cs="Arial"/>
                      <w:b/>
                      <w:bCs/>
                      <w:color w:val="000000"/>
                      <w:sz w:val="20"/>
                      <w:szCs w:val="20"/>
                    </w:rPr>
                  </w:pPr>
                  <w:r w:rsidRPr="000C5852">
                    <w:rPr>
                      <w:rFonts w:ascii="Arial" w:hAnsi="Arial" w:cs="Arial"/>
                      <w:b/>
                      <w:bCs/>
                      <w:color w:val="000000"/>
                      <w:sz w:val="20"/>
                      <w:szCs w:val="20"/>
                    </w:rPr>
                    <w:t>2</w:t>
                  </w:r>
                </w:p>
              </w:tc>
              <w:tc>
                <w:tcPr>
                  <w:tcW w:w="2023" w:type="dxa"/>
                  <w:tcBorders>
                    <w:top w:val="single" w:sz="4" w:space="0" w:color="auto"/>
                    <w:left w:val="nil"/>
                    <w:bottom w:val="single" w:sz="4" w:space="0" w:color="auto"/>
                    <w:right w:val="single" w:sz="4" w:space="0" w:color="auto"/>
                  </w:tcBorders>
                  <w:shd w:val="clear" w:color="000000" w:fill="F2F2F2"/>
                  <w:vAlign w:val="center"/>
                </w:tcPr>
                <w:p w14:paraId="7E2BAC36" w14:textId="77777777" w:rsidR="00406115" w:rsidRPr="000C5852" w:rsidRDefault="00406115" w:rsidP="00406115">
                  <w:pPr>
                    <w:pStyle w:val="Default"/>
                    <w:rPr>
                      <w:sz w:val="20"/>
                      <w:szCs w:val="20"/>
                    </w:rPr>
                  </w:pPr>
                  <w:r w:rsidRPr="000C5852">
                    <w:rPr>
                      <w:b/>
                      <w:bCs/>
                      <w:sz w:val="20"/>
                      <w:szCs w:val="20"/>
                    </w:rPr>
                    <w:t xml:space="preserve">Dopuszczalny poziom utraty kapitału w zakresie środków finansowych przekazanych Spółce w ramach Umowy „Powierzenia zadań publicznych z zakresu zarządzania środkami finansowymi na rzecz Województwa Podkarpackiego w celu realizacji działań związanych z rozwojem województwa </w:t>
                  </w:r>
                </w:p>
                <w:p w14:paraId="6C7A9145" w14:textId="77777777" w:rsidR="00406115" w:rsidRPr="000C5852" w:rsidRDefault="00406115" w:rsidP="00406115">
                  <w:pPr>
                    <w:pStyle w:val="Default"/>
                    <w:rPr>
                      <w:sz w:val="20"/>
                      <w:szCs w:val="20"/>
                    </w:rPr>
                  </w:pPr>
                  <w:r w:rsidRPr="000C5852">
                    <w:rPr>
                      <w:b/>
                      <w:bCs/>
                      <w:sz w:val="20"/>
                      <w:szCs w:val="20"/>
                    </w:rPr>
                    <w:t xml:space="preserve">podkarpackiego, przez Podkarpacki Fundusz Rozwoju Sp. z o.o.” </w:t>
                  </w:r>
                </w:p>
                <w:p w14:paraId="3523F56F" w14:textId="77777777" w:rsidR="00406115" w:rsidRPr="000C5852" w:rsidRDefault="00406115" w:rsidP="00406115">
                  <w:pPr>
                    <w:pStyle w:val="Default"/>
                    <w:rPr>
                      <w:sz w:val="20"/>
                      <w:szCs w:val="20"/>
                    </w:rPr>
                  </w:pPr>
                </w:p>
                <w:p w14:paraId="3F8B766C" w14:textId="77777777" w:rsidR="00406115" w:rsidRPr="000C5852" w:rsidRDefault="00406115" w:rsidP="00406115">
                  <w:pPr>
                    <w:spacing w:after="0" w:line="360" w:lineRule="auto"/>
                    <w:rPr>
                      <w:rFonts w:ascii="Arial" w:hAnsi="Arial" w:cs="Arial"/>
                      <w:b/>
                      <w:bCs/>
                      <w:color w:val="000000"/>
                      <w:sz w:val="20"/>
                      <w:szCs w:val="20"/>
                    </w:rPr>
                  </w:pPr>
                </w:p>
              </w:tc>
              <w:tc>
                <w:tcPr>
                  <w:tcW w:w="2351" w:type="dxa"/>
                  <w:tcBorders>
                    <w:top w:val="single" w:sz="4" w:space="0" w:color="auto"/>
                    <w:left w:val="nil"/>
                    <w:bottom w:val="single" w:sz="4" w:space="0" w:color="auto"/>
                    <w:right w:val="single" w:sz="4" w:space="0" w:color="auto"/>
                  </w:tcBorders>
                  <w:shd w:val="clear" w:color="auto" w:fill="auto"/>
                  <w:noWrap/>
                  <w:vAlign w:val="center"/>
                </w:tcPr>
                <w:p w14:paraId="644AD191" w14:textId="77777777" w:rsidR="00406115" w:rsidRPr="000C5852" w:rsidRDefault="00406115" w:rsidP="00406115">
                  <w:pPr>
                    <w:pStyle w:val="Default"/>
                    <w:jc w:val="center"/>
                    <w:rPr>
                      <w:sz w:val="20"/>
                      <w:szCs w:val="20"/>
                    </w:rPr>
                  </w:pPr>
                  <w:r w:rsidRPr="000C5852">
                    <w:rPr>
                      <w:sz w:val="20"/>
                      <w:szCs w:val="20"/>
                    </w:rPr>
                    <w:t>Zgodnie z zapisami „Umowy Powierzenia” maksymalny poziom utraty kapitału w zakresie środków finansowych</w:t>
                  </w:r>
                </w:p>
                <w:p w14:paraId="25569AB1" w14:textId="77777777" w:rsidR="00406115" w:rsidRPr="000C5852" w:rsidRDefault="00406115" w:rsidP="00406115">
                  <w:pPr>
                    <w:pStyle w:val="Default"/>
                    <w:jc w:val="center"/>
                    <w:rPr>
                      <w:sz w:val="20"/>
                      <w:szCs w:val="20"/>
                    </w:rPr>
                  </w:pPr>
                  <w:r w:rsidRPr="000C5852">
                    <w:rPr>
                      <w:sz w:val="20"/>
                      <w:szCs w:val="20"/>
                    </w:rPr>
                    <w:t xml:space="preserve">przekazanych Spółce może wynieść 10% </w:t>
                  </w:r>
                </w:p>
                <w:p w14:paraId="06794B2D" w14:textId="77777777" w:rsidR="00406115" w:rsidRPr="000C5852" w:rsidRDefault="00406115" w:rsidP="00406115">
                  <w:pPr>
                    <w:pStyle w:val="Default"/>
                    <w:jc w:val="center"/>
                    <w:rPr>
                      <w:sz w:val="20"/>
                      <w:szCs w:val="20"/>
                    </w:rPr>
                  </w:pPr>
                  <w:r w:rsidRPr="000C5852">
                    <w:rPr>
                      <w:sz w:val="20"/>
                      <w:szCs w:val="20"/>
                    </w:rPr>
                    <w:t xml:space="preserve"> </w:t>
                  </w:r>
                </w:p>
                <w:p w14:paraId="7645ACC6" w14:textId="77777777" w:rsidR="00406115" w:rsidRPr="000C5852" w:rsidRDefault="00406115" w:rsidP="00406115">
                  <w:pPr>
                    <w:spacing w:after="0" w:line="360" w:lineRule="auto"/>
                    <w:jc w:val="center"/>
                    <w:rPr>
                      <w:rFonts w:ascii="Arial" w:hAnsi="Arial" w:cs="Arial"/>
                      <w:color w:val="000000"/>
                      <w:sz w:val="20"/>
                      <w:szCs w:val="20"/>
                    </w:rPr>
                  </w:pPr>
                </w:p>
              </w:tc>
              <w:tc>
                <w:tcPr>
                  <w:tcW w:w="2408" w:type="dxa"/>
                  <w:tcBorders>
                    <w:top w:val="single" w:sz="4" w:space="0" w:color="auto"/>
                    <w:left w:val="nil"/>
                    <w:bottom w:val="single" w:sz="4" w:space="0" w:color="auto"/>
                    <w:right w:val="single" w:sz="4" w:space="0" w:color="auto"/>
                  </w:tcBorders>
                  <w:shd w:val="clear" w:color="auto" w:fill="auto"/>
                  <w:noWrap/>
                  <w:vAlign w:val="center"/>
                </w:tcPr>
                <w:p w14:paraId="6A02274E" w14:textId="77777777" w:rsidR="00406115" w:rsidRPr="000C5852" w:rsidRDefault="00406115" w:rsidP="00406115">
                  <w:pPr>
                    <w:pStyle w:val="Default"/>
                    <w:jc w:val="center"/>
                    <w:rPr>
                      <w:sz w:val="20"/>
                      <w:szCs w:val="20"/>
                    </w:rPr>
                  </w:pPr>
                  <w:r w:rsidRPr="000C5852">
                    <w:rPr>
                      <w:sz w:val="20"/>
                      <w:szCs w:val="20"/>
                    </w:rPr>
                    <w:t xml:space="preserve">Kapitał utracony – 0% </w:t>
                  </w:r>
                </w:p>
                <w:p w14:paraId="6FAAD372" w14:textId="77777777" w:rsidR="00406115" w:rsidRPr="000C5852" w:rsidRDefault="00406115" w:rsidP="00406115">
                  <w:pPr>
                    <w:spacing w:after="0" w:line="360" w:lineRule="auto"/>
                    <w:jc w:val="center"/>
                    <w:rPr>
                      <w:rFonts w:ascii="Arial" w:hAnsi="Arial" w:cs="Arial"/>
                      <w:color w:val="000000"/>
                      <w:sz w:val="20"/>
                      <w:szCs w:val="20"/>
                    </w:rPr>
                  </w:pPr>
                </w:p>
              </w:tc>
              <w:tc>
                <w:tcPr>
                  <w:tcW w:w="1241" w:type="dxa"/>
                  <w:tcBorders>
                    <w:top w:val="single" w:sz="4" w:space="0" w:color="auto"/>
                    <w:left w:val="nil"/>
                    <w:bottom w:val="single" w:sz="4" w:space="0" w:color="auto"/>
                    <w:right w:val="single" w:sz="4" w:space="0" w:color="auto"/>
                  </w:tcBorders>
                  <w:shd w:val="clear" w:color="auto" w:fill="auto"/>
                  <w:vAlign w:val="center"/>
                </w:tcPr>
                <w:p w14:paraId="077E9CC7" w14:textId="77777777" w:rsidR="00406115" w:rsidRPr="000C5852" w:rsidRDefault="00406115" w:rsidP="00406115">
                  <w:pPr>
                    <w:spacing w:after="0" w:line="360" w:lineRule="auto"/>
                    <w:jc w:val="center"/>
                    <w:rPr>
                      <w:rFonts w:ascii="Arial" w:hAnsi="Arial" w:cs="Arial"/>
                      <w:color w:val="000000"/>
                      <w:sz w:val="20"/>
                      <w:szCs w:val="20"/>
                    </w:rPr>
                  </w:pPr>
                </w:p>
              </w:tc>
            </w:tr>
          </w:tbl>
          <w:p w14:paraId="06993F24" w14:textId="77777777" w:rsidR="00406115" w:rsidRPr="000C5852" w:rsidRDefault="00406115" w:rsidP="00406115">
            <w:pPr>
              <w:spacing w:before="240" w:line="360" w:lineRule="auto"/>
              <w:jc w:val="both"/>
              <w:rPr>
                <w:rFonts w:ascii="Arial" w:eastAsia="Calibri" w:hAnsi="Arial" w:cs="Arial"/>
                <w:sz w:val="20"/>
                <w:szCs w:val="20"/>
              </w:rPr>
            </w:pPr>
            <w:r w:rsidRPr="000C5852">
              <w:rPr>
                <w:rFonts w:ascii="Arial" w:eastAsia="Calibri" w:hAnsi="Arial" w:cs="Arial"/>
                <w:sz w:val="20"/>
                <w:szCs w:val="20"/>
              </w:rPr>
              <w:t>Na dzień 30.06.2022 r. stan potencjalnych zobowiązań w ramach prowadzonej działalności poręczeniowej wynosi 142 923,44 zł.</w:t>
            </w:r>
          </w:p>
          <w:p w14:paraId="4018084B" w14:textId="77777777" w:rsidR="00406115" w:rsidRPr="000C5852" w:rsidRDefault="00406115" w:rsidP="00406115">
            <w:pPr>
              <w:spacing w:line="360" w:lineRule="auto"/>
              <w:jc w:val="both"/>
              <w:rPr>
                <w:rFonts w:ascii="Arial" w:eastAsia="Calibri" w:hAnsi="Arial" w:cs="Arial"/>
                <w:sz w:val="20"/>
                <w:szCs w:val="20"/>
              </w:rPr>
            </w:pPr>
            <w:r w:rsidRPr="000C5852">
              <w:rPr>
                <w:rFonts w:ascii="Arial" w:eastAsia="Calibri" w:hAnsi="Arial" w:cs="Arial"/>
                <w:sz w:val="20"/>
                <w:szCs w:val="20"/>
              </w:rPr>
              <w:t>Odnośnie działalności pożyczkowej, w I półroczu 2022 r. podpisano umowy pożyczkowe z</w:t>
            </w:r>
            <w:r>
              <w:rPr>
                <w:rFonts w:ascii="Arial" w:eastAsia="Calibri" w:hAnsi="Arial" w:cs="Arial"/>
                <w:sz w:val="20"/>
                <w:szCs w:val="20"/>
              </w:rPr>
              <w:t> </w:t>
            </w:r>
            <w:r w:rsidRPr="000C5852">
              <w:rPr>
                <w:rFonts w:ascii="Arial" w:eastAsia="Calibri" w:hAnsi="Arial" w:cs="Arial"/>
                <w:sz w:val="20"/>
                <w:szCs w:val="20"/>
              </w:rPr>
              <w:t>podmiotami gospodarczymi z województwa podkarpackiego na kwotę 11 597 500,00 zł, w 100% ze środków finansowych powierzonych w zarządzanie przez Województwo Podkarpackie. Stan należności spółki z tytułu pożyczek na 30.06.2022 r. wynosi 65 860 169,27 zł.</w:t>
            </w:r>
          </w:p>
          <w:p w14:paraId="7502F245" w14:textId="77777777" w:rsidR="00406115" w:rsidRPr="000C5852" w:rsidRDefault="00406115" w:rsidP="00406115">
            <w:pPr>
              <w:spacing w:line="360" w:lineRule="auto"/>
              <w:jc w:val="both"/>
              <w:rPr>
                <w:rFonts w:ascii="Arial" w:eastAsia="Calibri" w:hAnsi="Arial" w:cs="Arial"/>
                <w:sz w:val="20"/>
                <w:szCs w:val="20"/>
              </w:rPr>
            </w:pPr>
            <w:r w:rsidRPr="000C5852">
              <w:rPr>
                <w:rFonts w:ascii="Arial" w:eastAsia="Calibri" w:hAnsi="Arial" w:cs="Arial"/>
                <w:sz w:val="20"/>
                <w:szCs w:val="20"/>
              </w:rPr>
              <w:t>Rok 2021 to kolejny już rok, który upłynął pod znakiem wirusa COVID-19. Mimo niepewności związanej z negatywnymi skutkami pandemii, Fundusz w ubiegłym roku odnotował doskonałe wyniki finansowe. Pandemia nie stanęła na przeszkodzie w realizacji planów sprzedażowych.</w:t>
            </w:r>
          </w:p>
          <w:p w14:paraId="0D1536C8" w14:textId="76F10DBF" w:rsidR="00406115" w:rsidRPr="000C5852" w:rsidRDefault="00406115" w:rsidP="00406115">
            <w:pPr>
              <w:spacing w:line="360" w:lineRule="auto"/>
              <w:jc w:val="both"/>
              <w:rPr>
                <w:rFonts w:ascii="Arial" w:eastAsia="Calibri" w:hAnsi="Arial" w:cs="Arial"/>
                <w:sz w:val="20"/>
                <w:szCs w:val="20"/>
              </w:rPr>
            </w:pPr>
            <w:r w:rsidRPr="000C5852">
              <w:rPr>
                <w:rFonts w:ascii="Arial" w:eastAsia="Calibri" w:hAnsi="Arial" w:cs="Arial"/>
                <w:sz w:val="20"/>
                <w:szCs w:val="20"/>
              </w:rPr>
              <w:t>Pandemia to jednak nie jedyne wyzwanie, któremu Fundusz musiał sprostać. 24 lutego 2022 roku świat obiegła informacja o tym, że wojska rosyjskie wkroczyły do Ukrainy. Konflikt zbrojny trwa do dziś i nie jest rozwiązany. Skutki agresji Federacji Rosyjskiej na Ukrainę mają bezpośredni i</w:t>
            </w:r>
            <w:r>
              <w:rPr>
                <w:rFonts w:ascii="Arial" w:eastAsia="Calibri" w:hAnsi="Arial" w:cs="Arial"/>
                <w:sz w:val="20"/>
                <w:szCs w:val="20"/>
              </w:rPr>
              <w:t> </w:t>
            </w:r>
            <w:r w:rsidRPr="000C5852">
              <w:rPr>
                <w:rFonts w:ascii="Arial" w:eastAsia="Calibri" w:hAnsi="Arial" w:cs="Arial"/>
                <w:sz w:val="20"/>
                <w:szCs w:val="20"/>
              </w:rPr>
              <w:t>negatywny wpływ na polsk</w:t>
            </w:r>
            <w:r w:rsidR="00C8246F">
              <w:rPr>
                <w:rFonts w:ascii="Arial" w:eastAsia="Calibri" w:hAnsi="Arial" w:cs="Arial"/>
                <w:sz w:val="20"/>
                <w:szCs w:val="20"/>
              </w:rPr>
              <w:t>ą</w:t>
            </w:r>
            <w:r w:rsidRPr="000C5852">
              <w:rPr>
                <w:rFonts w:ascii="Arial" w:eastAsia="Calibri" w:hAnsi="Arial" w:cs="Arial"/>
                <w:sz w:val="20"/>
                <w:szCs w:val="20"/>
              </w:rPr>
              <w:t xml:space="preserve"> gospodarkę. Co prawda Zarząd Funduszu do tej pory nie odnotował zauważalnego wpływu na sprzedaż</w:t>
            </w:r>
            <w:r w:rsidR="00C8246F">
              <w:rPr>
                <w:rFonts w:ascii="Arial" w:eastAsia="Calibri" w:hAnsi="Arial" w:cs="Arial"/>
                <w:sz w:val="20"/>
                <w:szCs w:val="20"/>
              </w:rPr>
              <w:t>,</w:t>
            </w:r>
            <w:r w:rsidRPr="000C5852">
              <w:rPr>
                <w:rFonts w:ascii="Arial" w:eastAsia="Calibri" w:hAnsi="Arial" w:cs="Arial"/>
                <w:sz w:val="20"/>
                <w:szCs w:val="20"/>
              </w:rPr>
              <w:t xml:space="preserve"> </w:t>
            </w:r>
            <w:r w:rsidR="00C8246F">
              <w:rPr>
                <w:rFonts w:ascii="Arial" w:eastAsia="Calibri" w:hAnsi="Arial" w:cs="Arial"/>
                <w:sz w:val="20"/>
                <w:szCs w:val="20"/>
              </w:rPr>
              <w:t>n</w:t>
            </w:r>
            <w:r w:rsidRPr="000C5852">
              <w:rPr>
                <w:rFonts w:ascii="Arial" w:eastAsia="Calibri" w:hAnsi="Arial" w:cs="Arial"/>
                <w:sz w:val="20"/>
                <w:szCs w:val="20"/>
              </w:rPr>
              <w:t xml:space="preserve">iemniej jednak nie można przewidzieć dalszego przebiegu procesu sprzedaży ze względu na niestabilną sytuację w kraju. Zarząd PFR Sp. z o. o. będzie nadal monitorować ten stan i podejmie wszelkie możliwe kroki, aby złagodzić negatywne skutki dla </w:t>
            </w:r>
            <w:r w:rsidR="00C8246F">
              <w:rPr>
                <w:rFonts w:ascii="Arial" w:eastAsia="Calibri" w:hAnsi="Arial" w:cs="Arial"/>
                <w:sz w:val="20"/>
                <w:szCs w:val="20"/>
              </w:rPr>
              <w:t>Spółki</w:t>
            </w:r>
            <w:r w:rsidRPr="000C5852">
              <w:rPr>
                <w:rFonts w:ascii="Arial" w:eastAsia="Calibri" w:hAnsi="Arial" w:cs="Arial"/>
                <w:sz w:val="20"/>
                <w:szCs w:val="20"/>
              </w:rPr>
              <w:t>.</w:t>
            </w:r>
          </w:p>
          <w:p w14:paraId="01E357EC" w14:textId="74B563CD" w:rsidR="00406115" w:rsidRPr="000C5852" w:rsidRDefault="00406115" w:rsidP="00406115">
            <w:pPr>
              <w:spacing w:line="360" w:lineRule="auto"/>
              <w:jc w:val="both"/>
              <w:rPr>
                <w:rFonts w:ascii="Arial" w:eastAsia="Calibri" w:hAnsi="Arial" w:cs="Arial"/>
                <w:sz w:val="20"/>
                <w:szCs w:val="20"/>
              </w:rPr>
            </w:pPr>
            <w:r w:rsidRPr="000C5852">
              <w:rPr>
                <w:rFonts w:ascii="Arial" w:eastAsia="Calibri" w:hAnsi="Arial" w:cs="Arial"/>
                <w:sz w:val="20"/>
                <w:szCs w:val="20"/>
              </w:rPr>
              <w:lastRenderedPageBreak/>
              <w:t>Podkarpacki Fundusz Rozwoju Sp. z o.o. w celu wsparcia mikro, małych i średnich przedsiębiorstw (MŚP) z obszaru województwa podkarpackiego, przygotował propozycję wsparcia finansowego w</w:t>
            </w:r>
            <w:r>
              <w:rPr>
                <w:rFonts w:ascii="Arial" w:eastAsia="Calibri" w:hAnsi="Arial" w:cs="Arial"/>
                <w:sz w:val="20"/>
                <w:szCs w:val="20"/>
              </w:rPr>
              <w:t> </w:t>
            </w:r>
            <w:r w:rsidRPr="000C5852">
              <w:rPr>
                <w:rFonts w:ascii="Arial" w:eastAsia="Calibri" w:hAnsi="Arial" w:cs="Arial"/>
                <w:sz w:val="20"/>
                <w:szCs w:val="20"/>
              </w:rPr>
              <w:t>postaci nowych produktów finansowych – Pożyczki na budowę, rozbudowę/modernizację środków trwałych z pomocą de</w:t>
            </w:r>
            <w:r>
              <w:rPr>
                <w:rFonts w:ascii="Arial" w:eastAsia="Calibri" w:hAnsi="Arial" w:cs="Arial"/>
                <w:sz w:val="20"/>
                <w:szCs w:val="20"/>
              </w:rPr>
              <w:t xml:space="preserve"> </w:t>
            </w:r>
            <w:proofErr w:type="spellStart"/>
            <w:r w:rsidRPr="000C5852">
              <w:rPr>
                <w:rFonts w:ascii="Arial" w:eastAsia="Calibri" w:hAnsi="Arial" w:cs="Arial"/>
                <w:sz w:val="20"/>
                <w:szCs w:val="20"/>
              </w:rPr>
              <w:t>minimis</w:t>
            </w:r>
            <w:proofErr w:type="spellEnd"/>
            <w:r w:rsidRPr="000C5852">
              <w:rPr>
                <w:rFonts w:ascii="Arial" w:eastAsia="Calibri" w:hAnsi="Arial" w:cs="Arial"/>
                <w:sz w:val="20"/>
                <w:szCs w:val="20"/>
              </w:rPr>
              <w:t xml:space="preserve"> oraz Pożyczki na zakup urządzeń i maszyn z pomocą de </w:t>
            </w:r>
            <w:proofErr w:type="spellStart"/>
            <w:r w:rsidRPr="000C5852">
              <w:rPr>
                <w:rFonts w:ascii="Arial" w:eastAsia="Calibri" w:hAnsi="Arial" w:cs="Arial"/>
                <w:sz w:val="20"/>
                <w:szCs w:val="20"/>
              </w:rPr>
              <w:t>minimis</w:t>
            </w:r>
            <w:proofErr w:type="spellEnd"/>
            <w:r w:rsidRPr="000C5852">
              <w:rPr>
                <w:rFonts w:ascii="Arial" w:eastAsia="Calibri" w:hAnsi="Arial" w:cs="Arial"/>
                <w:sz w:val="20"/>
                <w:szCs w:val="20"/>
              </w:rPr>
              <w:t>. Fundusz wprowadzając nowe pożyczki wyszedł naprzeciw oczekiwaniom przedsiębiorców, których działalność wpisuje się w ramy Inteligentnych Specjalizacji Województwa Podkarpackiego.</w:t>
            </w:r>
          </w:p>
        </w:tc>
      </w:tr>
    </w:tbl>
    <w:p w14:paraId="5AFEF774" w14:textId="77777777" w:rsidR="00406115" w:rsidRDefault="00406115" w:rsidP="00406115">
      <w:pPr>
        <w:tabs>
          <w:tab w:val="left" w:pos="284"/>
        </w:tabs>
        <w:spacing w:after="0" w:line="360" w:lineRule="auto"/>
        <w:jc w:val="both"/>
        <w:rPr>
          <w:rFonts w:ascii="Arial" w:eastAsia="Calibri" w:hAnsi="Arial" w:cs="Arial"/>
          <w:b/>
          <w:sz w:val="20"/>
          <w:szCs w:val="20"/>
          <w:u w:val="single"/>
        </w:rPr>
      </w:pPr>
    </w:p>
    <w:p w14:paraId="0267FA92" w14:textId="77777777" w:rsidR="00406115" w:rsidRDefault="00406115" w:rsidP="00406115">
      <w:pPr>
        <w:spacing w:after="160" w:line="259" w:lineRule="auto"/>
        <w:rPr>
          <w:rFonts w:ascii="Arial" w:eastAsia="Calibri" w:hAnsi="Arial" w:cs="Arial"/>
          <w:b/>
          <w:sz w:val="20"/>
          <w:szCs w:val="20"/>
          <w:u w:val="single"/>
        </w:rPr>
      </w:pPr>
      <w:r>
        <w:rPr>
          <w:rFonts w:ascii="Arial" w:eastAsia="Calibri" w:hAnsi="Arial" w:cs="Arial"/>
          <w:b/>
          <w:sz w:val="20"/>
          <w:szCs w:val="20"/>
          <w:u w:val="single"/>
        </w:rPr>
        <w:br w:type="page"/>
      </w:r>
    </w:p>
    <w:p w14:paraId="6A046AA2" w14:textId="77777777" w:rsidR="00406115" w:rsidRPr="000C5852" w:rsidRDefault="00406115" w:rsidP="00406115">
      <w:pPr>
        <w:tabs>
          <w:tab w:val="left" w:pos="284"/>
        </w:tabs>
        <w:spacing w:after="0" w:line="360" w:lineRule="auto"/>
        <w:jc w:val="both"/>
        <w:rPr>
          <w:rFonts w:ascii="Arial" w:eastAsia="Calibri" w:hAnsi="Arial" w:cs="Arial"/>
          <w:b/>
          <w:sz w:val="20"/>
          <w:szCs w:val="20"/>
          <w:u w:val="single"/>
        </w:rPr>
      </w:pPr>
    </w:p>
    <w:p w14:paraId="467BC084" w14:textId="77777777" w:rsidR="00406115" w:rsidRPr="000C5852" w:rsidRDefault="00406115" w:rsidP="00406115">
      <w:pPr>
        <w:spacing w:after="0" w:line="360" w:lineRule="auto"/>
        <w:rPr>
          <w:rFonts w:ascii="Arial" w:eastAsia="Calibri" w:hAnsi="Arial" w:cs="Arial"/>
          <w:b/>
          <w:sz w:val="20"/>
          <w:szCs w:val="20"/>
          <w:u w:val="single"/>
        </w:rPr>
      </w:pPr>
      <w:r w:rsidRPr="000C5852">
        <w:rPr>
          <w:rFonts w:ascii="Arial" w:eastAsia="Calibri" w:hAnsi="Arial" w:cs="Arial"/>
          <w:b/>
          <w:sz w:val="20"/>
          <w:szCs w:val="20"/>
          <w:u w:val="single"/>
        </w:rPr>
        <w:t xml:space="preserve">Informacja o sytuacji ekonomiczno-finansowej Spółki w 2021 roku i </w:t>
      </w:r>
      <w:proofErr w:type="spellStart"/>
      <w:r w:rsidRPr="000C5852">
        <w:rPr>
          <w:rFonts w:ascii="Arial" w:eastAsia="Calibri" w:hAnsi="Arial" w:cs="Arial"/>
          <w:b/>
          <w:sz w:val="20"/>
          <w:szCs w:val="20"/>
          <w:u w:val="single"/>
        </w:rPr>
        <w:t>I</w:t>
      </w:r>
      <w:proofErr w:type="spellEnd"/>
      <w:r w:rsidRPr="000C5852">
        <w:rPr>
          <w:rFonts w:ascii="Arial" w:eastAsia="Calibri" w:hAnsi="Arial" w:cs="Arial"/>
          <w:b/>
          <w:sz w:val="20"/>
          <w:szCs w:val="20"/>
          <w:u w:val="single"/>
        </w:rPr>
        <w:t xml:space="preserve"> połowie 2022 roku</w:t>
      </w:r>
    </w:p>
    <w:p w14:paraId="14955582" w14:textId="77777777" w:rsidR="00406115" w:rsidRPr="000C5852" w:rsidRDefault="00406115" w:rsidP="00406115">
      <w:pPr>
        <w:spacing w:after="0" w:line="360" w:lineRule="auto"/>
        <w:contextualSpacing/>
        <w:jc w:val="both"/>
        <w:rPr>
          <w:rFonts w:ascii="Arial" w:eastAsia="Calibri"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0"/>
        <w:gridCol w:w="1955"/>
        <w:gridCol w:w="1955"/>
        <w:gridCol w:w="2010"/>
      </w:tblGrid>
      <w:tr w:rsidR="00406115" w:rsidRPr="000C5852" w14:paraId="10AA5E32" w14:textId="77777777" w:rsidTr="00406115">
        <w:trPr>
          <w:trHeight w:val="340"/>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3FFE0FA1" w14:textId="77777777" w:rsidR="00406115" w:rsidRPr="000C5852" w:rsidRDefault="00406115" w:rsidP="00406115">
            <w:pPr>
              <w:spacing w:after="0" w:line="360" w:lineRule="auto"/>
              <w:jc w:val="center"/>
              <w:rPr>
                <w:rFonts w:ascii="Arial" w:eastAsia="Times New Roman" w:hAnsi="Arial" w:cs="Arial"/>
                <w:color w:val="000000"/>
                <w:sz w:val="20"/>
                <w:szCs w:val="20"/>
                <w:lang w:eastAsia="pl-PL"/>
              </w:rPr>
            </w:pPr>
            <w:r w:rsidRPr="000C5852">
              <w:rPr>
                <w:rFonts w:ascii="Arial" w:eastAsia="Times New Roman" w:hAnsi="Arial" w:cs="Arial"/>
                <w:b/>
                <w:bCs/>
                <w:color w:val="000000"/>
                <w:sz w:val="20"/>
                <w:szCs w:val="20"/>
                <w:lang w:eastAsia="pl-PL"/>
              </w:rPr>
              <w:t>Sytuacja majątkowa Spółki</w:t>
            </w:r>
          </w:p>
        </w:tc>
      </w:tr>
      <w:tr w:rsidR="00406115" w:rsidRPr="000C5852" w14:paraId="40EFB55B" w14:textId="77777777" w:rsidTr="00406115">
        <w:trPr>
          <w:trHeight w:val="340"/>
        </w:trPr>
        <w:tc>
          <w:tcPr>
            <w:tcW w:w="17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EC5B4F"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Wyszczególnienie</w:t>
            </w:r>
          </w:p>
        </w:tc>
        <w:tc>
          <w:tcPr>
            <w:tcW w:w="3267"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077D9E9"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Lata</w:t>
            </w:r>
          </w:p>
        </w:tc>
      </w:tr>
      <w:tr w:rsidR="00406115" w:rsidRPr="000C5852" w14:paraId="006A44DF" w14:textId="77777777" w:rsidTr="00406115">
        <w:trPr>
          <w:trHeight w:val="769"/>
        </w:trPr>
        <w:tc>
          <w:tcPr>
            <w:tcW w:w="1733" w:type="pct"/>
            <w:vMerge/>
            <w:tcBorders>
              <w:top w:val="single" w:sz="4" w:space="0" w:color="auto"/>
              <w:left w:val="single" w:sz="4" w:space="0" w:color="auto"/>
              <w:bottom w:val="single" w:sz="4" w:space="0" w:color="auto"/>
              <w:right w:val="single" w:sz="4" w:space="0" w:color="auto"/>
            </w:tcBorders>
            <w:vAlign w:val="center"/>
            <w:hideMark/>
          </w:tcPr>
          <w:p w14:paraId="470D4BAF" w14:textId="77777777" w:rsidR="00406115" w:rsidRPr="000C5852" w:rsidRDefault="00406115" w:rsidP="00406115">
            <w:pPr>
              <w:spacing w:after="0" w:line="360" w:lineRule="auto"/>
              <w:rPr>
                <w:rFonts w:ascii="Arial" w:eastAsia="Times New Roman" w:hAnsi="Arial" w:cs="Arial"/>
                <w:b/>
                <w:bCs/>
                <w:color w:val="000000"/>
                <w:sz w:val="20"/>
                <w:szCs w:val="20"/>
                <w:lang w:eastAsia="pl-PL"/>
              </w:rPr>
            </w:pPr>
          </w:p>
        </w:tc>
        <w:tc>
          <w:tcPr>
            <w:tcW w:w="1079" w:type="pct"/>
            <w:tcBorders>
              <w:top w:val="single" w:sz="4" w:space="0" w:color="auto"/>
              <w:left w:val="single" w:sz="4" w:space="0" w:color="auto"/>
              <w:right w:val="single" w:sz="4" w:space="0" w:color="auto"/>
            </w:tcBorders>
            <w:shd w:val="clear" w:color="auto" w:fill="D9D9D9"/>
            <w:vAlign w:val="center"/>
            <w:hideMark/>
          </w:tcPr>
          <w:p w14:paraId="641D5A6E"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31.12.2020</w:t>
            </w:r>
          </w:p>
          <w:p w14:paraId="55231057"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 zł)</w:t>
            </w:r>
          </w:p>
        </w:tc>
        <w:tc>
          <w:tcPr>
            <w:tcW w:w="1079" w:type="pct"/>
            <w:tcBorders>
              <w:top w:val="single" w:sz="4" w:space="0" w:color="auto"/>
              <w:left w:val="single" w:sz="4" w:space="0" w:color="auto"/>
              <w:right w:val="single" w:sz="4" w:space="0" w:color="auto"/>
            </w:tcBorders>
            <w:shd w:val="clear" w:color="auto" w:fill="D9D9D9"/>
            <w:vAlign w:val="center"/>
            <w:hideMark/>
          </w:tcPr>
          <w:p w14:paraId="3D36C667"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31.12.2021</w:t>
            </w:r>
          </w:p>
          <w:p w14:paraId="79662D5D" w14:textId="77777777" w:rsidR="00406115" w:rsidRPr="000C5852" w:rsidRDefault="00406115" w:rsidP="00406115">
            <w:pPr>
              <w:spacing w:after="0" w:line="360" w:lineRule="auto"/>
              <w:jc w:val="center"/>
              <w:rPr>
                <w:rFonts w:ascii="Arial" w:eastAsia="Times New Roman" w:hAnsi="Arial" w:cs="Arial"/>
                <w:b/>
                <w:bCs/>
                <w:color w:val="000000"/>
                <w:sz w:val="20"/>
                <w:szCs w:val="20"/>
                <w:highlight w:val="yellow"/>
                <w:lang w:eastAsia="pl-PL"/>
              </w:rPr>
            </w:pPr>
            <w:r w:rsidRPr="000C5852">
              <w:rPr>
                <w:rFonts w:ascii="Arial" w:eastAsia="Times New Roman" w:hAnsi="Arial" w:cs="Arial"/>
                <w:b/>
                <w:bCs/>
                <w:color w:val="000000"/>
                <w:sz w:val="20"/>
                <w:szCs w:val="20"/>
                <w:lang w:eastAsia="pl-PL"/>
              </w:rPr>
              <w:t>(w zł)</w:t>
            </w:r>
          </w:p>
        </w:tc>
        <w:tc>
          <w:tcPr>
            <w:tcW w:w="1109" w:type="pct"/>
            <w:tcBorders>
              <w:top w:val="single" w:sz="4" w:space="0" w:color="auto"/>
              <w:left w:val="single" w:sz="4" w:space="0" w:color="auto"/>
              <w:right w:val="single" w:sz="4" w:space="0" w:color="auto"/>
            </w:tcBorders>
            <w:shd w:val="clear" w:color="auto" w:fill="D9D9D9"/>
            <w:vAlign w:val="center"/>
            <w:hideMark/>
          </w:tcPr>
          <w:p w14:paraId="5FE741B8"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30.06.2022</w:t>
            </w:r>
          </w:p>
          <w:p w14:paraId="45D11047" w14:textId="77777777" w:rsidR="00406115" w:rsidRPr="000C5852" w:rsidRDefault="00406115" w:rsidP="00406115">
            <w:pPr>
              <w:spacing w:after="0" w:line="360" w:lineRule="auto"/>
              <w:jc w:val="center"/>
              <w:rPr>
                <w:rFonts w:ascii="Arial" w:eastAsia="Times New Roman" w:hAnsi="Arial" w:cs="Arial"/>
                <w:b/>
                <w:bCs/>
                <w:color w:val="000000"/>
                <w:sz w:val="20"/>
                <w:szCs w:val="20"/>
                <w:highlight w:val="yellow"/>
                <w:lang w:eastAsia="pl-PL"/>
              </w:rPr>
            </w:pPr>
            <w:r w:rsidRPr="000C5852">
              <w:rPr>
                <w:rFonts w:ascii="Arial" w:eastAsia="Times New Roman" w:hAnsi="Arial" w:cs="Arial"/>
                <w:b/>
                <w:bCs/>
                <w:color w:val="000000"/>
                <w:sz w:val="20"/>
                <w:szCs w:val="20"/>
                <w:lang w:eastAsia="pl-PL"/>
              </w:rPr>
              <w:t>(w zł)</w:t>
            </w:r>
          </w:p>
        </w:tc>
      </w:tr>
      <w:tr w:rsidR="00406115" w:rsidRPr="000C5852" w14:paraId="3F62263B" w14:textId="77777777" w:rsidTr="00406115">
        <w:trPr>
          <w:trHeight w:val="340"/>
        </w:trPr>
        <w:tc>
          <w:tcPr>
            <w:tcW w:w="1733" w:type="pct"/>
            <w:tcBorders>
              <w:top w:val="single" w:sz="4" w:space="0" w:color="auto"/>
              <w:left w:val="single" w:sz="4" w:space="0" w:color="auto"/>
              <w:bottom w:val="single" w:sz="4" w:space="0" w:color="auto"/>
              <w:right w:val="single" w:sz="4" w:space="0" w:color="auto"/>
            </w:tcBorders>
            <w:noWrap/>
            <w:vAlign w:val="center"/>
            <w:hideMark/>
          </w:tcPr>
          <w:p w14:paraId="07E0C0A9" w14:textId="77777777" w:rsidR="00406115" w:rsidRPr="000C5852" w:rsidRDefault="00406115" w:rsidP="00406115">
            <w:pPr>
              <w:spacing w:after="0" w:line="360" w:lineRule="auto"/>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Aktywa ogółem</w:t>
            </w:r>
          </w:p>
        </w:tc>
        <w:tc>
          <w:tcPr>
            <w:tcW w:w="1079" w:type="pct"/>
            <w:tcBorders>
              <w:top w:val="single" w:sz="4" w:space="0" w:color="auto"/>
              <w:left w:val="single" w:sz="4" w:space="0" w:color="auto"/>
              <w:bottom w:val="single" w:sz="4" w:space="0" w:color="auto"/>
              <w:right w:val="single" w:sz="4" w:space="0" w:color="auto"/>
            </w:tcBorders>
            <w:noWrap/>
            <w:vAlign w:val="center"/>
          </w:tcPr>
          <w:p w14:paraId="544BB5DD"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92 053 782,38</w:t>
            </w:r>
          </w:p>
        </w:tc>
        <w:tc>
          <w:tcPr>
            <w:tcW w:w="1079" w:type="pct"/>
            <w:tcBorders>
              <w:top w:val="single" w:sz="4" w:space="0" w:color="auto"/>
              <w:left w:val="single" w:sz="4" w:space="0" w:color="auto"/>
              <w:bottom w:val="single" w:sz="4" w:space="0" w:color="auto"/>
              <w:right w:val="single" w:sz="4" w:space="0" w:color="auto"/>
            </w:tcBorders>
            <w:noWrap/>
            <w:vAlign w:val="center"/>
          </w:tcPr>
          <w:p w14:paraId="778CB38A"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107 666 059,35</w:t>
            </w:r>
          </w:p>
        </w:tc>
        <w:tc>
          <w:tcPr>
            <w:tcW w:w="1109" w:type="pct"/>
            <w:tcBorders>
              <w:top w:val="single" w:sz="4" w:space="0" w:color="auto"/>
              <w:left w:val="single" w:sz="4" w:space="0" w:color="auto"/>
              <w:bottom w:val="single" w:sz="4" w:space="0" w:color="auto"/>
              <w:right w:val="single" w:sz="4" w:space="0" w:color="auto"/>
            </w:tcBorders>
            <w:noWrap/>
            <w:vAlign w:val="center"/>
          </w:tcPr>
          <w:p w14:paraId="6BD0ABF7"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112 748 843,67</w:t>
            </w:r>
          </w:p>
        </w:tc>
      </w:tr>
      <w:tr w:rsidR="00406115" w:rsidRPr="000C5852" w14:paraId="02842786" w14:textId="77777777" w:rsidTr="00406115">
        <w:trPr>
          <w:trHeight w:val="340"/>
        </w:trPr>
        <w:tc>
          <w:tcPr>
            <w:tcW w:w="1733" w:type="pct"/>
            <w:tcBorders>
              <w:top w:val="single" w:sz="4" w:space="0" w:color="auto"/>
              <w:left w:val="single" w:sz="4" w:space="0" w:color="auto"/>
              <w:bottom w:val="single" w:sz="4" w:space="0" w:color="auto"/>
              <w:right w:val="single" w:sz="4" w:space="0" w:color="auto"/>
            </w:tcBorders>
            <w:vAlign w:val="center"/>
            <w:hideMark/>
          </w:tcPr>
          <w:p w14:paraId="336176E2" w14:textId="77777777" w:rsidR="00406115" w:rsidRPr="000C5852" w:rsidRDefault="00406115" w:rsidP="00406115">
            <w:pPr>
              <w:spacing w:after="0" w:line="360" w:lineRule="auto"/>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Aktywa trwałe</w:t>
            </w:r>
          </w:p>
        </w:tc>
        <w:tc>
          <w:tcPr>
            <w:tcW w:w="1079" w:type="pct"/>
            <w:tcBorders>
              <w:top w:val="single" w:sz="4" w:space="0" w:color="auto"/>
              <w:left w:val="single" w:sz="4" w:space="0" w:color="auto"/>
              <w:bottom w:val="single" w:sz="4" w:space="0" w:color="auto"/>
              <w:right w:val="single" w:sz="4" w:space="0" w:color="auto"/>
            </w:tcBorders>
            <w:noWrap/>
            <w:vAlign w:val="center"/>
          </w:tcPr>
          <w:p w14:paraId="3D1A8096"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47 920 421,53</w:t>
            </w:r>
          </w:p>
        </w:tc>
        <w:tc>
          <w:tcPr>
            <w:tcW w:w="1079" w:type="pct"/>
            <w:tcBorders>
              <w:top w:val="single" w:sz="4" w:space="0" w:color="auto"/>
              <w:left w:val="single" w:sz="4" w:space="0" w:color="auto"/>
              <w:bottom w:val="single" w:sz="4" w:space="0" w:color="auto"/>
              <w:right w:val="single" w:sz="4" w:space="0" w:color="auto"/>
            </w:tcBorders>
            <w:noWrap/>
            <w:vAlign w:val="center"/>
          </w:tcPr>
          <w:p w14:paraId="3CC3D515"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65 351 266,97</w:t>
            </w:r>
          </w:p>
        </w:tc>
        <w:tc>
          <w:tcPr>
            <w:tcW w:w="1109" w:type="pct"/>
            <w:tcBorders>
              <w:top w:val="single" w:sz="4" w:space="0" w:color="auto"/>
              <w:left w:val="single" w:sz="4" w:space="0" w:color="auto"/>
              <w:bottom w:val="single" w:sz="4" w:space="0" w:color="auto"/>
              <w:right w:val="single" w:sz="4" w:space="0" w:color="auto"/>
            </w:tcBorders>
            <w:noWrap/>
            <w:vAlign w:val="center"/>
          </w:tcPr>
          <w:p w14:paraId="3FD25142"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68 837 594,42</w:t>
            </w:r>
          </w:p>
        </w:tc>
      </w:tr>
      <w:tr w:rsidR="00406115" w:rsidRPr="000C5852" w14:paraId="391770EA" w14:textId="77777777" w:rsidTr="00406115">
        <w:trPr>
          <w:trHeight w:val="340"/>
        </w:trPr>
        <w:tc>
          <w:tcPr>
            <w:tcW w:w="1733" w:type="pct"/>
            <w:tcBorders>
              <w:top w:val="single" w:sz="4" w:space="0" w:color="auto"/>
              <w:left w:val="single" w:sz="4" w:space="0" w:color="auto"/>
              <w:bottom w:val="single" w:sz="4" w:space="0" w:color="auto"/>
              <w:right w:val="single" w:sz="4" w:space="0" w:color="auto"/>
            </w:tcBorders>
            <w:vAlign w:val="center"/>
            <w:hideMark/>
          </w:tcPr>
          <w:p w14:paraId="22ECEB4A" w14:textId="77777777" w:rsidR="00406115" w:rsidRPr="000C5852" w:rsidRDefault="00406115" w:rsidP="00406115">
            <w:pPr>
              <w:spacing w:after="0" w:line="360" w:lineRule="auto"/>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Aktywa obrotowe</w:t>
            </w:r>
          </w:p>
        </w:tc>
        <w:tc>
          <w:tcPr>
            <w:tcW w:w="1079" w:type="pct"/>
            <w:tcBorders>
              <w:top w:val="single" w:sz="4" w:space="0" w:color="auto"/>
              <w:left w:val="single" w:sz="4" w:space="0" w:color="auto"/>
              <w:bottom w:val="single" w:sz="4" w:space="0" w:color="auto"/>
              <w:right w:val="single" w:sz="4" w:space="0" w:color="auto"/>
            </w:tcBorders>
            <w:noWrap/>
            <w:vAlign w:val="center"/>
          </w:tcPr>
          <w:p w14:paraId="760B44C8"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44 133 360,85</w:t>
            </w:r>
          </w:p>
        </w:tc>
        <w:tc>
          <w:tcPr>
            <w:tcW w:w="1079" w:type="pct"/>
            <w:tcBorders>
              <w:top w:val="single" w:sz="4" w:space="0" w:color="auto"/>
              <w:left w:val="single" w:sz="4" w:space="0" w:color="auto"/>
              <w:bottom w:val="single" w:sz="4" w:space="0" w:color="auto"/>
              <w:right w:val="single" w:sz="4" w:space="0" w:color="auto"/>
            </w:tcBorders>
            <w:noWrap/>
            <w:vAlign w:val="center"/>
          </w:tcPr>
          <w:p w14:paraId="295AA7C4"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42 314 792,38</w:t>
            </w:r>
          </w:p>
        </w:tc>
        <w:tc>
          <w:tcPr>
            <w:tcW w:w="1109" w:type="pct"/>
            <w:tcBorders>
              <w:top w:val="single" w:sz="4" w:space="0" w:color="auto"/>
              <w:left w:val="single" w:sz="4" w:space="0" w:color="auto"/>
              <w:bottom w:val="single" w:sz="4" w:space="0" w:color="auto"/>
              <w:right w:val="single" w:sz="4" w:space="0" w:color="auto"/>
            </w:tcBorders>
            <w:noWrap/>
            <w:vAlign w:val="center"/>
          </w:tcPr>
          <w:p w14:paraId="15E2CE77"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43 911 249,25</w:t>
            </w:r>
          </w:p>
        </w:tc>
      </w:tr>
      <w:tr w:rsidR="00406115" w:rsidRPr="000C5852" w14:paraId="623E9E68" w14:textId="77777777" w:rsidTr="00406115">
        <w:trPr>
          <w:trHeight w:val="340"/>
        </w:trPr>
        <w:tc>
          <w:tcPr>
            <w:tcW w:w="1733" w:type="pct"/>
            <w:tcBorders>
              <w:top w:val="single" w:sz="4" w:space="0" w:color="auto"/>
              <w:left w:val="single" w:sz="4" w:space="0" w:color="auto"/>
              <w:bottom w:val="single" w:sz="4" w:space="0" w:color="auto"/>
              <w:right w:val="single" w:sz="4" w:space="0" w:color="auto"/>
            </w:tcBorders>
            <w:vAlign w:val="center"/>
            <w:hideMark/>
          </w:tcPr>
          <w:p w14:paraId="53539800" w14:textId="77777777" w:rsidR="00406115" w:rsidRPr="000C5852" w:rsidRDefault="00406115" w:rsidP="00406115">
            <w:pPr>
              <w:spacing w:after="0" w:line="360" w:lineRule="auto"/>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w tym m.in.:</w:t>
            </w:r>
          </w:p>
        </w:tc>
        <w:tc>
          <w:tcPr>
            <w:tcW w:w="3267" w:type="pct"/>
            <w:gridSpan w:val="3"/>
            <w:tcBorders>
              <w:top w:val="single" w:sz="4" w:space="0" w:color="auto"/>
              <w:left w:val="single" w:sz="4" w:space="0" w:color="auto"/>
              <w:bottom w:val="single" w:sz="4" w:space="0" w:color="auto"/>
              <w:right w:val="single" w:sz="4" w:space="0" w:color="auto"/>
            </w:tcBorders>
            <w:noWrap/>
            <w:vAlign w:val="center"/>
          </w:tcPr>
          <w:p w14:paraId="48FB0D6B" w14:textId="77777777" w:rsidR="00406115" w:rsidRPr="000C5852" w:rsidRDefault="00406115" w:rsidP="00406115">
            <w:pPr>
              <w:spacing w:after="0" w:line="360" w:lineRule="auto"/>
              <w:jc w:val="right"/>
              <w:rPr>
                <w:rFonts w:ascii="Arial" w:eastAsia="Times New Roman" w:hAnsi="Arial" w:cs="Arial"/>
                <w:sz w:val="20"/>
                <w:szCs w:val="20"/>
                <w:lang w:eastAsia="pl-PL"/>
              </w:rPr>
            </w:pPr>
          </w:p>
        </w:tc>
      </w:tr>
      <w:tr w:rsidR="00406115" w:rsidRPr="000C5852" w14:paraId="05C12D22" w14:textId="77777777" w:rsidTr="00406115">
        <w:trPr>
          <w:trHeight w:val="340"/>
        </w:trPr>
        <w:tc>
          <w:tcPr>
            <w:tcW w:w="1733" w:type="pct"/>
            <w:tcBorders>
              <w:top w:val="single" w:sz="4" w:space="0" w:color="auto"/>
              <w:left w:val="single" w:sz="4" w:space="0" w:color="auto"/>
              <w:bottom w:val="single" w:sz="4" w:space="0" w:color="auto"/>
              <w:right w:val="single" w:sz="4" w:space="0" w:color="auto"/>
            </w:tcBorders>
            <w:vAlign w:val="center"/>
            <w:hideMark/>
          </w:tcPr>
          <w:p w14:paraId="174FE223" w14:textId="77777777" w:rsidR="00406115" w:rsidRPr="000C5852" w:rsidRDefault="00406115" w:rsidP="00406115">
            <w:pPr>
              <w:spacing w:after="0" w:line="360" w:lineRule="auto"/>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Inwestycje krótkoterminowe</w:t>
            </w:r>
          </w:p>
        </w:tc>
        <w:tc>
          <w:tcPr>
            <w:tcW w:w="1079" w:type="pct"/>
            <w:tcBorders>
              <w:top w:val="single" w:sz="4" w:space="0" w:color="auto"/>
              <w:left w:val="single" w:sz="4" w:space="0" w:color="auto"/>
              <w:bottom w:val="single" w:sz="4" w:space="0" w:color="auto"/>
              <w:right w:val="single" w:sz="4" w:space="0" w:color="auto"/>
            </w:tcBorders>
            <w:noWrap/>
            <w:vAlign w:val="center"/>
          </w:tcPr>
          <w:p w14:paraId="6EA310D5"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43 968 123,23</w:t>
            </w:r>
          </w:p>
        </w:tc>
        <w:tc>
          <w:tcPr>
            <w:tcW w:w="1079" w:type="pct"/>
            <w:tcBorders>
              <w:top w:val="single" w:sz="4" w:space="0" w:color="auto"/>
              <w:left w:val="single" w:sz="4" w:space="0" w:color="auto"/>
              <w:bottom w:val="single" w:sz="4" w:space="0" w:color="auto"/>
              <w:right w:val="single" w:sz="4" w:space="0" w:color="auto"/>
            </w:tcBorders>
            <w:noWrap/>
            <w:vAlign w:val="center"/>
          </w:tcPr>
          <w:p w14:paraId="00C9BD75"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42 272 567,21</w:t>
            </w:r>
          </w:p>
        </w:tc>
        <w:tc>
          <w:tcPr>
            <w:tcW w:w="1109" w:type="pct"/>
            <w:tcBorders>
              <w:top w:val="single" w:sz="4" w:space="0" w:color="auto"/>
              <w:left w:val="single" w:sz="4" w:space="0" w:color="auto"/>
              <w:bottom w:val="single" w:sz="4" w:space="0" w:color="auto"/>
              <w:right w:val="single" w:sz="4" w:space="0" w:color="auto"/>
            </w:tcBorders>
            <w:noWrap/>
            <w:vAlign w:val="center"/>
          </w:tcPr>
          <w:p w14:paraId="5675F191"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43 880 135,42</w:t>
            </w:r>
          </w:p>
        </w:tc>
      </w:tr>
      <w:tr w:rsidR="00406115" w:rsidRPr="000C5852" w14:paraId="1D88262A" w14:textId="77777777" w:rsidTr="00406115">
        <w:trPr>
          <w:trHeight w:val="340"/>
        </w:trPr>
        <w:tc>
          <w:tcPr>
            <w:tcW w:w="1733" w:type="pct"/>
            <w:tcBorders>
              <w:top w:val="single" w:sz="4" w:space="0" w:color="auto"/>
              <w:left w:val="single" w:sz="4" w:space="0" w:color="auto"/>
              <w:bottom w:val="single" w:sz="4" w:space="0" w:color="auto"/>
              <w:right w:val="single" w:sz="4" w:space="0" w:color="auto"/>
            </w:tcBorders>
            <w:vAlign w:val="center"/>
            <w:hideMark/>
          </w:tcPr>
          <w:p w14:paraId="5EED2E0B" w14:textId="77777777" w:rsidR="00406115" w:rsidRPr="000C5852" w:rsidRDefault="00406115" w:rsidP="00406115">
            <w:pPr>
              <w:spacing w:after="0" w:line="360" w:lineRule="auto"/>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Pasywa ogółem</w:t>
            </w:r>
          </w:p>
        </w:tc>
        <w:tc>
          <w:tcPr>
            <w:tcW w:w="1079" w:type="pct"/>
            <w:tcBorders>
              <w:top w:val="single" w:sz="4" w:space="0" w:color="auto"/>
              <w:left w:val="single" w:sz="4" w:space="0" w:color="auto"/>
              <w:bottom w:val="single" w:sz="4" w:space="0" w:color="auto"/>
              <w:right w:val="single" w:sz="4" w:space="0" w:color="auto"/>
            </w:tcBorders>
            <w:noWrap/>
            <w:vAlign w:val="center"/>
          </w:tcPr>
          <w:p w14:paraId="4C0C3AC8"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92 053 782,38</w:t>
            </w:r>
          </w:p>
        </w:tc>
        <w:tc>
          <w:tcPr>
            <w:tcW w:w="1079" w:type="pct"/>
            <w:tcBorders>
              <w:top w:val="single" w:sz="4" w:space="0" w:color="auto"/>
              <w:left w:val="single" w:sz="4" w:space="0" w:color="auto"/>
              <w:bottom w:val="single" w:sz="4" w:space="0" w:color="auto"/>
              <w:right w:val="single" w:sz="4" w:space="0" w:color="auto"/>
            </w:tcBorders>
            <w:noWrap/>
            <w:vAlign w:val="center"/>
          </w:tcPr>
          <w:p w14:paraId="0C37DBE2"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107 666 059,35</w:t>
            </w:r>
          </w:p>
        </w:tc>
        <w:tc>
          <w:tcPr>
            <w:tcW w:w="1109" w:type="pct"/>
            <w:tcBorders>
              <w:top w:val="single" w:sz="4" w:space="0" w:color="auto"/>
              <w:left w:val="single" w:sz="4" w:space="0" w:color="auto"/>
              <w:bottom w:val="single" w:sz="4" w:space="0" w:color="auto"/>
              <w:right w:val="single" w:sz="4" w:space="0" w:color="auto"/>
            </w:tcBorders>
            <w:noWrap/>
            <w:vAlign w:val="center"/>
          </w:tcPr>
          <w:p w14:paraId="55FB1CAE"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112 748 843,67</w:t>
            </w:r>
          </w:p>
        </w:tc>
      </w:tr>
      <w:tr w:rsidR="00406115" w:rsidRPr="000C5852" w14:paraId="787E6EAA" w14:textId="77777777" w:rsidTr="00406115">
        <w:trPr>
          <w:trHeight w:val="340"/>
        </w:trPr>
        <w:tc>
          <w:tcPr>
            <w:tcW w:w="1733" w:type="pct"/>
            <w:tcBorders>
              <w:top w:val="single" w:sz="4" w:space="0" w:color="auto"/>
              <w:left w:val="single" w:sz="4" w:space="0" w:color="auto"/>
              <w:bottom w:val="single" w:sz="4" w:space="0" w:color="auto"/>
              <w:right w:val="single" w:sz="4" w:space="0" w:color="auto"/>
            </w:tcBorders>
            <w:vAlign w:val="center"/>
            <w:hideMark/>
          </w:tcPr>
          <w:p w14:paraId="0B2CE2C4" w14:textId="77777777" w:rsidR="00406115" w:rsidRPr="000C5852" w:rsidRDefault="00406115" w:rsidP="00406115">
            <w:pPr>
              <w:spacing w:after="0" w:line="360" w:lineRule="auto"/>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Kapitał własny</w:t>
            </w:r>
          </w:p>
        </w:tc>
        <w:tc>
          <w:tcPr>
            <w:tcW w:w="1079" w:type="pct"/>
            <w:tcBorders>
              <w:top w:val="single" w:sz="4" w:space="0" w:color="auto"/>
              <w:left w:val="single" w:sz="4" w:space="0" w:color="auto"/>
              <w:bottom w:val="single" w:sz="4" w:space="0" w:color="auto"/>
              <w:right w:val="single" w:sz="4" w:space="0" w:color="auto"/>
            </w:tcBorders>
            <w:vAlign w:val="center"/>
          </w:tcPr>
          <w:p w14:paraId="540433F2"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6 744 404,28</w:t>
            </w:r>
          </w:p>
        </w:tc>
        <w:tc>
          <w:tcPr>
            <w:tcW w:w="1079" w:type="pct"/>
            <w:tcBorders>
              <w:top w:val="single" w:sz="4" w:space="0" w:color="auto"/>
              <w:left w:val="single" w:sz="4" w:space="0" w:color="auto"/>
              <w:bottom w:val="single" w:sz="4" w:space="0" w:color="auto"/>
              <w:right w:val="single" w:sz="4" w:space="0" w:color="auto"/>
            </w:tcBorders>
            <w:vAlign w:val="center"/>
          </w:tcPr>
          <w:p w14:paraId="4049B457"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8 149 682,06</w:t>
            </w:r>
          </w:p>
        </w:tc>
        <w:tc>
          <w:tcPr>
            <w:tcW w:w="1109" w:type="pct"/>
            <w:tcBorders>
              <w:top w:val="single" w:sz="4" w:space="0" w:color="auto"/>
              <w:left w:val="single" w:sz="4" w:space="0" w:color="auto"/>
              <w:bottom w:val="single" w:sz="4" w:space="0" w:color="auto"/>
              <w:right w:val="single" w:sz="4" w:space="0" w:color="auto"/>
            </w:tcBorders>
            <w:vAlign w:val="center"/>
          </w:tcPr>
          <w:p w14:paraId="669836E2"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8 828 574,23</w:t>
            </w:r>
          </w:p>
        </w:tc>
      </w:tr>
      <w:tr w:rsidR="00406115" w:rsidRPr="000C5852" w14:paraId="200EC03F" w14:textId="77777777" w:rsidTr="00406115">
        <w:trPr>
          <w:trHeight w:val="340"/>
        </w:trPr>
        <w:tc>
          <w:tcPr>
            <w:tcW w:w="1733" w:type="pct"/>
            <w:tcBorders>
              <w:top w:val="single" w:sz="4" w:space="0" w:color="auto"/>
              <w:left w:val="single" w:sz="4" w:space="0" w:color="auto"/>
              <w:bottom w:val="single" w:sz="4" w:space="0" w:color="auto"/>
              <w:right w:val="single" w:sz="4" w:space="0" w:color="auto"/>
            </w:tcBorders>
            <w:vAlign w:val="center"/>
            <w:hideMark/>
          </w:tcPr>
          <w:p w14:paraId="2568658C" w14:textId="77777777" w:rsidR="00406115" w:rsidRPr="000C5852" w:rsidRDefault="00406115" w:rsidP="00406115">
            <w:pPr>
              <w:spacing w:after="0" w:line="360" w:lineRule="auto"/>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Zobowiązania i rezerwy</w:t>
            </w:r>
          </w:p>
        </w:tc>
        <w:tc>
          <w:tcPr>
            <w:tcW w:w="1079" w:type="pct"/>
            <w:tcBorders>
              <w:top w:val="single" w:sz="4" w:space="0" w:color="auto"/>
              <w:left w:val="single" w:sz="4" w:space="0" w:color="auto"/>
              <w:bottom w:val="single" w:sz="4" w:space="0" w:color="auto"/>
              <w:right w:val="single" w:sz="4" w:space="0" w:color="auto"/>
            </w:tcBorders>
            <w:vAlign w:val="center"/>
          </w:tcPr>
          <w:p w14:paraId="310C7404"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85 309 378,10</w:t>
            </w:r>
          </w:p>
        </w:tc>
        <w:tc>
          <w:tcPr>
            <w:tcW w:w="1079" w:type="pct"/>
            <w:tcBorders>
              <w:top w:val="single" w:sz="4" w:space="0" w:color="auto"/>
              <w:left w:val="single" w:sz="4" w:space="0" w:color="auto"/>
              <w:bottom w:val="single" w:sz="4" w:space="0" w:color="auto"/>
              <w:right w:val="single" w:sz="4" w:space="0" w:color="auto"/>
            </w:tcBorders>
            <w:vAlign w:val="center"/>
          </w:tcPr>
          <w:p w14:paraId="45CB9438"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99 516 377,29</w:t>
            </w:r>
          </w:p>
        </w:tc>
        <w:tc>
          <w:tcPr>
            <w:tcW w:w="1109" w:type="pct"/>
            <w:tcBorders>
              <w:top w:val="single" w:sz="4" w:space="0" w:color="auto"/>
              <w:left w:val="single" w:sz="4" w:space="0" w:color="auto"/>
              <w:bottom w:val="single" w:sz="4" w:space="0" w:color="auto"/>
              <w:right w:val="single" w:sz="4" w:space="0" w:color="auto"/>
            </w:tcBorders>
            <w:vAlign w:val="center"/>
          </w:tcPr>
          <w:p w14:paraId="2E020F39"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103 920 269,44</w:t>
            </w:r>
          </w:p>
        </w:tc>
      </w:tr>
      <w:tr w:rsidR="00406115" w:rsidRPr="000C5852" w14:paraId="458B626D" w14:textId="77777777" w:rsidTr="00406115">
        <w:trPr>
          <w:trHeight w:val="340"/>
        </w:trPr>
        <w:tc>
          <w:tcPr>
            <w:tcW w:w="1733" w:type="pct"/>
            <w:tcBorders>
              <w:top w:val="single" w:sz="4" w:space="0" w:color="auto"/>
              <w:left w:val="single" w:sz="4" w:space="0" w:color="auto"/>
              <w:bottom w:val="single" w:sz="4" w:space="0" w:color="auto"/>
              <w:right w:val="single" w:sz="4" w:space="0" w:color="auto"/>
            </w:tcBorders>
            <w:vAlign w:val="center"/>
            <w:hideMark/>
          </w:tcPr>
          <w:p w14:paraId="70F1EFC0" w14:textId="77777777" w:rsidR="00406115" w:rsidRPr="000C5852" w:rsidRDefault="00406115" w:rsidP="00406115">
            <w:pPr>
              <w:spacing w:after="0" w:line="360" w:lineRule="auto"/>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w tym m.in.:</w:t>
            </w:r>
          </w:p>
        </w:tc>
        <w:tc>
          <w:tcPr>
            <w:tcW w:w="3267" w:type="pct"/>
            <w:gridSpan w:val="3"/>
            <w:tcBorders>
              <w:top w:val="single" w:sz="4" w:space="0" w:color="auto"/>
              <w:left w:val="single" w:sz="4" w:space="0" w:color="auto"/>
              <w:bottom w:val="single" w:sz="4" w:space="0" w:color="auto"/>
              <w:right w:val="single" w:sz="4" w:space="0" w:color="auto"/>
            </w:tcBorders>
            <w:vAlign w:val="center"/>
          </w:tcPr>
          <w:p w14:paraId="0C8781CE" w14:textId="77777777" w:rsidR="00406115" w:rsidRPr="000C5852" w:rsidRDefault="00406115" w:rsidP="00406115">
            <w:pPr>
              <w:spacing w:after="0" w:line="360" w:lineRule="auto"/>
              <w:jc w:val="right"/>
              <w:rPr>
                <w:rFonts w:ascii="Arial" w:eastAsia="Times New Roman" w:hAnsi="Arial" w:cs="Arial"/>
                <w:sz w:val="20"/>
                <w:szCs w:val="20"/>
                <w:lang w:eastAsia="pl-PL"/>
              </w:rPr>
            </w:pPr>
          </w:p>
        </w:tc>
      </w:tr>
      <w:tr w:rsidR="00406115" w:rsidRPr="000C5852" w14:paraId="78DBCE28" w14:textId="77777777" w:rsidTr="00406115">
        <w:trPr>
          <w:trHeight w:val="340"/>
        </w:trPr>
        <w:tc>
          <w:tcPr>
            <w:tcW w:w="1733" w:type="pct"/>
            <w:tcBorders>
              <w:top w:val="single" w:sz="4" w:space="0" w:color="auto"/>
              <w:left w:val="single" w:sz="4" w:space="0" w:color="auto"/>
              <w:bottom w:val="single" w:sz="4" w:space="0" w:color="auto"/>
              <w:right w:val="single" w:sz="4" w:space="0" w:color="auto"/>
            </w:tcBorders>
            <w:vAlign w:val="center"/>
            <w:hideMark/>
          </w:tcPr>
          <w:p w14:paraId="0F4BB7FB" w14:textId="77777777" w:rsidR="00406115" w:rsidRPr="000C5852" w:rsidRDefault="00406115" w:rsidP="00406115">
            <w:pPr>
              <w:spacing w:after="0" w:line="360" w:lineRule="auto"/>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Zobowiązania krótkoterminowe</w:t>
            </w:r>
          </w:p>
        </w:tc>
        <w:tc>
          <w:tcPr>
            <w:tcW w:w="1079" w:type="pct"/>
            <w:tcBorders>
              <w:top w:val="single" w:sz="4" w:space="0" w:color="auto"/>
              <w:left w:val="single" w:sz="4" w:space="0" w:color="auto"/>
              <w:bottom w:val="single" w:sz="4" w:space="0" w:color="auto"/>
              <w:right w:val="single" w:sz="4" w:space="0" w:color="auto"/>
            </w:tcBorders>
            <w:vAlign w:val="center"/>
          </w:tcPr>
          <w:p w14:paraId="66DDDD7D"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92 703,63</w:t>
            </w:r>
          </w:p>
        </w:tc>
        <w:tc>
          <w:tcPr>
            <w:tcW w:w="1079" w:type="pct"/>
            <w:tcBorders>
              <w:top w:val="single" w:sz="4" w:space="0" w:color="auto"/>
              <w:left w:val="single" w:sz="4" w:space="0" w:color="auto"/>
              <w:bottom w:val="single" w:sz="4" w:space="0" w:color="auto"/>
              <w:right w:val="single" w:sz="4" w:space="0" w:color="auto"/>
            </w:tcBorders>
            <w:vAlign w:val="center"/>
          </w:tcPr>
          <w:p w14:paraId="68870549"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114 040,96</w:t>
            </w:r>
          </w:p>
        </w:tc>
        <w:tc>
          <w:tcPr>
            <w:tcW w:w="1109" w:type="pct"/>
            <w:tcBorders>
              <w:top w:val="single" w:sz="4" w:space="0" w:color="auto"/>
              <w:left w:val="single" w:sz="4" w:space="0" w:color="auto"/>
              <w:bottom w:val="single" w:sz="4" w:space="0" w:color="auto"/>
              <w:right w:val="single" w:sz="4" w:space="0" w:color="auto"/>
            </w:tcBorders>
            <w:vAlign w:val="center"/>
          </w:tcPr>
          <w:p w14:paraId="1EE2AB8C"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141 632,25</w:t>
            </w:r>
          </w:p>
        </w:tc>
      </w:tr>
      <w:tr w:rsidR="00406115" w:rsidRPr="000C5852" w14:paraId="31C965CC" w14:textId="77777777" w:rsidTr="00406115">
        <w:trPr>
          <w:trHeight w:val="340"/>
        </w:trPr>
        <w:tc>
          <w:tcPr>
            <w:tcW w:w="1733" w:type="pct"/>
            <w:tcBorders>
              <w:top w:val="single" w:sz="4" w:space="0" w:color="auto"/>
              <w:left w:val="single" w:sz="4" w:space="0" w:color="auto"/>
              <w:bottom w:val="single" w:sz="4" w:space="0" w:color="auto"/>
              <w:right w:val="single" w:sz="4" w:space="0" w:color="auto"/>
            </w:tcBorders>
            <w:vAlign w:val="center"/>
            <w:hideMark/>
          </w:tcPr>
          <w:p w14:paraId="2380CC7E" w14:textId="77777777" w:rsidR="00406115" w:rsidRPr="000C5852" w:rsidRDefault="00406115" w:rsidP="00406115">
            <w:pPr>
              <w:spacing w:after="0" w:line="360" w:lineRule="auto"/>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Zobowiązania długoterminowe</w:t>
            </w:r>
          </w:p>
        </w:tc>
        <w:tc>
          <w:tcPr>
            <w:tcW w:w="1079" w:type="pct"/>
            <w:tcBorders>
              <w:top w:val="single" w:sz="4" w:space="0" w:color="auto"/>
              <w:left w:val="single" w:sz="4" w:space="0" w:color="auto"/>
              <w:bottom w:val="single" w:sz="4" w:space="0" w:color="auto"/>
              <w:right w:val="single" w:sz="4" w:space="0" w:color="auto"/>
            </w:tcBorders>
            <w:vAlign w:val="center"/>
          </w:tcPr>
          <w:p w14:paraId="1F31D046"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81 206 750,92</w:t>
            </w:r>
          </w:p>
        </w:tc>
        <w:tc>
          <w:tcPr>
            <w:tcW w:w="1079" w:type="pct"/>
            <w:tcBorders>
              <w:top w:val="single" w:sz="4" w:space="0" w:color="auto"/>
              <w:left w:val="single" w:sz="4" w:space="0" w:color="auto"/>
              <w:bottom w:val="single" w:sz="4" w:space="0" w:color="auto"/>
              <w:right w:val="single" w:sz="4" w:space="0" w:color="auto"/>
            </w:tcBorders>
            <w:vAlign w:val="center"/>
          </w:tcPr>
          <w:p w14:paraId="550FC061"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96 274 831,37</w:t>
            </w:r>
          </w:p>
        </w:tc>
        <w:tc>
          <w:tcPr>
            <w:tcW w:w="1109" w:type="pct"/>
            <w:tcBorders>
              <w:top w:val="single" w:sz="4" w:space="0" w:color="auto"/>
              <w:left w:val="single" w:sz="4" w:space="0" w:color="auto"/>
              <w:bottom w:val="single" w:sz="4" w:space="0" w:color="auto"/>
              <w:right w:val="single" w:sz="4" w:space="0" w:color="auto"/>
            </w:tcBorders>
            <w:vAlign w:val="center"/>
          </w:tcPr>
          <w:p w14:paraId="585436DB"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101 287 898,65</w:t>
            </w:r>
          </w:p>
        </w:tc>
      </w:tr>
      <w:tr w:rsidR="00406115" w:rsidRPr="000C5852" w14:paraId="3F54DDFA" w14:textId="77777777" w:rsidTr="00406115">
        <w:trPr>
          <w:trHeight w:val="340"/>
        </w:trPr>
        <w:tc>
          <w:tcPr>
            <w:tcW w:w="1733" w:type="pct"/>
            <w:tcBorders>
              <w:top w:val="single" w:sz="4" w:space="0" w:color="auto"/>
              <w:left w:val="single" w:sz="4" w:space="0" w:color="auto"/>
              <w:bottom w:val="single" w:sz="4" w:space="0" w:color="auto"/>
              <w:right w:val="single" w:sz="4" w:space="0" w:color="auto"/>
            </w:tcBorders>
            <w:vAlign w:val="center"/>
            <w:hideMark/>
          </w:tcPr>
          <w:p w14:paraId="16530EB7" w14:textId="77777777" w:rsidR="00406115" w:rsidRPr="000C5852" w:rsidRDefault="00406115" w:rsidP="00406115">
            <w:pPr>
              <w:spacing w:after="0" w:line="360" w:lineRule="auto"/>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Rozliczenia międzyokresowe</w:t>
            </w:r>
          </w:p>
        </w:tc>
        <w:tc>
          <w:tcPr>
            <w:tcW w:w="1079" w:type="pct"/>
            <w:tcBorders>
              <w:top w:val="single" w:sz="4" w:space="0" w:color="auto"/>
              <w:left w:val="single" w:sz="4" w:space="0" w:color="auto"/>
              <w:bottom w:val="single" w:sz="4" w:space="0" w:color="auto"/>
              <w:right w:val="single" w:sz="4" w:space="0" w:color="auto"/>
            </w:tcBorders>
            <w:vAlign w:val="center"/>
          </w:tcPr>
          <w:p w14:paraId="0B684086"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10 445,44</w:t>
            </w:r>
          </w:p>
        </w:tc>
        <w:tc>
          <w:tcPr>
            <w:tcW w:w="1079" w:type="pct"/>
            <w:tcBorders>
              <w:top w:val="single" w:sz="4" w:space="0" w:color="auto"/>
              <w:left w:val="single" w:sz="4" w:space="0" w:color="auto"/>
              <w:bottom w:val="single" w:sz="4" w:space="0" w:color="auto"/>
              <w:right w:val="single" w:sz="4" w:space="0" w:color="auto"/>
            </w:tcBorders>
            <w:vAlign w:val="center"/>
          </w:tcPr>
          <w:p w14:paraId="39801771"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37 908,18</w:t>
            </w:r>
          </w:p>
        </w:tc>
        <w:tc>
          <w:tcPr>
            <w:tcW w:w="1109" w:type="pct"/>
            <w:tcBorders>
              <w:top w:val="single" w:sz="4" w:space="0" w:color="auto"/>
              <w:left w:val="single" w:sz="4" w:space="0" w:color="auto"/>
              <w:bottom w:val="single" w:sz="4" w:space="0" w:color="auto"/>
              <w:right w:val="single" w:sz="4" w:space="0" w:color="auto"/>
            </w:tcBorders>
            <w:vAlign w:val="center"/>
          </w:tcPr>
          <w:p w14:paraId="02101DD3" w14:textId="77777777" w:rsidR="00406115" w:rsidRPr="000C5852" w:rsidRDefault="00406115" w:rsidP="00406115">
            <w:pPr>
              <w:spacing w:after="0" w:line="360" w:lineRule="auto"/>
              <w:jc w:val="right"/>
              <w:rPr>
                <w:rFonts w:ascii="Arial" w:eastAsia="Times New Roman" w:hAnsi="Arial" w:cs="Arial"/>
                <w:sz w:val="20"/>
                <w:szCs w:val="20"/>
                <w:lang w:eastAsia="pl-PL"/>
              </w:rPr>
            </w:pPr>
            <w:r w:rsidRPr="000C5852">
              <w:rPr>
                <w:rFonts w:ascii="Arial" w:eastAsia="Times New Roman" w:hAnsi="Arial" w:cs="Arial"/>
                <w:sz w:val="20"/>
                <w:szCs w:val="20"/>
                <w:lang w:eastAsia="pl-PL"/>
              </w:rPr>
              <w:t>348 993,33</w:t>
            </w:r>
          </w:p>
        </w:tc>
      </w:tr>
    </w:tbl>
    <w:p w14:paraId="35D48DC0" w14:textId="77777777" w:rsidR="00406115" w:rsidRPr="000C5852" w:rsidRDefault="00406115" w:rsidP="00406115">
      <w:pPr>
        <w:spacing w:after="0" w:line="360" w:lineRule="auto"/>
        <w:contextualSpacing/>
        <w:jc w:val="both"/>
        <w:rPr>
          <w:rFonts w:ascii="Arial" w:eastAsia="Calibri" w:hAnsi="Arial" w:cs="Arial"/>
          <w:sz w:val="20"/>
          <w:szCs w:val="20"/>
        </w:rPr>
      </w:pPr>
    </w:p>
    <w:tbl>
      <w:tblPr>
        <w:tblStyle w:val="Tabela-Siatka3"/>
        <w:tblW w:w="5000" w:type="pct"/>
        <w:tblInd w:w="0" w:type="dxa"/>
        <w:tblLook w:val="04A0" w:firstRow="1" w:lastRow="0" w:firstColumn="1" w:lastColumn="0" w:noHBand="0" w:noVBand="1"/>
      </w:tblPr>
      <w:tblGrid>
        <w:gridCol w:w="9060"/>
      </w:tblGrid>
      <w:tr w:rsidR="00406115" w:rsidRPr="000C5852" w14:paraId="0700AB40" w14:textId="77777777" w:rsidTr="00406115">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4EC5A2" w14:textId="77777777" w:rsidR="00406115" w:rsidRPr="000C5852" w:rsidRDefault="00406115" w:rsidP="00406115">
            <w:pPr>
              <w:spacing w:line="360" w:lineRule="auto"/>
              <w:jc w:val="center"/>
              <w:rPr>
                <w:rFonts w:ascii="Arial" w:eastAsia="Calibri" w:hAnsi="Arial" w:cs="Arial"/>
                <w:sz w:val="20"/>
                <w:szCs w:val="20"/>
              </w:rPr>
            </w:pPr>
            <w:r w:rsidRPr="000C5852">
              <w:rPr>
                <w:rFonts w:ascii="Arial" w:eastAsia="Calibri" w:hAnsi="Arial" w:cs="Arial"/>
                <w:b/>
                <w:sz w:val="20"/>
                <w:szCs w:val="20"/>
              </w:rPr>
              <w:t>Zasadnicze czynniki mające wpływ na zmianę aktywów w latach 2020-2022</w:t>
            </w:r>
          </w:p>
        </w:tc>
      </w:tr>
      <w:tr w:rsidR="00406115" w:rsidRPr="000C5852" w14:paraId="1DFC1CD7" w14:textId="77777777" w:rsidTr="00406115">
        <w:trPr>
          <w:trHeight w:val="1550"/>
        </w:trPr>
        <w:tc>
          <w:tcPr>
            <w:tcW w:w="5000" w:type="pct"/>
            <w:tcBorders>
              <w:top w:val="single" w:sz="4" w:space="0" w:color="auto"/>
              <w:left w:val="single" w:sz="4" w:space="0" w:color="auto"/>
              <w:bottom w:val="single" w:sz="4" w:space="0" w:color="auto"/>
              <w:right w:val="single" w:sz="4" w:space="0" w:color="auto"/>
            </w:tcBorders>
            <w:vAlign w:val="center"/>
          </w:tcPr>
          <w:p w14:paraId="3FB67018" w14:textId="43DC236A" w:rsidR="00406115" w:rsidRPr="000C5852" w:rsidRDefault="00406115" w:rsidP="00406115">
            <w:pPr>
              <w:spacing w:before="240" w:line="360" w:lineRule="auto"/>
              <w:jc w:val="both"/>
              <w:rPr>
                <w:rFonts w:ascii="Arial" w:hAnsi="Arial" w:cs="Arial"/>
                <w:bCs/>
                <w:sz w:val="20"/>
                <w:szCs w:val="20"/>
              </w:rPr>
            </w:pPr>
            <w:r w:rsidRPr="000C5852">
              <w:rPr>
                <w:rFonts w:ascii="Arial" w:hAnsi="Arial" w:cs="Arial"/>
                <w:bCs/>
                <w:sz w:val="20"/>
                <w:szCs w:val="20"/>
              </w:rPr>
              <w:t>1) Największy udział w aktywach trwałych stanowią udzielone pożyczki długoterminowe, które na 31.12.2020</w:t>
            </w:r>
            <w:r w:rsidR="00C8246F">
              <w:rPr>
                <w:rFonts w:ascii="Arial" w:hAnsi="Arial" w:cs="Arial"/>
                <w:bCs/>
                <w:sz w:val="20"/>
                <w:szCs w:val="20"/>
              </w:rPr>
              <w:t xml:space="preserve"> </w:t>
            </w:r>
            <w:r w:rsidRPr="000C5852">
              <w:rPr>
                <w:rFonts w:ascii="Arial" w:hAnsi="Arial" w:cs="Arial"/>
                <w:bCs/>
                <w:sz w:val="20"/>
                <w:szCs w:val="20"/>
              </w:rPr>
              <w:t xml:space="preserve">r. stanowią kwotę 44 777 977,20 zł, na 31.12.2021 </w:t>
            </w:r>
            <w:r w:rsidR="00C8246F">
              <w:rPr>
                <w:rFonts w:ascii="Arial" w:hAnsi="Arial" w:cs="Arial"/>
                <w:bCs/>
                <w:sz w:val="20"/>
                <w:szCs w:val="20"/>
              </w:rPr>
              <w:t xml:space="preserve">r. </w:t>
            </w:r>
            <w:r w:rsidRPr="000C5852">
              <w:rPr>
                <w:rFonts w:ascii="Arial" w:hAnsi="Arial" w:cs="Arial"/>
                <w:bCs/>
                <w:sz w:val="20"/>
                <w:szCs w:val="20"/>
              </w:rPr>
              <w:t>kwotę 62 276 631,59 zł, na 30.06.2022</w:t>
            </w:r>
            <w:r w:rsidR="00C8246F">
              <w:rPr>
                <w:rFonts w:ascii="Arial" w:hAnsi="Arial" w:cs="Arial"/>
                <w:bCs/>
                <w:sz w:val="20"/>
                <w:szCs w:val="20"/>
              </w:rPr>
              <w:t xml:space="preserve"> r.</w:t>
            </w:r>
            <w:r w:rsidRPr="000C5852">
              <w:rPr>
                <w:rFonts w:ascii="Arial" w:hAnsi="Arial" w:cs="Arial"/>
                <w:bCs/>
                <w:sz w:val="20"/>
                <w:szCs w:val="20"/>
              </w:rPr>
              <w:t xml:space="preserve"> kwotę 65 804 613,67 zł.</w:t>
            </w:r>
          </w:p>
          <w:p w14:paraId="54F72B40" w14:textId="77777777" w:rsidR="00406115" w:rsidRPr="000C5852" w:rsidRDefault="00406115" w:rsidP="00406115">
            <w:pPr>
              <w:spacing w:before="240" w:line="360" w:lineRule="auto"/>
              <w:ind w:left="29" w:firstLine="5"/>
              <w:jc w:val="both"/>
              <w:rPr>
                <w:rFonts w:ascii="Arial" w:hAnsi="Arial" w:cs="Arial"/>
                <w:bCs/>
                <w:sz w:val="20"/>
                <w:szCs w:val="20"/>
              </w:rPr>
            </w:pPr>
            <w:r w:rsidRPr="000C5852">
              <w:rPr>
                <w:rFonts w:ascii="Arial" w:hAnsi="Arial" w:cs="Arial"/>
                <w:bCs/>
                <w:sz w:val="20"/>
                <w:szCs w:val="20"/>
              </w:rPr>
              <w:t>W 2020 roku w związku z ujęciem kosztów nabycia budynku niemieszkalnego wraz z udziałem w</w:t>
            </w:r>
            <w:r>
              <w:rPr>
                <w:rFonts w:ascii="Arial" w:hAnsi="Arial" w:cs="Arial"/>
                <w:bCs/>
                <w:sz w:val="20"/>
                <w:szCs w:val="20"/>
              </w:rPr>
              <w:t> </w:t>
            </w:r>
            <w:r w:rsidRPr="000C5852">
              <w:rPr>
                <w:rFonts w:ascii="Arial" w:hAnsi="Arial" w:cs="Arial"/>
                <w:bCs/>
                <w:sz w:val="20"/>
                <w:szCs w:val="20"/>
              </w:rPr>
              <w:t>gruncie w Rzeszowie przy ulicy Króla Kazimierza 7 lok. 2 i dokonanej modernizacji i zakupu niezbędnego wyposażenia zwiększeniu uległy rzeczowe aktywa trwałe. Od dnia 01.08.2020 roku Fundusz prowadzi działalność w nabytym lokalu. W 2021 roku w nieruchomości prowadzone były następujące prace:  wykonanie izolacji hydrofobowej ścian piwnic metodą iniekcji, wykonanie prac związanych z usunięciem wszelkich usterek na dachu budynku wraz z zabezpieczeniem i</w:t>
            </w:r>
            <w:r>
              <w:rPr>
                <w:rFonts w:ascii="Arial" w:hAnsi="Arial" w:cs="Arial"/>
                <w:bCs/>
                <w:sz w:val="20"/>
                <w:szCs w:val="20"/>
              </w:rPr>
              <w:t> </w:t>
            </w:r>
            <w:r w:rsidRPr="000C5852">
              <w:rPr>
                <w:rFonts w:ascii="Arial" w:hAnsi="Arial" w:cs="Arial"/>
                <w:bCs/>
                <w:sz w:val="20"/>
                <w:szCs w:val="20"/>
              </w:rPr>
              <w:t>malowaniem okien zewnętrznych i drzwi oraz odświeżeniem elewacji zewnętrznej poprzez malowanie, wykonanie prac remontowych ściany w pomieszczeniu nr 1.2 na parterze.</w:t>
            </w:r>
          </w:p>
          <w:p w14:paraId="29430A9F" w14:textId="1E477779" w:rsidR="00406115" w:rsidRPr="000C5852" w:rsidRDefault="00406115" w:rsidP="00406115">
            <w:pPr>
              <w:spacing w:line="360" w:lineRule="auto"/>
              <w:ind w:left="29"/>
              <w:jc w:val="both"/>
              <w:rPr>
                <w:rFonts w:ascii="Arial" w:hAnsi="Arial" w:cs="Arial"/>
                <w:bCs/>
                <w:sz w:val="20"/>
                <w:szCs w:val="20"/>
              </w:rPr>
            </w:pPr>
            <w:r w:rsidRPr="000C5852">
              <w:rPr>
                <w:rFonts w:ascii="Arial" w:hAnsi="Arial" w:cs="Arial"/>
                <w:bCs/>
                <w:sz w:val="20"/>
                <w:szCs w:val="20"/>
              </w:rPr>
              <w:t xml:space="preserve">2) Aktywa obrotowe </w:t>
            </w:r>
            <w:r w:rsidR="00DC6482">
              <w:rPr>
                <w:rFonts w:ascii="Arial" w:hAnsi="Arial" w:cs="Arial"/>
                <w:bCs/>
                <w:sz w:val="20"/>
                <w:szCs w:val="20"/>
              </w:rPr>
              <w:t>S</w:t>
            </w:r>
            <w:r w:rsidRPr="000C5852">
              <w:rPr>
                <w:rFonts w:ascii="Arial" w:hAnsi="Arial" w:cs="Arial"/>
                <w:bCs/>
                <w:sz w:val="20"/>
                <w:szCs w:val="20"/>
              </w:rPr>
              <w:t>półki to przede wszystkim: inwestycje krótkoterminowe, które na dzień 31.12.2020r. wynoszą 43 968 123,23 zł, na 31.12.2021 r. 42 272 567,21 zł, na 30.06.2022 r. 43 880 135,42 zł.</w:t>
            </w:r>
          </w:p>
          <w:p w14:paraId="0BFB3D79" w14:textId="77777777" w:rsidR="00406115" w:rsidRPr="000C5852" w:rsidRDefault="00406115" w:rsidP="00406115">
            <w:pPr>
              <w:spacing w:line="360" w:lineRule="auto"/>
              <w:ind w:left="29"/>
              <w:jc w:val="both"/>
              <w:rPr>
                <w:rFonts w:ascii="Arial" w:hAnsi="Arial" w:cs="Arial"/>
                <w:bCs/>
                <w:sz w:val="20"/>
                <w:szCs w:val="20"/>
              </w:rPr>
            </w:pPr>
            <w:r w:rsidRPr="000C5852">
              <w:rPr>
                <w:rFonts w:ascii="Arial" w:hAnsi="Arial" w:cs="Arial"/>
                <w:bCs/>
                <w:sz w:val="20"/>
                <w:szCs w:val="20"/>
              </w:rPr>
              <w:t>Są to środki pieniężne, w tym:</w:t>
            </w:r>
          </w:p>
          <w:p w14:paraId="4071F7EA" w14:textId="77777777" w:rsidR="00406115" w:rsidRPr="000C5852" w:rsidRDefault="00406115" w:rsidP="00406115">
            <w:pPr>
              <w:spacing w:line="360" w:lineRule="auto"/>
              <w:ind w:left="171"/>
              <w:jc w:val="both"/>
              <w:rPr>
                <w:rFonts w:ascii="Arial" w:hAnsi="Arial" w:cs="Arial"/>
                <w:bCs/>
                <w:sz w:val="20"/>
                <w:szCs w:val="20"/>
              </w:rPr>
            </w:pPr>
            <w:r w:rsidRPr="000C5852">
              <w:rPr>
                <w:rFonts w:ascii="Arial" w:hAnsi="Arial" w:cs="Arial"/>
                <w:bCs/>
                <w:sz w:val="20"/>
                <w:szCs w:val="20"/>
              </w:rPr>
              <w:t>- środki własne Spółki powiększone o odsetki naliczone a nieotrzymane do dnia sprawozdawczego w łącznej wysokości 6 303 739,20 zł (31.12.2020r.), w wysokości 3 183 164,67 zł (31.12.2021r.), w</w:t>
            </w:r>
            <w:r>
              <w:rPr>
                <w:rFonts w:ascii="Arial" w:hAnsi="Arial" w:cs="Arial"/>
                <w:bCs/>
                <w:sz w:val="20"/>
                <w:szCs w:val="20"/>
              </w:rPr>
              <w:t> </w:t>
            </w:r>
            <w:r w:rsidRPr="000C5852">
              <w:rPr>
                <w:rFonts w:ascii="Arial" w:hAnsi="Arial" w:cs="Arial"/>
                <w:bCs/>
                <w:sz w:val="20"/>
                <w:szCs w:val="20"/>
              </w:rPr>
              <w:t>wysokości 3 458 394,37 zł (30.06.2022r.),</w:t>
            </w:r>
          </w:p>
          <w:p w14:paraId="6F40A53F" w14:textId="77777777" w:rsidR="00406115" w:rsidRPr="000C5852" w:rsidRDefault="00406115" w:rsidP="00406115">
            <w:pPr>
              <w:spacing w:line="360" w:lineRule="auto"/>
              <w:ind w:left="171"/>
              <w:jc w:val="both"/>
              <w:rPr>
                <w:rFonts w:ascii="Arial" w:hAnsi="Arial" w:cs="Arial"/>
                <w:bCs/>
                <w:sz w:val="20"/>
                <w:szCs w:val="20"/>
              </w:rPr>
            </w:pPr>
            <w:r w:rsidRPr="000C5852">
              <w:rPr>
                <w:rFonts w:ascii="Arial" w:hAnsi="Arial" w:cs="Arial"/>
                <w:bCs/>
                <w:sz w:val="20"/>
                <w:szCs w:val="20"/>
              </w:rPr>
              <w:lastRenderedPageBreak/>
              <w:t>- środki powierzone w zarządzanie na podstawie Umowy z Województwem Podkarpackim powiększone o odsetki naliczone a nieotrzymane do dnia sprawozdawczego w łącznej kwocie 36 419 971,31 zł (31.12.2020 r.), 38 785 568,25 zł (31.12.2021 r.), 40 362 711,22 zł (30.06.2022 r.), które w większości zdeponowane są na lokatach terminowych,</w:t>
            </w:r>
          </w:p>
          <w:p w14:paraId="1E10488A" w14:textId="77777777" w:rsidR="00406115" w:rsidRPr="000C5852" w:rsidRDefault="00406115" w:rsidP="00406115">
            <w:pPr>
              <w:spacing w:line="360" w:lineRule="auto"/>
              <w:ind w:left="171"/>
              <w:jc w:val="both"/>
              <w:rPr>
                <w:rFonts w:ascii="Arial" w:hAnsi="Arial" w:cs="Arial"/>
                <w:bCs/>
                <w:sz w:val="20"/>
                <w:szCs w:val="20"/>
              </w:rPr>
            </w:pPr>
            <w:r w:rsidRPr="000C5852">
              <w:rPr>
                <w:rFonts w:ascii="Arial" w:hAnsi="Arial" w:cs="Arial"/>
                <w:bCs/>
                <w:sz w:val="20"/>
                <w:szCs w:val="20"/>
              </w:rPr>
              <w:t>- środki pochodzące z dofinansowania w ramach RPO WP 2007-2013 w kwocie 979 878,57 zł (31.12.2020 r.), 3 750,86  zł (31.12.2021 r.), 3 474,23 zł (30.06.2022r.), które w większości zdeponowane są na lokatach terminowych,</w:t>
            </w:r>
          </w:p>
          <w:p w14:paraId="71BBAA46" w14:textId="77777777" w:rsidR="00406115" w:rsidRPr="000C5852" w:rsidRDefault="00406115" w:rsidP="00406115">
            <w:pPr>
              <w:spacing w:line="360" w:lineRule="auto"/>
              <w:ind w:left="171"/>
              <w:jc w:val="both"/>
              <w:rPr>
                <w:rFonts w:ascii="Arial" w:hAnsi="Arial" w:cs="Arial"/>
                <w:bCs/>
                <w:sz w:val="20"/>
                <w:szCs w:val="20"/>
              </w:rPr>
            </w:pPr>
            <w:r w:rsidRPr="000C5852">
              <w:rPr>
                <w:rFonts w:ascii="Arial" w:hAnsi="Arial" w:cs="Arial"/>
                <w:bCs/>
                <w:sz w:val="20"/>
                <w:szCs w:val="20"/>
              </w:rPr>
              <w:t>- udzielone pożyczki krótkoterminowe na okres do 1 roku w wysokości 264 534,15 zł (31.12.2020r.), 300 083,43 zł (31.12.2021r.) 55 555,60 zł (30.06.2022 r.).</w:t>
            </w:r>
          </w:p>
          <w:p w14:paraId="47803EF5" w14:textId="77777777" w:rsidR="00406115" w:rsidRPr="000C5852" w:rsidRDefault="00406115" w:rsidP="00406115">
            <w:pPr>
              <w:pStyle w:val="Akapitzlist"/>
              <w:spacing w:line="360" w:lineRule="auto"/>
              <w:ind w:left="591"/>
              <w:rPr>
                <w:rFonts w:ascii="Arial" w:hAnsi="Arial" w:cs="Arial"/>
                <w:sz w:val="20"/>
                <w:szCs w:val="20"/>
                <w:highlight w:val="yellow"/>
              </w:rPr>
            </w:pPr>
          </w:p>
        </w:tc>
      </w:tr>
    </w:tbl>
    <w:p w14:paraId="6BEB23CB" w14:textId="77777777" w:rsidR="00406115" w:rsidRPr="000C5852" w:rsidRDefault="00406115" w:rsidP="00406115">
      <w:pPr>
        <w:spacing w:after="0" w:line="360" w:lineRule="auto"/>
        <w:jc w:val="both"/>
        <w:rPr>
          <w:rFonts w:ascii="Arial" w:eastAsia="Calibri" w:hAnsi="Arial" w:cs="Arial"/>
          <w:sz w:val="20"/>
          <w:szCs w:val="20"/>
        </w:rPr>
      </w:pPr>
    </w:p>
    <w:tbl>
      <w:tblPr>
        <w:tblStyle w:val="Tabela-Siatka3"/>
        <w:tblW w:w="5000" w:type="pct"/>
        <w:tblInd w:w="0" w:type="dxa"/>
        <w:tblLook w:val="04A0" w:firstRow="1" w:lastRow="0" w:firstColumn="1" w:lastColumn="0" w:noHBand="0" w:noVBand="1"/>
      </w:tblPr>
      <w:tblGrid>
        <w:gridCol w:w="9060"/>
      </w:tblGrid>
      <w:tr w:rsidR="00406115" w:rsidRPr="000C5852" w14:paraId="59D37E1D" w14:textId="77777777" w:rsidTr="00406115">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C90BB9" w14:textId="77777777" w:rsidR="00406115" w:rsidRPr="000C5852" w:rsidRDefault="00406115" w:rsidP="00406115">
            <w:pPr>
              <w:spacing w:line="360" w:lineRule="auto"/>
              <w:jc w:val="center"/>
              <w:rPr>
                <w:rFonts w:ascii="Arial" w:eastAsia="Calibri" w:hAnsi="Arial" w:cs="Arial"/>
                <w:sz w:val="20"/>
                <w:szCs w:val="20"/>
                <w:highlight w:val="yellow"/>
              </w:rPr>
            </w:pPr>
            <w:r w:rsidRPr="000C5852">
              <w:rPr>
                <w:rFonts w:ascii="Arial" w:eastAsia="Calibri" w:hAnsi="Arial" w:cs="Arial"/>
                <w:b/>
                <w:sz w:val="20"/>
                <w:szCs w:val="20"/>
              </w:rPr>
              <w:t>Zasadnicze czynniki mające wpływ na zmianę pasywów w latach 2020-2022</w:t>
            </w:r>
          </w:p>
        </w:tc>
      </w:tr>
      <w:tr w:rsidR="00406115" w:rsidRPr="000C5852" w14:paraId="64D26254" w14:textId="77777777" w:rsidTr="00406115">
        <w:trPr>
          <w:trHeight w:val="850"/>
        </w:trPr>
        <w:tc>
          <w:tcPr>
            <w:tcW w:w="5000" w:type="pct"/>
            <w:tcBorders>
              <w:top w:val="single" w:sz="4" w:space="0" w:color="auto"/>
              <w:left w:val="single" w:sz="4" w:space="0" w:color="auto"/>
              <w:bottom w:val="single" w:sz="4" w:space="0" w:color="auto"/>
              <w:right w:val="single" w:sz="4" w:space="0" w:color="auto"/>
            </w:tcBorders>
            <w:vAlign w:val="center"/>
          </w:tcPr>
          <w:p w14:paraId="219A0A6F" w14:textId="77777777" w:rsidR="00406115" w:rsidRPr="000C5852" w:rsidRDefault="00406115" w:rsidP="00406115">
            <w:pPr>
              <w:spacing w:before="240" w:line="360" w:lineRule="auto"/>
              <w:ind w:left="171"/>
              <w:jc w:val="both"/>
              <w:rPr>
                <w:rFonts w:ascii="Arial" w:hAnsi="Arial" w:cs="Arial"/>
                <w:bCs/>
                <w:sz w:val="20"/>
                <w:szCs w:val="20"/>
              </w:rPr>
            </w:pPr>
            <w:r w:rsidRPr="000C5852">
              <w:rPr>
                <w:rFonts w:ascii="Arial" w:hAnsi="Arial" w:cs="Arial"/>
                <w:bCs/>
                <w:sz w:val="20"/>
                <w:szCs w:val="20"/>
              </w:rPr>
              <w:t>1) Źródłem finansowania majątku Spółki jest kapitał stały, który na 31.12.2020r. stanowił kwotę 87 951 155,20 zł, na 31.12.2021r. kwotę 104 424 513,43 zł, na 30.06.2022r. kwotę 110 116 472,88 zł w skład którego wchodzi:</w:t>
            </w:r>
          </w:p>
          <w:p w14:paraId="2D8F0D61" w14:textId="77777777" w:rsidR="00406115" w:rsidRPr="000C5852" w:rsidRDefault="00406115" w:rsidP="00406115">
            <w:pPr>
              <w:pStyle w:val="Akapitzlist"/>
              <w:numPr>
                <w:ilvl w:val="0"/>
                <w:numId w:val="78"/>
              </w:numPr>
              <w:spacing w:line="360" w:lineRule="auto"/>
              <w:rPr>
                <w:rFonts w:ascii="Arial" w:hAnsi="Arial" w:cs="Arial"/>
                <w:bCs/>
                <w:sz w:val="20"/>
                <w:szCs w:val="20"/>
              </w:rPr>
            </w:pPr>
            <w:r w:rsidRPr="000C5852">
              <w:rPr>
                <w:rFonts w:ascii="Arial" w:hAnsi="Arial" w:cs="Arial"/>
                <w:bCs/>
                <w:sz w:val="20"/>
                <w:szCs w:val="20"/>
              </w:rPr>
              <w:t>kapitał własny jednostki, który na 31.12.2020r. wynosi 6 744 404,28 zł, na 31.12.2021r. wynosi 8 149 682,06 zł, na 30.06.2022r. wynosi 8 828 574,23 zł. Wzrost w 2021 roku kapitału własnego w stosunku do wartości na 31.12.2020r. wynika z wypracowanego zysku netto w wysokości 1 405 277,78 zł, który w całości został przeznaczony na kapitał zapasowy Spółki,</w:t>
            </w:r>
          </w:p>
          <w:p w14:paraId="64011FE6" w14:textId="00F64F48" w:rsidR="00406115" w:rsidRPr="000C5852" w:rsidRDefault="00406115" w:rsidP="00406115">
            <w:pPr>
              <w:pStyle w:val="Akapitzlist"/>
              <w:numPr>
                <w:ilvl w:val="0"/>
                <w:numId w:val="78"/>
              </w:numPr>
              <w:spacing w:line="360" w:lineRule="auto"/>
              <w:rPr>
                <w:rFonts w:ascii="Arial" w:hAnsi="Arial" w:cs="Arial"/>
                <w:bCs/>
                <w:sz w:val="20"/>
                <w:szCs w:val="20"/>
              </w:rPr>
            </w:pPr>
            <w:r w:rsidRPr="000C5852">
              <w:rPr>
                <w:rFonts w:ascii="Arial" w:hAnsi="Arial" w:cs="Arial"/>
                <w:bCs/>
                <w:sz w:val="20"/>
                <w:szCs w:val="20"/>
              </w:rPr>
              <w:t xml:space="preserve">długoterminowe zobowiązania, które na 31.12.2020 r. wynoszą 80 238 441,79 zł, na 31.12.2021r. wynoszą 96 271 080,51 zł, na 30.06.2022r. wynoszą 101 284 424,42 zł dotyczą środków powierzonych Spółce w zarządzanie, zgodnie z Umową powierzenia, należące do Województwa Podkarpackiego, których kwota uległa zwiększeniu w stosunku do wartości na 31.12.2020r., w związku z otrzymanymi kolejnymi transzami środków, wypracowanymi przychodami od tych środków, pomniejszonymi o wynagrodzenie za zarządzanie i rozsądny zysk należne </w:t>
            </w:r>
            <w:r w:rsidR="00E115BB">
              <w:rPr>
                <w:rFonts w:ascii="Arial" w:hAnsi="Arial" w:cs="Arial"/>
                <w:bCs/>
                <w:sz w:val="20"/>
                <w:szCs w:val="20"/>
              </w:rPr>
              <w:t>S</w:t>
            </w:r>
            <w:r w:rsidRPr="000C5852">
              <w:rPr>
                <w:rFonts w:ascii="Arial" w:hAnsi="Arial" w:cs="Arial"/>
                <w:bCs/>
                <w:sz w:val="20"/>
                <w:szCs w:val="20"/>
              </w:rPr>
              <w:t>półce na podstawie Umowy powierzenia, oraz pomniejszonymi o zawiązane rezerwy na ryzyko ogó</w:t>
            </w:r>
            <w:r w:rsidR="00E115BB">
              <w:rPr>
                <w:rFonts w:ascii="Arial" w:hAnsi="Arial" w:cs="Arial"/>
                <w:bCs/>
                <w:sz w:val="20"/>
                <w:szCs w:val="20"/>
              </w:rPr>
              <w:t>lne</w:t>
            </w:r>
            <w:r w:rsidRPr="000C5852">
              <w:rPr>
                <w:rFonts w:ascii="Arial" w:hAnsi="Arial" w:cs="Arial"/>
                <w:bCs/>
                <w:sz w:val="20"/>
                <w:szCs w:val="20"/>
              </w:rPr>
              <w:t>, celowe i odpisami aktualizującymi związanymi z działalnością poręczeniową i pożyczkową z tytułu realizacji Umowy powierzenia,</w:t>
            </w:r>
          </w:p>
          <w:p w14:paraId="1A319658" w14:textId="044C349B" w:rsidR="00406115" w:rsidRPr="000C5852" w:rsidRDefault="00406115" w:rsidP="00406115">
            <w:pPr>
              <w:pStyle w:val="Tekst2"/>
              <w:numPr>
                <w:ilvl w:val="0"/>
                <w:numId w:val="77"/>
              </w:numPr>
              <w:spacing w:before="0" w:line="360" w:lineRule="auto"/>
              <w:rPr>
                <w:rFonts w:cs="Arial"/>
                <w:bCs/>
                <w:sz w:val="20"/>
              </w:rPr>
            </w:pPr>
            <w:r w:rsidRPr="000C5852">
              <w:rPr>
                <w:rFonts w:cs="Arial"/>
                <w:bCs/>
                <w:sz w:val="20"/>
              </w:rPr>
              <w:t>długoterminowe zobowiązania, które dotyczą funduszy poręczeniowych RPO WP 2007-2013 w wysokości 968 309,13 zł na 31.12.2020r., w wysokości 3 750,86 zł na 31.12.2021r., w</w:t>
            </w:r>
            <w:r>
              <w:rPr>
                <w:rFonts w:cs="Arial"/>
                <w:bCs/>
                <w:sz w:val="20"/>
              </w:rPr>
              <w:t> </w:t>
            </w:r>
            <w:r w:rsidRPr="000C5852">
              <w:rPr>
                <w:rFonts w:cs="Arial"/>
                <w:bCs/>
                <w:sz w:val="20"/>
              </w:rPr>
              <w:t>wysokości 3 474,23 zł na 30.06.2022r. Zmniejszenie wysokości funduszy związane jest z</w:t>
            </w:r>
            <w:r>
              <w:rPr>
                <w:rFonts w:cs="Arial"/>
                <w:bCs/>
                <w:sz w:val="20"/>
              </w:rPr>
              <w:t> </w:t>
            </w:r>
            <w:r w:rsidRPr="000C5852">
              <w:rPr>
                <w:rFonts w:cs="Arial"/>
                <w:bCs/>
                <w:sz w:val="20"/>
              </w:rPr>
              <w:t>wygaszaniem portfela poręczeń udzielonych ze środków pochodzących z dofinansowania i dokonania zwrotu kapitału poręczeniowego RPO WP 2007-2013 niezaangażowanego w</w:t>
            </w:r>
            <w:r>
              <w:rPr>
                <w:rFonts w:cs="Arial"/>
                <w:bCs/>
                <w:sz w:val="20"/>
              </w:rPr>
              <w:t> </w:t>
            </w:r>
            <w:r w:rsidRPr="000C5852">
              <w:rPr>
                <w:rFonts w:cs="Arial"/>
                <w:bCs/>
                <w:sz w:val="20"/>
              </w:rPr>
              <w:t xml:space="preserve">aktywne poręczenia do Województwa Podkarpackiego. W związku z realizacją Strategii Wyjścia wolne środki wkładu finansowego RPO WP 2007-2013 w 2021 roku zostały przekazane w całości do Województwa Podkarpackiego. Z uwagi na to, iż dla obu projektów występują wypłacone poręczenia będące w procesie windykacji, Spółka zobowiązana jest od dnia 1 października 2021 roku do prowadzenia działań windykacyjnych. </w:t>
            </w:r>
          </w:p>
          <w:p w14:paraId="7B6174FF" w14:textId="6C529240" w:rsidR="00406115" w:rsidRPr="000C5852" w:rsidRDefault="00406115" w:rsidP="00406115">
            <w:pPr>
              <w:spacing w:line="360" w:lineRule="auto"/>
              <w:jc w:val="both"/>
              <w:rPr>
                <w:rFonts w:ascii="Arial" w:eastAsia="Calibri" w:hAnsi="Arial" w:cs="Arial"/>
                <w:sz w:val="20"/>
                <w:szCs w:val="20"/>
                <w:highlight w:val="yellow"/>
              </w:rPr>
            </w:pPr>
            <w:r w:rsidRPr="000C5852">
              <w:rPr>
                <w:rFonts w:ascii="Arial" w:hAnsi="Arial" w:cs="Arial"/>
                <w:bCs/>
                <w:sz w:val="20"/>
                <w:szCs w:val="20"/>
              </w:rPr>
              <w:lastRenderedPageBreak/>
              <w:t>W dniu 20 lipca 2020</w:t>
            </w:r>
            <w:r w:rsidR="00956B1A">
              <w:rPr>
                <w:rFonts w:ascii="Arial" w:hAnsi="Arial" w:cs="Arial"/>
                <w:bCs/>
                <w:sz w:val="20"/>
                <w:szCs w:val="20"/>
              </w:rPr>
              <w:t xml:space="preserve"> </w:t>
            </w:r>
            <w:r w:rsidRPr="000C5852">
              <w:rPr>
                <w:rFonts w:ascii="Arial" w:hAnsi="Arial" w:cs="Arial"/>
                <w:bCs/>
                <w:sz w:val="20"/>
                <w:szCs w:val="20"/>
              </w:rPr>
              <w:t>roku NZW podjęło uchwałę nr 29/2020 w zakresie podwyższenia kapitału zakładowego Spółki o 1 500 000,00 zł do kwoty 5 505 000,00 zł poprzez utworzenie 1 500 udziałów o wartości nominalnej 1 000,00 zł każdy. Powyższa zmiana w dniu 29 października 2020 roku została zarejestrowana w Krajowym Rejestrze Sądowym.</w:t>
            </w:r>
          </w:p>
        </w:tc>
      </w:tr>
    </w:tbl>
    <w:p w14:paraId="76132EEB" w14:textId="77777777" w:rsidR="00406115" w:rsidRPr="000C5852" w:rsidRDefault="00406115" w:rsidP="00406115">
      <w:pPr>
        <w:spacing w:after="0" w:line="360" w:lineRule="auto"/>
        <w:jc w:val="both"/>
        <w:rPr>
          <w:rFonts w:ascii="Arial" w:eastAsia="Calibri" w:hAnsi="Arial" w:cs="Arial"/>
          <w:sz w:val="20"/>
          <w:szCs w:val="20"/>
        </w:rPr>
      </w:pPr>
    </w:p>
    <w:tbl>
      <w:tblPr>
        <w:tblW w:w="5000" w:type="pct"/>
        <w:tblCellMar>
          <w:left w:w="70" w:type="dxa"/>
          <w:right w:w="70" w:type="dxa"/>
        </w:tblCellMar>
        <w:tblLook w:val="04A0" w:firstRow="1" w:lastRow="0" w:firstColumn="1" w:lastColumn="0" w:noHBand="0" w:noVBand="1"/>
      </w:tblPr>
      <w:tblGrid>
        <w:gridCol w:w="3405"/>
        <w:gridCol w:w="2116"/>
        <w:gridCol w:w="1803"/>
        <w:gridCol w:w="1736"/>
      </w:tblGrid>
      <w:tr w:rsidR="00406115" w:rsidRPr="000C5852" w14:paraId="508BB81E" w14:textId="77777777" w:rsidTr="00406115">
        <w:trPr>
          <w:trHeight w:val="340"/>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58FBD79E" w14:textId="77777777" w:rsidR="00406115" w:rsidRPr="000C5852" w:rsidRDefault="00406115" w:rsidP="00406115">
            <w:pPr>
              <w:spacing w:after="0" w:line="360" w:lineRule="auto"/>
              <w:jc w:val="center"/>
              <w:rPr>
                <w:rFonts w:ascii="Arial" w:eastAsia="Times New Roman" w:hAnsi="Arial" w:cs="Arial"/>
                <w:color w:val="000000"/>
                <w:sz w:val="20"/>
                <w:szCs w:val="20"/>
                <w:lang w:eastAsia="pl-PL"/>
              </w:rPr>
            </w:pPr>
            <w:r w:rsidRPr="000C5852">
              <w:rPr>
                <w:rFonts w:ascii="Arial" w:eastAsia="Times New Roman" w:hAnsi="Arial" w:cs="Arial"/>
                <w:b/>
                <w:bCs/>
                <w:color w:val="000000"/>
                <w:sz w:val="20"/>
                <w:szCs w:val="20"/>
                <w:lang w:eastAsia="pl-PL"/>
              </w:rPr>
              <w:t>Przychody – koszty Spółki</w:t>
            </w:r>
          </w:p>
        </w:tc>
      </w:tr>
      <w:tr w:rsidR="00406115" w:rsidRPr="000C5852" w14:paraId="56F98A00" w14:textId="77777777" w:rsidTr="00406115">
        <w:trPr>
          <w:trHeight w:val="340"/>
        </w:trPr>
        <w:tc>
          <w:tcPr>
            <w:tcW w:w="187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232A12"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Wyszczególnienie</w:t>
            </w:r>
          </w:p>
        </w:tc>
        <w:tc>
          <w:tcPr>
            <w:tcW w:w="3121" w:type="pct"/>
            <w:gridSpan w:val="3"/>
            <w:tcBorders>
              <w:top w:val="single" w:sz="4" w:space="0" w:color="auto"/>
              <w:left w:val="nil"/>
              <w:bottom w:val="single" w:sz="4" w:space="0" w:color="auto"/>
              <w:right w:val="single" w:sz="4" w:space="0" w:color="auto"/>
            </w:tcBorders>
            <w:shd w:val="clear" w:color="auto" w:fill="D9D9D9"/>
            <w:vAlign w:val="center"/>
            <w:hideMark/>
          </w:tcPr>
          <w:p w14:paraId="2F11BFD8"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Lata</w:t>
            </w:r>
          </w:p>
        </w:tc>
      </w:tr>
      <w:tr w:rsidR="00406115" w:rsidRPr="000C5852" w14:paraId="4FB97D8D" w14:textId="77777777" w:rsidTr="00406115">
        <w:trPr>
          <w:trHeight w:val="769"/>
        </w:trPr>
        <w:tc>
          <w:tcPr>
            <w:tcW w:w="1879" w:type="pct"/>
            <w:vMerge/>
            <w:tcBorders>
              <w:top w:val="single" w:sz="4" w:space="0" w:color="auto"/>
              <w:left w:val="single" w:sz="4" w:space="0" w:color="auto"/>
              <w:bottom w:val="single" w:sz="4" w:space="0" w:color="auto"/>
              <w:right w:val="single" w:sz="4" w:space="0" w:color="auto"/>
            </w:tcBorders>
            <w:vAlign w:val="center"/>
            <w:hideMark/>
          </w:tcPr>
          <w:p w14:paraId="3E2FF53F" w14:textId="77777777" w:rsidR="00406115" w:rsidRPr="000C5852" w:rsidRDefault="00406115" w:rsidP="00406115">
            <w:pPr>
              <w:spacing w:after="0" w:line="360" w:lineRule="auto"/>
              <w:rPr>
                <w:rFonts w:ascii="Arial" w:eastAsia="Times New Roman" w:hAnsi="Arial" w:cs="Arial"/>
                <w:b/>
                <w:bCs/>
                <w:color w:val="000000"/>
                <w:sz w:val="20"/>
                <w:szCs w:val="20"/>
                <w:lang w:eastAsia="pl-PL"/>
              </w:rPr>
            </w:pPr>
          </w:p>
        </w:tc>
        <w:tc>
          <w:tcPr>
            <w:tcW w:w="1168" w:type="pct"/>
            <w:tcBorders>
              <w:top w:val="single" w:sz="4" w:space="0" w:color="auto"/>
              <w:left w:val="nil"/>
              <w:right w:val="single" w:sz="4" w:space="0" w:color="auto"/>
            </w:tcBorders>
            <w:shd w:val="clear" w:color="auto" w:fill="D9D9D9"/>
            <w:vAlign w:val="center"/>
            <w:hideMark/>
          </w:tcPr>
          <w:p w14:paraId="50E04428"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31.12.2020</w:t>
            </w:r>
          </w:p>
          <w:p w14:paraId="46A39D4E"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 zł)</w:t>
            </w:r>
          </w:p>
        </w:tc>
        <w:tc>
          <w:tcPr>
            <w:tcW w:w="995" w:type="pct"/>
            <w:tcBorders>
              <w:top w:val="single" w:sz="4" w:space="0" w:color="auto"/>
              <w:left w:val="nil"/>
              <w:right w:val="single" w:sz="4" w:space="0" w:color="auto"/>
            </w:tcBorders>
            <w:shd w:val="clear" w:color="auto" w:fill="D9D9D9"/>
            <w:vAlign w:val="center"/>
            <w:hideMark/>
          </w:tcPr>
          <w:p w14:paraId="0DD68CF6"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31.12.2021</w:t>
            </w:r>
          </w:p>
          <w:p w14:paraId="7AEA61C0"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 zł)</w:t>
            </w:r>
          </w:p>
        </w:tc>
        <w:tc>
          <w:tcPr>
            <w:tcW w:w="958" w:type="pct"/>
            <w:tcBorders>
              <w:top w:val="single" w:sz="4" w:space="0" w:color="auto"/>
              <w:left w:val="nil"/>
              <w:right w:val="single" w:sz="4" w:space="0" w:color="auto"/>
            </w:tcBorders>
            <w:shd w:val="clear" w:color="auto" w:fill="D9D9D9"/>
            <w:vAlign w:val="center"/>
            <w:hideMark/>
          </w:tcPr>
          <w:p w14:paraId="0CB4FF49"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30.06.2022</w:t>
            </w:r>
          </w:p>
          <w:p w14:paraId="16B242CD"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 zł)</w:t>
            </w:r>
          </w:p>
        </w:tc>
      </w:tr>
      <w:tr w:rsidR="00406115" w:rsidRPr="000C5852" w14:paraId="66DC1E7F" w14:textId="77777777" w:rsidTr="0040611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1A126437" w14:textId="77777777" w:rsidR="00406115" w:rsidRPr="000C5852" w:rsidRDefault="00406115" w:rsidP="00406115">
            <w:pPr>
              <w:spacing w:after="0" w:line="360" w:lineRule="auto"/>
              <w:jc w:val="both"/>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Przychody ogółem</w:t>
            </w:r>
          </w:p>
        </w:tc>
        <w:tc>
          <w:tcPr>
            <w:tcW w:w="1168" w:type="pct"/>
            <w:tcBorders>
              <w:top w:val="single" w:sz="4" w:space="0" w:color="auto"/>
              <w:left w:val="nil"/>
              <w:bottom w:val="single" w:sz="4" w:space="0" w:color="auto"/>
              <w:right w:val="single" w:sz="4" w:space="0" w:color="auto"/>
            </w:tcBorders>
            <w:noWrap/>
            <w:vAlign w:val="center"/>
          </w:tcPr>
          <w:p w14:paraId="4E9B4B3A"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4 208 413,68</w:t>
            </w:r>
          </w:p>
        </w:tc>
        <w:tc>
          <w:tcPr>
            <w:tcW w:w="995" w:type="pct"/>
            <w:tcBorders>
              <w:top w:val="single" w:sz="4" w:space="0" w:color="auto"/>
              <w:left w:val="nil"/>
              <w:bottom w:val="single" w:sz="4" w:space="0" w:color="auto"/>
              <w:right w:val="single" w:sz="4" w:space="0" w:color="auto"/>
            </w:tcBorders>
            <w:noWrap/>
            <w:vAlign w:val="center"/>
          </w:tcPr>
          <w:p w14:paraId="36A1C138"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4 188 758,09</w:t>
            </w:r>
          </w:p>
        </w:tc>
        <w:tc>
          <w:tcPr>
            <w:tcW w:w="958" w:type="pct"/>
            <w:tcBorders>
              <w:top w:val="single" w:sz="4" w:space="0" w:color="auto"/>
              <w:left w:val="nil"/>
              <w:bottom w:val="single" w:sz="4" w:space="0" w:color="auto"/>
              <w:right w:val="single" w:sz="4" w:space="0" w:color="auto"/>
            </w:tcBorders>
            <w:noWrap/>
            <w:vAlign w:val="center"/>
          </w:tcPr>
          <w:p w14:paraId="767E5051"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1 824 002 ,76</w:t>
            </w:r>
          </w:p>
        </w:tc>
      </w:tr>
      <w:tr w:rsidR="00406115" w:rsidRPr="000C5852" w14:paraId="0B8B20D0" w14:textId="77777777" w:rsidTr="0040611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258ADDB5" w14:textId="77777777" w:rsidR="00406115" w:rsidRPr="000C5852" w:rsidRDefault="00406115" w:rsidP="00406115">
            <w:pPr>
              <w:spacing w:after="0" w:line="360" w:lineRule="auto"/>
              <w:jc w:val="both"/>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Przychody netto i zrównane z nimi</w:t>
            </w:r>
          </w:p>
        </w:tc>
        <w:tc>
          <w:tcPr>
            <w:tcW w:w="1168" w:type="pct"/>
            <w:tcBorders>
              <w:top w:val="single" w:sz="4" w:space="0" w:color="auto"/>
              <w:left w:val="nil"/>
              <w:bottom w:val="single" w:sz="4" w:space="0" w:color="auto"/>
              <w:right w:val="single" w:sz="4" w:space="0" w:color="auto"/>
            </w:tcBorders>
            <w:noWrap/>
            <w:vAlign w:val="center"/>
          </w:tcPr>
          <w:p w14:paraId="5B682DFC"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1 972 037,69</w:t>
            </w:r>
          </w:p>
        </w:tc>
        <w:tc>
          <w:tcPr>
            <w:tcW w:w="995" w:type="pct"/>
            <w:tcBorders>
              <w:top w:val="single" w:sz="4" w:space="0" w:color="auto"/>
              <w:left w:val="nil"/>
              <w:bottom w:val="single" w:sz="4" w:space="0" w:color="auto"/>
              <w:right w:val="single" w:sz="4" w:space="0" w:color="auto"/>
            </w:tcBorders>
            <w:noWrap/>
            <w:vAlign w:val="center"/>
          </w:tcPr>
          <w:p w14:paraId="46B91675"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2 164 164,98</w:t>
            </w:r>
          </w:p>
        </w:tc>
        <w:tc>
          <w:tcPr>
            <w:tcW w:w="958" w:type="pct"/>
            <w:tcBorders>
              <w:top w:val="single" w:sz="4" w:space="0" w:color="auto"/>
              <w:left w:val="nil"/>
              <w:bottom w:val="single" w:sz="4" w:space="0" w:color="auto"/>
              <w:right w:val="single" w:sz="4" w:space="0" w:color="auto"/>
            </w:tcBorders>
            <w:noWrap/>
            <w:vAlign w:val="center"/>
          </w:tcPr>
          <w:p w14:paraId="459F4E49"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1 289 466,94</w:t>
            </w:r>
          </w:p>
        </w:tc>
      </w:tr>
      <w:tr w:rsidR="00406115" w:rsidRPr="000C5852" w14:paraId="34207582" w14:textId="77777777" w:rsidTr="0040611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73767A51" w14:textId="77777777" w:rsidR="00406115" w:rsidRPr="000C5852" w:rsidRDefault="00406115" w:rsidP="00406115">
            <w:pPr>
              <w:spacing w:after="0" w:line="360" w:lineRule="auto"/>
              <w:jc w:val="both"/>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Pozostałe przychody operacyjne</w:t>
            </w:r>
          </w:p>
        </w:tc>
        <w:tc>
          <w:tcPr>
            <w:tcW w:w="1168" w:type="pct"/>
            <w:tcBorders>
              <w:top w:val="single" w:sz="4" w:space="0" w:color="auto"/>
              <w:left w:val="nil"/>
              <w:bottom w:val="single" w:sz="4" w:space="0" w:color="auto"/>
              <w:right w:val="single" w:sz="4" w:space="0" w:color="auto"/>
            </w:tcBorders>
            <w:noWrap/>
            <w:vAlign w:val="center"/>
          </w:tcPr>
          <w:p w14:paraId="233F5C74"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2 002 563,33</w:t>
            </w:r>
          </w:p>
        </w:tc>
        <w:tc>
          <w:tcPr>
            <w:tcW w:w="995" w:type="pct"/>
            <w:tcBorders>
              <w:top w:val="single" w:sz="4" w:space="0" w:color="auto"/>
              <w:left w:val="nil"/>
              <w:bottom w:val="single" w:sz="4" w:space="0" w:color="auto"/>
              <w:right w:val="single" w:sz="4" w:space="0" w:color="auto"/>
            </w:tcBorders>
            <w:noWrap/>
            <w:vAlign w:val="center"/>
          </w:tcPr>
          <w:p w14:paraId="50CA9EB0"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1 748 266,55</w:t>
            </w:r>
          </w:p>
        </w:tc>
        <w:tc>
          <w:tcPr>
            <w:tcW w:w="958" w:type="pct"/>
            <w:tcBorders>
              <w:top w:val="single" w:sz="4" w:space="0" w:color="auto"/>
              <w:left w:val="nil"/>
              <w:bottom w:val="single" w:sz="4" w:space="0" w:color="auto"/>
              <w:right w:val="single" w:sz="4" w:space="0" w:color="auto"/>
            </w:tcBorders>
            <w:noWrap/>
            <w:vAlign w:val="center"/>
          </w:tcPr>
          <w:p w14:paraId="0836A9E5"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437 792,03</w:t>
            </w:r>
          </w:p>
        </w:tc>
      </w:tr>
      <w:tr w:rsidR="00406115" w:rsidRPr="000C5852" w14:paraId="59546745" w14:textId="77777777" w:rsidTr="0040611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5C48C25C" w14:textId="77777777" w:rsidR="00406115" w:rsidRPr="000C5852" w:rsidRDefault="00406115" w:rsidP="00406115">
            <w:pPr>
              <w:spacing w:after="0" w:line="360" w:lineRule="auto"/>
              <w:jc w:val="both"/>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Przychody finansowe</w:t>
            </w:r>
          </w:p>
        </w:tc>
        <w:tc>
          <w:tcPr>
            <w:tcW w:w="1168" w:type="pct"/>
            <w:tcBorders>
              <w:top w:val="single" w:sz="4" w:space="0" w:color="auto"/>
              <w:left w:val="nil"/>
              <w:bottom w:val="single" w:sz="4" w:space="0" w:color="auto"/>
              <w:right w:val="single" w:sz="4" w:space="0" w:color="auto"/>
            </w:tcBorders>
            <w:noWrap/>
            <w:vAlign w:val="center"/>
          </w:tcPr>
          <w:p w14:paraId="6E551DDC"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233 812,66</w:t>
            </w:r>
          </w:p>
        </w:tc>
        <w:tc>
          <w:tcPr>
            <w:tcW w:w="995" w:type="pct"/>
            <w:tcBorders>
              <w:top w:val="single" w:sz="4" w:space="0" w:color="auto"/>
              <w:left w:val="nil"/>
              <w:bottom w:val="single" w:sz="4" w:space="0" w:color="auto"/>
              <w:right w:val="single" w:sz="4" w:space="0" w:color="auto"/>
            </w:tcBorders>
            <w:noWrap/>
            <w:vAlign w:val="center"/>
          </w:tcPr>
          <w:p w14:paraId="526763FA"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276 326,56</w:t>
            </w:r>
          </w:p>
        </w:tc>
        <w:tc>
          <w:tcPr>
            <w:tcW w:w="958" w:type="pct"/>
            <w:tcBorders>
              <w:top w:val="single" w:sz="4" w:space="0" w:color="auto"/>
              <w:left w:val="nil"/>
              <w:bottom w:val="single" w:sz="4" w:space="0" w:color="auto"/>
              <w:right w:val="single" w:sz="4" w:space="0" w:color="auto"/>
            </w:tcBorders>
            <w:noWrap/>
            <w:vAlign w:val="center"/>
          </w:tcPr>
          <w:p w14:paraId="63734CC1"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96 743,79</w:t>
            </w:r>
          </w:p>
        </w:tc>
      </w:tr>
      <w:tr w:rsidR="00406115" w:rsidRPr="000C5852" w14:paraId="249E6241" w14:textId="77777777" w:rsidTr="0040611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160AB622" w14:textId="77777777" w:rsidR="00406115" w:rsidRPr="000C5852" w:rsidRDefault="00406115" w:rsidP="00406115">
            <w:pPr>
              <w:spacing w:after="0" w:line="360" w:lineRule="auto"/>
              <w:jc w:val="both"/>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Koszty ogółem</w:t>
            </w:r>
          </w:p>
        </w:tc>
        <w:tc>
          <w:tcPr>
            <w:tcW w:w="1168" w:type="pct"/>
            <w:tcBorders>
              <w:top w:val="single" w:sz="4" w:space="0" w:color="auto"/>
              <w:left w:val="nil"/>
              <w:bottom w:val="single" w:sz="4" w:space="0" w:color="auto"/>
              <w:right w:val="single" w:sz="4" w:space="0" w:color="auto"/>
            </w:tcBorders>
            <w:noWrap/>
            <w:vAlign w:val="center"/>
          </w:tcPr>
          <w:p w14:paraId="33F9F7B1"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3 290 800,29</w:t>
            </w:r>
          </w:p>
        </w:tc>
        <w:tc>
          <w:tcPr>
            <w:tcW w:w="995" w:type="pct"/>
            <w:tcBorders>
              <w:top w:val="single" w:sz="4" w:space="0" w:color="auto"/>
              <w:left w:val="nil"/>
              <w:bottom w:val="single" w:sz="4" w:space="0" w:color="auto"/>
              <w:right w:val="single" w:sz="4" w:space="0" w:color="auto"/>
            </w:tcBorders>
            <w:noWrap/>
            <w:vAlign w:val="center"/>
          </w:tcPr>
          <w:p w14:paraId="17A003C4"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2 747 142,31</w:t>
            </w:r>
          </w:p>
        </w:tc>
        <w:tc>
          <w:tcPr>
            <w:tcW w:w="958" w:type="pct"/>
            <w:tcBorders>
              <w:top w:val="single" w:sz="4" w:space="0" w:color="auto"/>
              <w:left w:val="nil"/>
              <w:bottom w:val="single" w:sz="4" w:space="0" w:color="auto"/>
              <w:right w:val="single" w:sz="4" w:space="0" w:color="auto"/>
            </w:tcBorders>
            <w:noWrap/>
            <w:vAlign w:val="center"/>
          </w:tcPr>
          <w:p w14:paraId="70BD2E19" w14:textId="77777777" w:rsidR="00406115" w:rsidRPr="000C5852" w:rsidRDefault="00406115" w:rsidP="00406115">
            <w:pPr>
              <w:spacing w:after="0" w:line="360" w:lineRule="auto"/>
              <w:jc w:val="right"/>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1 116 855,59</w:t>
            </w:r>
          </w:p>
        </w:tc>
      </w:tr>
      <w:tr w:rsidR="00406115" w:rsidRPr="000C5852" w14:paraId="13F89AB9" w14:textId="77777777" w:rsidTr="0040611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6B2C241D" w14:textId="77777777" w:rsidR="00406115" w:rsidRPr="000C5852" w:rsidRDefault="00406115" w:rsidP="00406115">
            <w:pPr>
              <w:spacing w:after="0" w:line="360" w:lineRule="auto"/>
              <w:jc w:val="both"/>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Koszty działalności operacyjnej</w:t>
            </w:r>
          </w:p>
        </w:tc>
        <w:tc>
          <w:tcPr>
            <w:tcW w:w="1168" w:type="pct"/>
            <w:tcBorders>
              <w:top w:val="single" w:sz="4" w:space="0" w:color="auto"/>
              <w:left w:val="nil"/>
              <w:bottom w:val="single" w:sz="4" w:space="0" w:color="auto"/>
              <w:right w:val="single" w:sz="4" w:space="0" w:color="auto"/>
            </w:tcBorders>
            <w:noWrap/>
            <w:vAlign w:val="center"/>
          </w:tcPr>
          <w:p w14:paraId="177257D6"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1 756 932,57</w:t>
            </w:r>
          </w:p>
        </w:tc>
        <w:tc>
          <w:tcPr>
            <w:tcW w:w="995" w:type="pct"/>
            <w:tcBorders>
              <w:top w:val="single" w:sz="4" w:space="0" w:color="auto"/>
              <w:left w:val="nil"/>
              <w:bottom w:val="single" w:sz="4" w:space="0" w:color="auto"/>
              <w:right w:val="single" w:sz="4" w:space="0" w:color="auto"/>
            </w:tcBorders>
            <w:noWrap/>
            <w:vAlign w:val="center"/>
          </w:tcPr>
          <w:p w14:paraId="18A0646B"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2 040 622,01</w:t>
            </w:r>
          </w:p>
        </w:tc>
        <w:tc>
          <w:tcPr>
            <w:tcW w:w="958" w:type="pct"/>
            <w:tcBorders>
              <w:top w:val="single" w:sz="4" w:space="0" w:color="auto"/>
              <w:left w:val="nil"/>
              <w:bottom w:val="single" w:sz="4" w:space="0" w:color="auto"/>
              <w:right w:val="single" w:sz="4" w:space="0" w:color="auto"/>
            </w:tcBorders>
            <w:noWrap/>
            <w:vAlign w:val="center"/>
          </w:tcPr>
          <w:p w14:paraId="5C390EC6"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1 077 393,61</w:t>
            </w:r>
          </w:p>
        </w:tc>
      </w:tr>
      <w:tr w:rsidR="00406115" w:rsidRPr="000C5852" w14:paraId="5C372DB1" w14:textId="77777777" w:rsidTr="0040611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4354680D" w14:textId="77777777" w:rsidR="00406115" w:rsidRPr="000C5852" w:rsidRDefault="00406115" w:rsidP="00406115">
            <w:pPr>
              <w:spacing w:after="0" w:line="360" w:lineRule="auto"/>
              <w:jc w:val="both"/>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Pozostałe koszty operacyjne</w:t>
            </w:r>
          </w:p>
        </w:tc>
        <w:tc>
          <w:tcPr>
            <w:tcW w:w="1168" w:type="pct"/>
            <w:tcBorders>
              <w:top w:val="single" w:sz="4" w:space="0" w:color="auto"/>
              <w:left w:val="nil"/>
              <w:bottom w:val="single" w:sz="4" w:space="0" w:color="auto"/>
              <w:right w:val="single" w:sz="4" w:space="0" w:color="auto"/>
            </w:tcBorders>
            <w:noWrap/>
            <w:vAlign w:val="center"/>
          </w:tcPr>
          <w:p w14:paraId="18288115"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1 377 101,68</w:t>
            </w:r>
          </w:p>
        </w:tc>
        <w:tc>
          <w:tcPr>
            <w:tcW w:w="995" w:type="pct"/>
            <w:tcBorders>
              <w:top w:val="single" w:sz="4" w:space="0" w:color="auto"/>
              <w:left w:val="nil"/>
              <w:bottom w:val="single" w:sz="4" w:space="0" w:color="auto"/>
              <w:right w:val="single" w:sz="4" w:space="0" w:color="auto"/>
            </w:tcBorders>
            <w:noWrap/>
            <w:vAlign w:val="center"/>
          </w:tcPr>
          <w:p w14:paraId="64ECCB9B"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690 071,62</w:t>
            </w:r>
          </w:p>
        </w:tc>
        <w:tc>
          <w:tcPr>
            <w:tcW w:w="958" w:type="pct"/>
            <w:tcBorders>
              <w:top w:val="single" w:sz="4" w:space="0" w:color="auto"/>
              <w:left w:val="nil"/>
              <w:bottom w:val="single" w:sz="4" w:space="0" w:color="auto"/>
              <w:right w:val="single" w:sz="4" w:space="0" w:color="auto"/>
            </w:tcBorders>
            <w:noWrap/>
            <w:vAlign w:val="center"/>
          </w:tcPr>
          <w:p w14:paraId="6B4BF65D"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39 461,98</w:t>
            </w:r>
          </w:p>
        </w:tc>
      </w:tr>
      <w:tr w:rsidR="00406115" w:rsidRPr="000C5852" w14:paraId="34A04F8D" w14:textId="77777777" w:rsidTr="00406115">
        <w:trPr>
          <w:trHeight w:val="340"/>
        </w:trPr>
        <w:tc>
          <w:tcPr>
            <w:tcW w:w="1879" w:type="pct"/>
            <w:tcBorders>
              <w:top w:val="single" w:sz="4" w:space="0" w:color="auto"/>
              <w:left w:val="single" w:sz="4" w:space="0" w:color="auto"/>
              <w:bottom w:val="single" w:sz="4" w:space="0" w:color="auto"/>
              <w:right w:val="single" w:sz="4" w:space="0" w:color="auto"/>
            </w:tcBorders>
            <w:vAlign w:val="bottom"/>
            <w:hideMark/>
          </w:tcPr>
          <w:p w14:paraId="4BE0CC52" w14:textId="77777777" w:rsidR="00406115" w:rsidRPr="000C5852" w:rsidRDefault="00406115" w:rsidP="00406115">
            <w:pPr>
              <w:spacing w:after="0" w:line="360" w:lineRule="auto"/>
              <w:jc w:val="both"/>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 xml:space="preserve"> Koszty finansowe</w:t>
            </w:r>
          </w:p>
        </w:tc>
        <w:tc>
          <w:tcPr>
            <w:tcW w:w="1168" w:type="pct"/>
            <w:tcBorders>
              <w:top w:val="single" w:sz="4" w:space="0" w:color="auto"/>
              <w:left w:val="nil"/>
              <w:bottom w:val="single" w:sz="4" w:space="0" w:color="auto"/>
              <w:right w:val="single" w:sz="4" w:space="0" w:color="auto"/>
            </w:tcBorders>
            <w:noWrap/>
            <w:vAlign w:val="center"/>
          </w:tcPr>
          <w:p w14:paraId="0A0B4AA5"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156 766,04</w:t>
            </w:r>
          </w:p>
        </w:tc>
        <w:tc>
          <w:tcPr>
            <w:tcW w:w="995" w:type="pct"/>
            <w:tcBorders>
              <w:top w:val="single" w:sz="4" w:space="0" w:color="auto"/>
              <w:left w:val="nil"/>
              <w:bottom w:val="single" w:sz="4" w:space="0" w:color="auto"/>
              <w:right w:val="single" w:sz="4" w:space="0" w:color="auto"/>
            </w:tcBorders>
            <w:noWrap/>
            <w:vAlign w:val="center"/>
          </w:tcPr>
          <w:p w14:paraId="6E3B6226"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16 448,68</w:t>
            </w:r>
          </w:p>
        </w:tc>
        <w:tc>
          <w:tcPr>
            <w:tcW w:w="958" w:type="pct"/>
            <w:tcBorders>
              <w:top w:val="single" w:sz="4" w:space="0" w:color="auto"/>
              <w:left w:val="nil"/>
              <w:bottom w:val="single" w:sz="4" w:space="0" w:color="auto"/>
              <w:right w:val="single" w:sz="4" w:space="0" w:color="auto"/>
            </w:tcBorders>
            <w:noWrap/>
            <w:vAlign w:val="center"/>
          </w:tcPr>
          <w:p w14:paraId="77312D35" w14:textId="77777777" w:rsidR="00406115" w:rsidRPr="000C5852" w:rsidRDefault="00406115" w:rsidP="00406115">
            <w:pPr>
              <w:spacing w:after="0" w:line="360" w:lineRule="auto"/>
              <w:jc w:val="right"/>
              <w:rPr>
                <w:rFonts w:ascii="Arial" w:eastAsia="Times New Roman" w:hAnsi="Arial" w:cs="Arial"/>
                <w:color w:val="000000"/>
                <w:sz w:val="20"/>
                <w:szCs w:val="20"/>
                <w:lang w:eastAsia="pl-PL"/>
              </w:rPr>
            </w:pPr>
            <w:r w:rsidRPr="000C5852">
              <w:rPr>
                <w:rFonts w:ascii="Arial" w:eastAsia="Times New Roman" w:hAnsi="Arial" w:cs="Arial"/>
                <w:color w:val="000000"/>
                <w:sz w:val="20"/>
                <w:szCs w:val="20"/>
                <w:lang w:eastAsia="pl-PL"/>
              </w:rPr>
              <w:t>0,00</w:t>
            </w:r>
          </w:p>
        </w:tc>
      </w:tr>
    </w:tbl>
    <w:p w14:paraId="0518B376" w14:textId="77777777" w:rsidR="00406115" w:rsidRPr="000C5852" w:rsidRDefault="00406115" w:rsidP="00406115">
      <w:pPr>
        <w:spacing w:after="0" w:line="360" w:lineRule="auto"/>
        <w:jc w:val="both"/>
        <w:rPr>
          <w:rFonts w:ascii="Arial" w:eastAsia="Calibri" w:hAnsi="Arial" w:cs="Arial"/>
          <w:b/>
          <w:sz w:val="20"/>
          <w:szCs w:val="20"/>
        </w:rPr>
      </w:pPr>
    </w:p>
    <w:tbl>
      <w:tblPr>
        <w:tblStyle w:val="Tabela-Siatka3"/>
        <w:tblW w:w="5000" w:type="pct"/>
        <w:tblInd w:w="0" w:type="dxa"/>
        <w:tblLook w:val="04A0" w:firstRow="1" w:lastRow="0" w:firstColumn="1" w:lastColumn="0" w:noHBand="0" w:noVBand="1"/>
      </w:tblPr>
      <w:tblGrid>
        <w:gridCol w:w="9060"/>
      </w:tblGrid>
      <w:tr w:rsidR="00406115" w:rsidRPr="000C5852" w14:paraId="4074CF90" w14:textId="77777777" w:rsidTr="00406115">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A9642D" w14:textId="77777777" w:rsidR="00406115" w:rsidRPr="000C5852" w:rsidRDefault="00406115" w:rsidP="00406115">
            <w:pPr>
              <w:spacing w:line="360" w:lineRule="auto"/>
              <w:jc w:val="center"/>
              <w:rPr>
                <w:rFonts w:ascii="Arial" w:eastAsia="Calibri" w:hAnsi="Arial" w:cs="Arial"/>
                <w:sz w:val="20"/>
                <w:szCs w:val="20"/>
                <w:highlight w:val="yellow"/>
              </w:rPr>
            </w:pPr>
            <w:r w:rsidRPr="000C5852">
              <w:rPr>
                <w:rFonts w:ascii="Arial" w:eastAsia="Calibri" w:hAnsi="Arial" w:cs="Arial"/>
                <w:b/>
                <w:sz w:val="20"/>
                <w:szCs w:val="20"/>
              </w:rPr>
              <w:t>Zasadnicze czynniki mające wpływ na zmianę przychodów ogółem w latach 2020-2022</w:t>
            </w:r>
          </w:p>
        </w:tc>
      </w:tr>
      <w:tr w:rsidR="00406115" w:rsidRPr="000C5852" w14:paraId="3ECD55FD" w14:textId="77777777" w:rsidTr="00406115">
        <w:trPr>
          <w:trHeight w:val="1550"/>
        </w:trPr>
        <w:tc>
          <w:tcPr>
            <w:tcW w:w="5000" w:type="pct"/>
            <w:tcBorders>
              <w:top w:val="single" w:sz="4" w:space="0" w:color="auto"/>
              <w:left w:val="single" w:sz="4" w:space="0" w:color="auto"/>
              <w:bottom w:val="single" w:sz="4" w:space="0" w:color="auto"/>
              <w:right w:val="single" w:sz="4" w:space="0" w:color="auto"/>
            </w:tcBorders>
            <w:vAlign w:val="center"/>
          </w:tcPr>
          <w:p w14:paraId="5C4BB083" w14:textId="4C73F25D"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1) Największy udział w przychodach ogółem w 2021</w:t>
            </w:r>
            <w:r w:rsidR="00956B1A">
              <w:rPr>
                <w:rFonts w:ascii="Arial" w:hAnsi="Arial" w:cs="Arial"/>
                <w:bCs/>
                <w:sz w:val="20"/>
                <w:szCs w:val="20"/>
              </w:rPr>
              <w:t xml:space="preserve"> r.</w:t>
            </w:r>
            <w:r w:rsidRPr="000C5852">
              <w:rPr>
                <w:rFonts w:ascii="Arial" w:hAnsi="Arial" w:cs="Arial"/>
                <w:bCs/>
                <w:sz w:val="20"/>
                <w:szCs w:val="20"/>
              </w:rPr>
              <w:t xml:space="preserve"> i </w:t>
            </w:r>
            <w:proofErr w:type="spellStart"/>
            <w:r w:rsidRPr="000C5852">
              <w:rPr>
                <w:rFonts w:ascii="Arial" w:hAnsi="Arial" w:cs="Arial"/>
                <w:bCs/>
                <w:sz w:val="20"/>
                <w:szCs w:val="20"/>
              </w:rPr>
              <w:t>I</w:t>
            </w:r>
            <w:proofErr w:type="spellEnd"/>
            <w:r w:rsidRPr="000C5852">
              <w:rPr>
                <w:rFonts w:ascii="Arial" w:hAnsi="Arial" w:cs="Arial"/>
                <w:bCs/>
                <w:sz w:val="20"/>
                <w:szCs w:val="20"/>
              </w:rPr>
              <w:t xml:space="preserve"> półroczu 2022 roku stanowiły przychody netto i zrównane z nimi, na które w głównej mierze składają się:</w:t>
            </w:r>
          </w:p>
          <w:p w14:paraId="5EBF6C54" w14:textId="77777777"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 xml:space="preserve">a)przychody z tytułu wynagrodzenia za zarządzanie należnego Spółce na podstawie Umowy powierzenia: </w:t>
            </w:r>
          </w:p>
          <w:p w14:paraId="70ABAB14" w14:textId="77777777"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 xml:space="preserve">- w formie rekompensaty kosztów poniesionych w związku z realizacją umowy w wysokości </w:t>
            </w:r>
          </w:p>
          <w:p w14:paraId="04CF12EF" w14:textId="5D5979F1"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1 544 762,56  zł (dotyczy 2020 r.), 1 680 713,74  zł (dotyczy 2021 r.), 946 804,22 zł (dotyczy I</w:t>
            </w:r>
            <w:r>
              <w:rPr>
                <w:rFonts w:ascii="Arial" w:hAnsi="Arial" w:cs="Arial"/>
                <w:bCs/>
                <w:sz w:val="20"/>
                <w:szCs w:val="20"/>
              </w:rPr>
              <w:t> </w:t>
            </w:r>
            <w:r w:rsidRPr="000C5852">
              <w:rPr>
                <w:rFonts w:ascii="Arial" w:hAnsi="Arial" w:cs="Arial"/>
                <w:bCs/>
                <w:sz w:val="20"/>
                <w:szCs w:val="20"/>
              </w:rPr>
              <w:t>półrocza 2022 r.),</w:t>
            </w:r>
          </w:p>
          <w:p w14:paraId="17160742" w14:textId="77777777"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 obejmujące rozsądny zysk w kwocie 325 337,17 zł (dotyczy 2020 r.), 367 204,03zł (dotyczy 2021 r.), 222 852,28 zł (dotyczy I półrocza 2022),</w:t>
            </w:r>
          </w:p>
          <w:p w14:paraId="43213DCD" w14:textId="77777777"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 xml:space="preserve">b)przychody na pokrycie kosztów operacyjnych projektów RPO WP 2010-2013 w kwocie 98 662,08 zł (dotyczy 2020), 59 625,32 zł (dotyczy 2021), 0,00 zł (dotyczy I półrocza 2022). </w:t>
            </w:r>
          </w:p>
          <w:p w14:paraId="6D4CBE9B" w14:textId="77777777" w:rsidR="00406115" w:rsidRPr="000C5852" w:rsidRDefault="00406115" w:rsidP="00406115">
            <w:pPr>
              <w:spacing w:line="360" w:lineRule="auto"/>
              <w:jc w:val="both"/>
              <w:rPr>
                <w:rFonts w:ascii="Arial" w:hAnsi="Arial" w:cs="Arial"/>
                <w:bCs/>
                <w:sz w:val="20"/>
                <w:szCs w:val="20"/>
              </w:rPr>
            </w:pPr>
          </w:p>
          <w:p w14:paraId="3439380C" w14:textId="36BF2736"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2) Istotny udział w przychodach ogółem stanow</w:t>
            </w:r>
            <w:r w:rsidR="00DC6482">
              <w:rPr>
                <w:rFonts w:ascii="Arial" w:hAnsi="Arial" w:cs="Arial"/>
                <w:bCs/>
                <w:sz w:val="20"/>
                <w:szCs w:val="20"/>
              </w:rPr>
              <w:t>i</w:t>
            </w:r>
            <w:r w:rsidRPr="000C5852">
              <w:rPr>
                <w:rFonts w:ascii="Arial" w:hAnsi="Arial" w:cs="Arial"/>
                <w:bCs/>
                <w:sz w:val="20"/>
                <w:szCs w:val="20"/>
              </w:rPr>
              <w:t xml:space="preserve">ą pozostałe przychody operacyjne, które związane są przede wszystkim z działalnością przejętego w 2018 roku PFPK sp. z o.o. w zakresie portfela wygaszanych poręczeń. </w:t>
            </w:r>
          </w:p>
          <w:p w14:paraId="1227E207" w14:textId="77777777"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Na pozostałe przychody operacyjne składają się głównie:</w:t>
            </w:r>
          </w:p>
          <w:p w14:paraId="1F16ECD4" w14:textId="77777777"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rozwiązane rezerwy na udzielone poręczenia i pożyczki: 1 425 321,94 zł (2020), 1 360 401,74  zł (2021), 3 696,18 zł (I półrocze 2022),</w:t>
            </w:r>
          </w:p>
          <w:p w14:paraId="4D884307" w14:textId="77777777"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rozwiązane rezerwy na II część opłaty do BGK w związku z zawarciem w dniu 23 marca 2022 roku porozumienia rozwiązującego Umowę z dnia 18.12.2017 roku: 302 926,18 (I półrocze 2022),</w:t>
            </w:r>
          </w:p>
          <w:p w14:paraId="7F803E5A" w14:textId="77777777"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rozwiązane pozostałe rezerwy na przewidywane koszty i straty dotyczące spraw spornych: 294 671,30 zł (2020), 28 844,52 zł (2021), 0,00 zł (I półrocze 2022),</w:t>
            </w:r>
          </w:p>
          <w:p w14:paraId="75E50897" w14:textId="77777777"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lastRenderedPageBreak/>
              <w:t xml:space="preserve">• </w:t>
            </w:r>
            <w:r w:rsidRPr="000C5852">
              <w:rPr>
                <w:rFonts w:ascii="Arial" w:hAnsi="Arial" w:cs="Arial"/>
                <w:bCs/>
                <w:sz w:val="20"/>
                <w:szCs w:val="20"/>
              </w:rPr>
              <w:tab/>
              <w:t>rozwiązane rezerwy na poręczenia wypłacone ponad wskaźnik utraty kapitału w ramach realizacji projektów i Strategii Wyjścia RPO WP 2007-2013: 32 135,81 zł (2020), 35 784,32 (2021), 2 243,63 zł (I półrocze 2022),</w:t>
            </w:r>
          </w:p>
          <w:p w14:paraId="6E877978" w14:textId="77777777"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rozwiązane odpisy aktualizujące należności: 110 610,78 zł (2020), 196 331,89 zł (2021), 111 352,98 zł (I półrocze 2022),</w:t>
            </w:r>
          </w:p>
          <w:p w14:paraId="5E4BF118" w14:textId="7EFD788D"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 xml:space="preserve">zwroty poniesionych kosztów windykacyjnych </w:t>
            </w:r>
            <w:r w:rsidRPr="00272897">
              <w:rPr>
                <w:rFonts w:ascii="Arial" w:hAnsi="Arial" w:cs="Arial"/>
                <w:bCs/>
                <w:sz w:val="20"/>
                <w:szCs w:val="20"/>
              </w:rPr>
              <w:t>i k</w:t>
            </w:r>
            <w:r w:rsidR="00272897" w:rsidRPr="00272897">
              <w:rPr>
                <w:rFonts w:ascii="Arial" w:hAnsi="Arial" w:cs="Arial"/>
                <w:bCs/>
                <w:sz w:val="20"/>
                <w:szCs w:val="20"/>
              </w:rPr>
              <w:t xml:space="preserve">oszty zastępstwa </w:t>
            </w:r>
            <w:r w:rsidRPr="00272897">
              <w:rPr>
                <w:rFonts w:ascii="Arial" w:hAnsi="Arial" w:cs="Arial"/>
                <w:bCs/>
                <w:sz w:val="20"/>
                <w:szCs w:val="20"/>
              </w:rPr>
              <w:t>p</w:t>
            </w:r>
            <w:r w:rsidR="00272897" w:rsidRPr="00272897">
              <w:rPr>
                <w:rFonts w:ascii="Arial" w:hAnsi="Arial" w:cs="Arial"/>
                <w:bCs/>
                <w:sz w:val="20"/>
                <w:szCs w:val="20"/>
              </w:rPr>
              <w:t>rocesowego</w:t>
            </w:r>
            <w:r w:rsidRPr="00272897">
              <w:rPr>
                <w:rFonts w:ascii="Arial" w:hAnsi="Arial" w:cs="Arial"/>
                <w:bCs/>
                <w:sz w:val="20"/>
                <w:szCs w:val="20"/>
              </w:rPr>
              <w:t xml:space="preserve">: </w:t>
            </w:r>
            <w:r w:rsidRPr="000C5852">
              <w:rPr>
                <w:rFonts w:ascii="Arial" w:hAnsi="Arial" w:cs="Arial"/>
                <w:bCs/>
                <w:sz w:val="20"/>
                <w:szCs w:val="20"/>
              </w:rPr>
              <w:t>59 826,27 zł (2020), 28 697,41 zł (2021), 13 342,87 zł (I półrocze 2022),</w:t>
            </w:r>
          </w:p>
          <w:p w14:paraId="226D1357" w14:textId="77777777" w:rsidR="00406115" w:rsidRPr="000C5852" w:rsidRDefault="00406115" w:rsidP="00406115">
            <w:pPr>
              <w:spacing w:line="360" w:lineRule="auto"/>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naliczenia przychodów z tytułu refundacji wypłaconych poręczeń udzielonych ze środków RPO WP 2007-2013: 78 345,31 zł (2020), 97 707,57  zł (2021), 0,00 zł (I półrocze 2022),</w:t>
            </w:r>
          </w:p>
          <w:p w14:paraId="4D8BC07B" w14:textId="7156AF2C" w:rsidR="00406115" w:rsidRPr="00272897" w:rsidRDefault="00406115" w:rsidP="00406115">
            <w:pPr>
              <w:spacing w:line="360" w:lineRule="auto"/>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 xml:space="preserve">wynagrodzenie ryczałtowe 10% na pokrycie kosztów windykacyjnych </w:t>
            </w:r>
            <w:r w:rsidRPr="00272897">
              <w:rPr>
                <w:rFonts w:ascii="Arial" w:hAnsi="Arial" w:cs="Arial"/>
                <w:bCs/>
                <w:sz w:val="20"/>
                <w:szCs w:val="20"/>
              </w:rPr>
              <w:t xml:space="preserve">po </w:t>
            </w:r>
            <w:r w:rsidR="00272897" w:rsidRPr="00272897">
              <w:rPr>
                <w:rFonts w:ascii="Arial" w:hAnsi="Arial" w:cs="Arial"/>
                <w:bCs/>
                <w:sz w:val="20"/>
                <w:szCs w:val="20"/>
              </w:rPr>
              <w:t>zakończonej</w:t>
            </w:r>
            <w:r w:rsidRPr="00272897">
              <w:rPr>
                <w:rFonts w:ascii="Arial" w:hAnsi="Arial" w:cs="Arial"/>
                <w:bCs/>
                <w:sz w:val="20"/>
                <w:szCs w:val="20"/>
              </w:rPr>
              <w:t xml:space="preserve"> rea</w:t>
            </w:r>
            <w:r w:rsidR="00272897" w:rsidRPr="00272897">
              <w:rPr>
                <w:rFonts w:ascii="Arial" w:hAnsi="Arial" w:cs="Arial"/>
                <w:bCs/>
                <w:sz w:val="20"/>
                <w:szCs w:val="20"/>
              </w:rPr>
              <w:t>lizacji</w:t>
            </w:r>
            <w:r w:rsidRPr="00272897">
              <w:rPr>
                <w:rFonts w:ascii="Arial" w:hAnsi="Arial" w:cs="Arial"/>
                <w:bCs/>
                <w:sz w:val="20"/>
                <w:szCs w:val="20"/>
              </w:rPr>
              <w:t xml:space="preserve"> Strategii wyjścia RPO/WP: 416,76 zł (2021), 1 375,93 zł (I półrocze 2022),</w:t>
            </w:r>
          </w:p>
          <w:p w14:paraId="6785A6EC" w14:textId="258B117D" w:rsidR="00406115" w:rsidRPr="000C5852" w:rsidRDefault="00406115" w:rsidP="00272897">
            <w:pPr>
              <w:spacing w:line="360" w:lineRule="auto"/>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pozostałe przychody operacyjne: 1 651,92 zł (2020), 82,34 zł (2021), 2 854,26 zł (I półrocze 2022).</w:t>
            </w:r>
          </w:p>
          <w:p w14:paraId="0D6194DD" w14:textId="1F59F0EA" w:rsidR="00406115" w:rsidRPr="000C5852" w:rsidRDefault="00406115" w:rsidP="00406115">
            <w:pPr>
              <w:pStyle w:val="Tekst2"/>
              <w:spacing w:line="360" w:lineRule="auto"/>
              <w:ind w:left="0"/>
              <w:rPr>
                <w:rFonts w:eastAsiaTheme="minorHAnsi" w:cs="Arial"/>
                <w:bCs/>
                <w:sz w:val="20"/>
                <w:lang w:eastAsia="en-US"/>
              </w:rPr>
            </w:pPr>
            <w:r w:rsidRPr="000C5852">
              <w:rPr>
                <w:rFonts w:eastAsiaTheme="minorHAnsi" w:cs="Arial"/>
                <w:bCs/>
                <w:sz w:val="20"/>
                <w:lang w:eastAsia="en-US"/>
              </w:rPr>
              <w:t xml:space="preserve">W związku z zakończeniem realizacji Strategii Wyjścia wolne środki wkładu finansowego RPO WP 2007-2013 w 2021 roku zostały przekazane w całości do Województwa Podkarpackiego. Z uwagi na to, iż dla obu projektów występują wypłacone poręczenia będące w procesie windykacji, Spółka zobowiązana jest od dnia 1 października 2021 roku do prowadzenia działań windykacyjnych. Od dnia 1 października 2021 roku </w:t>
            </w:r>
            <w:r w:rsidR="00956B1A">
              <w:rPr>
                <w:rFonts w:eastAsiaTheme="minorHAnsi" w:cs="Arial"/>
                <w:bCs/>
                <w:sz w:val="20"/>
                <w:lang w:eastAsia="en-US"/>
              </w:rPr>
              <w:t>S</w:t>
            </w:r>
            <w:r w:rsidRPr="000C5852">
              <w:rPr>
                <w:rFonts w:eastAsiaTheme="minorHAnsi" w:cs="Arial"/>
                <w:bCs/>
                <w:sz w:val="20"/>
                <w:lang w:eastAsia="en-US"/>
              </w:rPr>
              <w:t>półka nie otrzymuje przychodów na pokrycie kosztów operacyjnych projektów RPO WP 2010-2013.</w:t>
            </w:r>
          </w:p>
          <w:p w14:paraId="73988FB0" w14:textId="77777777" w:rsidR="00406115" w:rsidRPr="000C5852" w:rsidRDefault="00406115" w:rsidP="00406115">
            <w:pPr>
              <w:pStyle w:val="Tekst2"/>
              <w:spacing w:line="360" w:lineRule="auto"/>
              <w:ind w:left="0"/>
              <w:rPr>
                <w:rFonts w:eastAsia="Calibri" w:cs="Arial"/>
                <w:sz w:val="20"/>
                <w:highlight w:val="yellow"/>
              </w:rPr>
            </w:pPr>
            <w:r w:rsidRPr="000C5852">
              <w:rPr>
                <w:rFonts w:eastAsiaTheme="minorHAnsi" w:cs="Arial"/>
                <w:bCs/>
                <w:sz w:val="20"/>
                <w:lang w:eastAsia="en-US"/>
              </w:rPr>
              <w:t xml:space="preserve"> </w:t>
            </w:r>
          </w:p>
        </w:tc>
      </w:tr>
    </w:tbl>
    <w:p w14:paraId="666898E9" w14:textId="77777777" w:rsidR="00406115" w:rsidRPr="000C5852" w:rsidRDefault="00406115" w:rsidP="00406115">
      <w:pPr>
        <w:pStyle w:val="Akapitzlist"/>
        <w:spacing w:line="360" w:lineRule="auto"/>
        <w:rPr>
          <w:rFonts w:ascii="Arial" w:hAnsi="Arial" w:cs="Arial"/>
          <w:b/>
          <w:sz w:val="20"/>
          <w:szCs w:val="20"/>
        </w:rPr>
      </w:pPr>
    </w:p>
    <w:tbl>
      <w:tblPr>
        <w:tblStyle w:val="Tabela-Siatka3"/>
        <w:tblW w:w="5000" w:type="pct"/>
        <w:tblInd w:w="0" w:type="dxa"/>
        <w:tblLook w:val="04A0" w:firstRow="1" w:lastRow="0" w:firstColumn="1" w:lastColumn="0" w:noHBand="0" w:noVBand="1"/>
      </w:tblPr>
      <w:tblGrid>
        <w:gridCol w:w="9060"/>
      </w:tblGrid>
      <w:tr w:rsidR="00406115" w:rsidRPr="000C5852" w14:paraId="1B6A4CE7" w14:textId="77777777" w:rsidTr="00406115">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BEFFDB" w14:textId="77777777" w:rsidR="00406115" w:rsidRPr="000C5852" w:rsidRDefault="00406115" w:rsidP="00406115">
            <w:pPr>
              <w:spacing w:line="360" w:lineRule="auto"/>
              <w:jc w:val="center"/>
              <w:rPr>
                <w:rFonts w:ascii="Arial" w:eastAsia="Calibri" w:hAnsi="Arial" w:cs="Arial"/>
                <w:sz w:val="20"/>
                <w:szCs w:val="20"/>
                <w:highlight w:val="yellow"/>
              </w:rPr>
            </w:pPr>
            <w:r w:rsidRPr="000C5852">
              <w:rPr>
                <w:rFonts w:ascii="Arial" w:eastAsia="Calibri" w:hAnsi="Arial" w:cs="Arial"/>
                <w:b/>
                <w:sz w:val="20"/>
                <w:szCs w:val="20"/>
              </w:rPr>
              <w:t>Zasadnicze czynniki mające wpływ na zmianę kosztów ogółem w latach 2020-2022</w:t>
            </w:r>
          </w:p>
        </w:tc>
      </w:tr>
      <w:tr w:rsidR="00406115" w:rsidRPr="000C5852" w14:paraId="4E577DDC" w14:textId="77777777" w:rsidTr="00406115">
        <w:trPr>
          <w:trHeight w:val="1550"/>
        </w:trPr>
        <w:tc>
          <w:tcPr>
            <w:tcW w:w="5000" w:type="pct"/>
            <w:tcBorders>
              <w:top w:val="single" w:sz="4" w:space="0" w:color="auto"/>
              <w:left w:val="single" w:sz="4" w:space="0" w:color="auto"/>
              <w:bottom w:val="single" w:sz="4" w:space="0" w:color="auto"/>
              <w:right w:val="single" w:sz="4" w:space="0" w:color="auto"/>
            </w:tcBorders>
            <w:vAlign w:val="center"/>
          </w:tcPr>
          <w:p w14:paraId="5814F350" w14:textId="77777777" w:rsidR="00406115" w:rsidRPr="000C5852" w:rsidRDefault="00406115" w:rsidP="00406115">
            <w:pPr>
              <w:spacing w:before="240" w:line="360" w:lineRule="auto"/>
              <w:ind w:left="346" w:hanging="346"/>
              <w:jc w:val="both"/>
              <w:rPr>
                <w:rFonts w:ascii="Arial" w:hAnsi="Arial" w:cs="Arial"/>
                <w:bCs/>
                <w:sz w:val="20"/>
                <w:szCs w:val="20"/>
              </w:rPr>
            </w:pPr>
            <w:r w:rsidRPr="000C5852">
              <w:rPr>
                <w:rFonts w:ascii="Arial" w:hAnsi="Arial" w:cs="Arial"/>
                <w:bCs/>
                <w:sz w:val="20"/>
                <w:szCs w:val="20"/>
              </w:rPr>
              <w:t>1) Największy udział w kosztach we wszystkich okresach stanowiły koszty działalności operacyjnej, które wyniosły łącznie: 1 756 932,57 zł (2020), 2 040 622,01 zł (2021), 1 077 393,61 zł (I półrocze 2022). Największy udział w kosztach działalności operacyjnej miały koszty wynagrodzeń i ich pochodnych oraz usług obcych.</w:t>
            </w:r>
          </w:p>
          <w:p w14:paraId="36C72326" w14:textId="77777777" w:rsidR="00406115" w:rsidRPr="000C5852" w:rsidRDefault="00406115" w:rsidP="00406115">
            <w:pPr>
              <w:spacing w:line="360" w:lineRule="auto"/>
              <w:rPr>
                <w:rFonts w:ascii="Arial" w:hAnsi="Arial" w:cs="Arial"/>
                <w:bCs/>
                <w:sz w:val="20"/>
                <w:szCs w:val="20"/>
                <w:highlight w:val="yellow"/>
              </w:rPr>
            </w:pPr>
          </w:p>
          <w:p w14:paraId="109C2F8A" w14:textId="77777777" w:rsidR="00406115" w:rsidRPr="000C5852" w:rsidRDefault="00406115" w:rsidP="00406115">
            <w:pPr>
              <w:widowControl w:val="0"/>
              <w:suppressAutoHyphens/>
              <w:spacing w:line="360" w:lineRule="auto"/>
              <w:ind w:left="346" w:hanging="346"/>
              <w:jc w:val="both"/>
              <w:rPr>
                <w:rFonts w:ascii="Arial" w:hAnsi="Arial" w:cs="Arial"/>
                <w:bCs/>
                <w:sz w:val="20"/>
                <w:szCs w:val="20"/>
              </w:rPr>
            </w:pPr>
            <w:r w:rsidRPr="000C5852">
              <w:rPr>
                <w:rFonts w:ascii="Arial" w:hAnsi="Arial" w:cs="Arial"/>
                <w:bCs/>
                <w:sz w:val="20"/>
                <w:szCs w:val="20"/>
              </w:rPr>
              <w:t xml:space="preserve">2) Natomiast drugie miejsce w kosztach zajmują pozostałe koszty operacyjne, które w 2020 i 2021 roku związane są z głównie z przejętą działalnością PFPK sp. z o.o. w zakresie portfela wygaszanych poręczeń. </w:t>
            </w:r>
          </w:p>
          <w:p w14:paraId="52D88697" w14:textId="77777777" w:rsidR="00406115" w:rsidRPr="000C5852" w:rsidRDefault="00406115" w:rsidP="00406115">
            <w:pPr>
              <w:widowControl w:val="0"/>
              <w:suppressAutoHyphens/>
              <w:spacing w:line="360" w:lineRule="auto"/>
              <w:ind w:left="29" w:hanging="29"/>
              <w:jc w:val="both"/>
              <w:rPr>
                <w:rFonts w:ascii="Arial" w:hAnsi="Arial" w:cs="Arial"/>
                <w:bCs/>
                <w:sz w:val="20"/>
                <w:szCs w:val="20"/>
              </w:rPr>
            </w:pPr>
            <w:r w:rsidRPr="000C5852">
              <w:rPr>
                <w:rFonts w:ascii="Arial" w:hAnsi="Arial" w:cs="Arial"/>
                <w:bCs/>
                <w:sz w:val="20"/>
                <w:szCs w:val="20"/>
              </w:rPr>
              <w:t>Na pozostałe koszty operacyjne składają się głównie:</w:t>
            </w:r>
          </w:p>
          <w:p w14:paraId="57B0374E" w14:textId="77777777" w:rsidR="00406115" w:rsidRPr="000C5852" w:rsidRDefault="00406115" w:rsidP="00406115">
            <w:pPr>
              <w:widowControl w:val="0"/>
              <w:suppressAutoHyphens/>
              <w:spacing w:line="360" w:lineRule="auto"/>
              <w:ind w:left="205" w:hanging="205"/>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utworzone rezerwy głównie na udzielone pożyczki i poręczenia: 71 161,73  zł (2020), 35 534,78 zł (2021), 133,83 zł (I półrocze 2022),</w:t>
            </w:r>
          </w:p>
          <w:p w14:paraId="1E468D1F" w14:textId="77777777" w:rsidR="00406115" w:rsidRPr="000C5852" w:rsidRDefault="00406115" w:rsidP="00406115">
            <w:pPr>
              <w:widowControl w:val="0"/>
              <w:suppressAutoHyphens/>
              <w:spacing w:line="360" w:lineRule="auto"/>
              <w:ind w:left="205" w:hanging="205"/>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rezerwy na poręczenia wypłacone ponad wskaźnik utraty kapitału w ramach realizacji projektów i Strategii Wyjścia RPO WP 2007-2013: 78 345,31 zł (2020), 171 500,73 zł (2021), 0,00 zł (I</w:t>
            </w:r>
            <w:r>
              <w:rPr>
                <w:rFonts w:ascii="Arial" w:hAnsi="Arial" w:cs="Arial"/>
                <w:bCs/>
                <w:sz w:val="20"/>
                <w:szCs w:val="20"/>
              </w:rPr>
              <w:t> </w:t>
            </w:r>
            <w:r w:rsidRPr="000C5852">
              <w:rPr>
                <w:rFonts w:ascii="Arial" w:hAnsi="Arial" w:cs="Arial"/>
                <w:bCs/>
                <w:sz w:val="20"/>
                <w:szCs w:val="20"/>
              </w:rPr>
              <w:t>półrocze 2022),</w:t>
            </w:r>
          </w:p>
          <w:p w14:paraId="13A09350" w14:textId="77777777" w:rsidR="00406115" w:rsidRPr="000C5852" w:rsidRDefault="00406115" w:rsidP="00406115">
            <w:pPr>
              <w:widowControl w:val="0"/>
              <w:suppressAutoHyphens/>
              <w:spacing w:line="360" w:lineRule="auto"/>
              <w:ind w:left="205" w:hanging="205"/>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rezerwy na sprawy sporne z byłym kontrahentem spółki i z Instytucjami Finansującymi z tytułu udzielonych poręczeń: 23 038,00 zł (2020),</w:t>
            </w:r>
          </w:p>
          <w:p w14:paraId="12402E9F" w14:textId="77740510" w:rsidR="00406115" w:rsidRPr="000C5852" w:rsidRDefault="00406115" w:rsidP="00406115">
            <w:pPr>
              <w:widowControl w:val="0"/>
              <w:suppressAutoHyphens/>
              <w:spacing w:line="360" w:lineRule="auto"/>
              <w:ind w:left="205" w:hanging="205"/>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rezerwy na zobowiązanie wobec BGK z tytułu wypłaconych poręczeń w ramach Umowy Finansowania</w:t>
            </w:r>
            <w:r w:rsidR="00272897">
              <w:rPr>
                <w:rFonts w:ascii="Arial" w:hAnsi="Arial" w:cs="Arial"/>
                <w:bCs/>
                <w:sz w:val="20"/>
                <w:szCs w:val="20"/>
              </w:rPr>
              <w:t xml:space="preserve"> </w:t>
            </w:r>
            <w:r w:rsidRPr="000C5852">
              <w:rPr>
                <w:rFonts w:ascii="Arial" w:hAnsi="Arial" w:cs="Arial"/>
                <w:bCs/>
                <w:sz w:val="20"/>
                <w:szCs w:val="20"/>
              </w:rPr>
              <w:t>§3 ust 7 Umowy z dn. 18.12.2017: 531 320,07 zł (2020),</w:t>
            </w:r>
          </w:p>
          <w:p w14:paraId="434932F9" w14:textId="77777777" w:rsidR="00406115" w:rsidRPr="000C5852" w:rsidRDefault="00406115" w:rsidP="00406115">
            <w:pPr>
              <w:widowControl w:val="0"/>
              <w:suppressAutoHyphens/>
              <w:spacing w:line="360" w:lineRule="auto"/>
              <w:ind w:left="205" w:hanging="205"/>
              <w:jc w:val="both"/>
              <w:rPr>
                <w:rFonts w:ascii="Arial" w:hAnsi="Arial" w:cs="Arial"/>
                <w:bCs/>
                <w:sz w:val="20"/>
                <w:szCs w:val="20"/>
              </w:rPr>
            </w:pPr>
            <w:r w:rsidRPr="000C5852">
              <w:rPr>
                <w:rFonts w:ascii="Arial" w:hAnsi="Arial" w:cs="Arial"/>
                <w:bCs/>
                <w:sz w:val="20"/>
                <w:szCs w:val="20"/>
              </w:rPr>
              <w:lastRenderedPageBreak/>
              <w:t xml:space="preserve">• </w:t>
            </w:r>
            <w:r w:rsidRPr="000C5852">
              <w:rPr>
                <w:rFonts w:ascii="Arial" w:hAnsi="Arial" w:cs="Arial"/>
                <w:bCs/>
                <w:sz w:val="20"/>
                <w:szCs w:val="20"/>
              </w:rPr>
              <w:tab/>
              <w:t>aktualizacja wartości aktywów niefinansowych w wysokości: 280 904,20 zł (2020), 389 635,62 zł (2021), 0,00 (I półrocze 2022) są to ujęte w ciężar kosztów odpisy aktualizujące należności z tytułu wypłaconych poręczeń na rzecz banków i finansujących z portfela poręczeń udzielonych przez Spółkę przejętą,</w:t>
            </w:r>
          </w:p>
          <w:p w14:paraId="6A35508C" w14:textId="77777777" w:rsidR="00406115" w:rsidRPr="000C5852" w:rsidRDefault="00406115" w:rsidP="00406115">
            <w:pPr>
              <w:widowControl w:val="0"/>
              <w:suppressAutoHyphens/>
              <w:spacing w:line="360" w:lineRule="auto"/>
              <w:ind w:left="205" w:hanging="205"/>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koszty windykacji należności: 257 691,86 zł (2020), 29 237,84 zł (2021), 31 045,16 zł (I półrocze 2022),</w:t>
            </w:r>
          </w:p>
          <w:p w14:paraId="1A5FFFC0" w14:textId="77777777" w:rsidR="00406115" w:rsidRPr="000C5852" w:rsidRDefault="00406115" w:rsidP="00406115">
            <w:pPr>
              <w:widowControl w:val="0"/>
              <w:suppressAutoHyphens/>
              <w:spacing w:line="360" w:lineRule="auto"/>
              <w:ind w:left="205" w:hanging="205"/>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pozostałe koszty prowadzonych postępowań sądowych: 49 942,00 zł (2020), 21 611,00 zł (2021), 0,00 zł (I półrocze 2022),</w:t>
            </w:r>
          </w:p>
          <w:p w14:paraId="6FE32A03" w14:textId="77777777" w:rsidR="00406115" w:rsidRPr="000C5852" w:rsidRDefault="00406115" w:rsidP="00406115">
            <w:pPr>
              <w:widowControl w:val="0"/>
              <w:suppressAutoHyphens/>
              <w:spacing w:line="360" w:lineRule="auto"/>
              <w:ind w:left="205" w:hanging="205"/>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zwiększenia środków RPO WP 2007-2013 (w bilansie jednostki –zobowiązania długoterminowe) z tytułu odzyskanego kapitału od wypłaconych poręczeń, uzyskanych prowizji, zrefundowanych ze środków RPO WP 2007-2013: 32 135,81 zł (2020), 38 908,87 zł (2021), 4 577,54 zł (I półrocze 2022),</w:t>
            </w:r>
          </w:p>
          <w:p w14:paraId="78CF96F1" w14:textId="77777777" w:rsidR="00406115" w:rsidRPr="000C5852" w:rsidRDefault="00406115" w:rsidP="00406115">
            <w:pPr>
              <w:widowControl w:val="0"/>
              <w:suppressAutoHyphens/>
              <w:spacing w:line="360" w:lineRule="auto"/>
              <w:ind w:left="205" w:hanging="205"/>
              <w:jc w:val="both"/>
              <w:rPr>
                <w:rFonts w:ascii="Arial" w:hAnsi="Arial" w:cs="Arial"/>
                <w:bCs/>
                <w:sz w:val="20"/>
                <w:szCs w:val="20"/>
              </w:rPr>
            </w:pPr>
            <w:r w:rsidRPr="000C5852">
              <w:rPr>
                <w:rFonts w:ascii="Arial" w:hAnsi="Arial" w:cs="Arial"/>
                <w:bCs/>
                <w:sz w:val="20"/>
                <w:szCs w:val="20"/>
              </w:rPr>
              <w:t xml:space="preserve">• </w:t>
            </w:r>
            <w:r w:rsidRPr="000C5852">
              <w:rPr>
                <w:rFonts w:ascii="Arial" w:hAnsi="Arial" w:cs="Arial"/>
                <w:bCs/>
                <w:sz w:val="20"/>
                <w:szCs w:val="20"/>
              </w:rPr>
              <w:tab/>
              <w:t>koszty opłaty z tytułu finansowania wypłaty poręczeń przez BGK: 39 849,00 zł (2020),</w:t>
            </w:r>
          </w:p>
          <w:p w14:paraId="4EDEA472" w14:textId="77777777" w:rsidR="00406115" w:rsidRPr="000C5852" w:rsidRDefault="00406115" w:rsidP="00406115">
            <w:pPr>
              <w:spacing w:line="360" w:lineRule="auto"/>
              <w:rPr>
                <w:rFonts w:ascii="Arial" w:eastAsia="Calibri" w:hAnsi="Arial" w:cs="Arial"/>
                <w:sz w:val="20"/>
                <w:szCs w:val="20"/>
                <w:highlight w:val="yellow"/>
              </w:rPr>
            </w:pPr>
            <w:r w:rsidRPr="000C5852">
              <w:rPr>
                <w:rFonts w:ascii="Arial" w:hAnsi="Arial" w:cs="Arial"/>
                <w:bCs/>
                <w:sz w:val="20"/>
                <w:szCs w:val="20"/>
              </w:rPr>
              <w:t>• pozostałe: 12 713,70 zł (2020), 3 642,78 zł (2021), 3 705,45 zł (I półrocze 2022).</w:t>
            </w:r>
          </w:p>
        </w:tc>
      </w:tr>
    </w:tbl>
    <w:tbl>
      <w:tblPr>
        <w:tblpPr w:leftFromText="141" w:rightFromText="141" w:bottomFromText="200" w:vertAnchor="text" w:horzAnchor="margin" w:tblpX="70" w:tblpY="4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4"/>
        <w:gridCol w:w="3037"/>
        <w:gridCol w:w="3059"/>
      </w:tblGrid>
      <w:tr w:rsidR="00406115" w:rsidRPr="000C5852" w14:paraId="2322CFC9" w14:textId="77777777" w:rsidTr="00406115">
        <w:trPr>
          <w:trHeight w:val="285"/>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14:paraId="0D842F9A" w14:textId="77777777" w:rsidR="00406115" w:rsidRPr="000C5852" w:rsidRDefault="00406115" w:rsidP="00406115">
            <w:pPr>
              <w:spacing w:after="0" w:line="360" w:lineRule="auto"/>
              <w:jc w:val="center"/>
              <w:rPr>
                <w:rFonts w:ascii="Arial" w:eastAsia="Times New Roman" w:hAnsi="Arial" w:cs="Arial"/>
                <w:color w:val="000000"/>
                <w:sz w:val="20"/>
                <w:szCs w:val="20"/>
                <w:lang w:eastAsia="pl-PL"/>
              </w:rPr>
            </w:pPr>
            <w:r w:rsidRPr="000C5852">
              <w:rPr>
                <w:rFonts w:ascii="Arial" w:eastAsia="Times New Roman" w:hAnsi="Arial" w:cs="Arial"/>
                <w:b/>
                <w:bCs/>
                <w:color w:val="000000"/>
                <w:sz w:val="20"/>
                <w:szCs w:val="20"/>
                <w:lang w:eastAsia="pl-PL"/>
              </w:rPr>
              <w:lastRenderedPageBreak/>
              <w:t>Wynik finansowy netto Spółki</w:t>
            </w:r>
          </w:p>
        </w:tc>
      </w:tr>
      <w:tr w:rsidR="00406115" w:rsidRPr="000C5852" w14:paraId="0EF90B33" w14:textId="77777777" w:rsidTr="00406115">
        <w:trPr>
          <w:trHeight w:val="285"/>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98A0546"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Lata</w:t>
            </w:r>
          </w:p>
        </w:tc>
      </w:tr>
      <w:tr w:rsidR="00406115" w:rsidRPr="000C5852" w14:paraId="580FDE26" w14:textId="77777777" w:rsidTr="00406115">
        <w:trPr>
          <w:trHeight w:val="769"/>
        </w:trPr>
        <w:tc>
          <w:tcPr>
            <w:tcW w:w="1636" w:type="pct"/>
            <w:tcBorders>
              <w:top w:val="single" w:sz="4" w:space="0" w:color="auto"/>
              <w:left w:val="single" w:sz="4" w:space="0" w:color="auto"/>
              <w:right w:val="single" w:sz="4" w:space="0" w:color="auto"/>
            </w:tcBorders>
            <w:shd w:val="clear" w:color="auto" w:fill="D9D9D9"/>
            <w:vAlign w:val="center"/>
            <w:hideMark/>
          </w:tcPr>
          <w:p w14:paraId="032F62EC"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31.12.2020</w:t>
            </w:r>
          </w:p>
          <w:p w14:paraId="4BF29E79"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(w zł)</w:t>
            </w:r>
          </w:p>
        </w:tc>
        <w:tc>
          <w:tcPr>
            <w:tcW w:w="1676" w:type="pct"/>
            <w:tcBorders>
              <w:top w:val="single" w:sz="4" w:space="0" w:color="auto"/>
              <w:left w:val="single" w:sz="4" w:space="0" w:color="auto"/>
              <w:right w:val="single" w:sz="4" w:space="0" w:color="auto"/>
            </w:tcBorders>
            <w:shd w:val="clear" w:color="auto" w:fill="D9D9D9"/>
            <w:vAlign w:val="center"/>
            <w:hideMark/>
          </w:tcPr>
          <w:p w14:paraId="35B65E47"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31.12.2021</w:t>
            </w:r>
          </w:p>
          <w:p w14:paraId="304B9DDD" w14:textId="77777777" w:rsidR="00406115" w:rsidRPr="000C5852" w:rsidRDefault="00406115" w:rsidP="00406115">
            <w:pPr>
              <w:spacing w:after="0" w:line="360" w:lineRule="auto"/>
              <w:jc w:val="center"/>
              <w:rPr>
                <w:rFonts w:ascii="Arial" w:eastAsia="Times New Roman" w:hAnsi="Arial" w:cs="Arial"/>
                <w:b/>
                <w:bCs/>
                <w:color w:val="000000"/>
                <w:sz w:val="20"/>
                <w:szCs w:val="20"/>
                <w:highlight w:val="yellow"/>
                <w:lang w:eastAsia="pl-PL"/>
              </w:rPr>
            </w:pPr>
            <w:r w:rsidRPr="000C5852">
              <w:rPr>
                <w:rFonts w:ascii="Arial" w:eastAsia="Times New Roman" w:hAnsi="Arial" w:cs="Arial"/>
                <w:b/>
                <w:bCs/>
                <w:color w:val="000000"/>
                <w:sz w:val="20"/>
                <w:szCs w:val="20"/>
                <w:lang w:eastAsia="pl-PL"/>
              </w:rPr>
              <w:t>(w zł)</w:t>
            </w:r>
          </w:p>
        </w:tc>
        <w:tc>
          <w:tcPr>
            <w:tcW w:w="1688" w:type="pct"/>
            <w:tcBorders>
              <w:top w:val="single" w:sz="4" w:space="0" w:color="auto"/>
              <w:left w:val="single" w:sz="4" w:space="0" w:color="auto"/>
              <w:right w:val="single" w:sz="4" w:space="0" w:color="auto"/>
            </w:tcBorders>
            <w:shd w:val="clear" w:color="auto" w:fill="D9D9D9"/>
            <w:vAlign w:val="center"/>
            <w:hideMark/>
          </w:tcPr>
          <w:p w14:paraId="5FF3F97B"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30.06.2022</w:t>
            </w:r>
          </w:p>
          <w:p w14:paraId="2DB6C77D" w14:textId="77777777" w:rsidR="00406115" w:rsidRPr="000C5852" w:rsidRDefault="00406115" w:rsidP="00406115">
            <w:pPr>
              <w:spacing w:after="0" w:line="360" w:lineRule="auto"/>
              <w:jc w:val="center"/>
              <w:rPr>
                <w:rFonts w:ascii="Arial" w:eastAsia="Times New Roman" w:hAnsi="Arial" w:cs="Arial"/>
                <w:b/>
                <w:bCs/>
                <w:color w:val="000000"/>
                <w:sz w:val="20"/>
                <w:szCs w:val="20"/>
                <w:highlight w:val="yellow"/>
                <w:lang w:eastAsia="pl-PL"/>
              </w:rPr>
            </w:pPr>
            <w:r w:rsidRPr="000C5852">
              <w:rPr>
                <w:rFonts w:ascii="Arial" w:eastAsia="Times New Roman" w:hAnsi="Arial" w:cs="Arial"/>
                <w:b/>
                <w:bCs/>
                <w:color w:val="000000"/>
                <w:sz w:val="20"/>
                <w:szCs w:val="20"/>
                <w:lang w:eastAsia="pl-PL"/>
              </w:rPr>
              <w:t>(w zł)</w:t>
            </w:r>
          </w:p>
        </w:tc>
      </w:tr>
      <w:tr w:rsidR="00406115" w:rsidRPr="000C5852" w14:paraId="56EF747C" w14:textId="77777777" w:rsidTr="00406115">
        <w:trPr>
          <w:trHeight w:val="557"/>
        </w:trPr>
        <w:tc>
          <w:tcPr>
            <w:tcW w:w="1636" w:type="pct"/>
            <w:tcBorders>
              <w:top w:val="single" w:sz="4" w:space="0" w:color="auto"/>
              <w:left w:val="single" w:sz="4" w:space="0" w:color="auto"/>
              <w:bottom w:val="single" w:sz="4" w:space="0" w:color="auto"/>
              <w:right w:val="single" w:sz="4" w:space="0" w:color="auto"/>
            </w:tcBorders>
            <w:noWrap/>
            <w:vAlign w:val="center"/>
          </w:tcPr>
          <w:p w14:paraId="73CA4C8A"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893 489,39</w:t>
            </w:r>
          </w:p>
        </w:tc>
        <w:tc>
          <w:tcPr>
            <w:tcW w:w="1676" w:type="pct"/>
            <w:tcBorders>
              <w:top w:val="single" w:sz="4" w:space="0" w:color="auto"/>
              <w:left w:val="single" w:sz="4" w:space="0" w:color="auto"/>
              <w:bottom w:val="single" w:sz="4" w:space="0" w:color="auto"/>
              <w:right w:val="single" w:sz="4" w:space="0" w:color="auto"/>
            </w:tcBorders>
            <w:noWrap/>
            <w:vAlign w:val="center"/>
          </w:tcPr>
          <w:p w14:paraId="32E74A30"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1 405 277,78</w:t>
            </w:r>
          </w:p>
        </w:tc>
        <w:tc>
          <w:tcPr>
            <w:tcW w:w="1688" w:type="pct"/>
            <w:tcBorders>
              <w:top w:val="single" w:sz="4" w:space="0" w:color="auto"/>
              <w:left w:val="single" w:sz="4" w:space="0" w:color="auto"/>
              <w:bottom w:val="single" w:sz="4" w:space="0" w:color="auto"/>
              <w:right w:val="single" w:sz="4" w:space="0" w:color="auto"/>
            </w:tcBorders>
            <w:noWrap/>
            <w:vAlign w:val="center"/>
          </w:tcPr>
          <w:p w14:paraId="6E15D73F" w14:textId="77777777" w:rsidR="00406115" w:rsidRPr="000C5852" w:rsidRDefault="00406115" w:rsidP="00406115">
            <w:pPr>
              <w:spacing w:after="0" w:line="360" w:lineRule="auto"/>
              <w:jc w:val="center"/>
              <w:rPr>
                <w:rFonts w:ascii="Arial" w:eastAsia="Times New Roman" w:hAnsi="Arial" w:cs="Arial"/>
                <w:b/>
                <w:bCs/>
                <w:color w:val="000000"/>
                <w:sz w:val="20"/>
                <w:szCs w:val="20"/>
                <w:lang w:eastAsia="pl-PL"/>
              </w:rPr>
            </w:pPr>
            <w:r w:rsidRPr="000C5852">
              <w:rPr>
                <w:rFonts w:ascii="Arial" w:eastAsia="Times New Roman" w:hAnsi="Arial" w:cs="Arial"/>
                <w:b/>
                <w:bCs/>
                <w:color w:val="000000"/>
                <w:sz w:val="20"/>
                <w:szCs w:val="20"/>
                <w:lang w:eastAsia="pl-PL"/>
              </w:rPr>
              <w:t>678 892,17</w:t>
            </w:r>
          </w:p>
        </w:tc>
      </w:tr>
    </w:tbl>
    <w:p w14:paraId="3B54A8C4" w14:textId="77777777" w:rsidR="00406115" w:rsidRPr="000C5852" w:rsidRDefault="00406115" w:rsidP="00406115">
      <w:pPr>
        <w:spacing w:after="0" w:line="360" w:lineRule="auto"/>
        <w:rPr>
          <w:rFonts w:ascii="Arial" w:hAnsi="Arial" w:cs="Arial"/>
          <w:sz w:val="20"/>
          <w:szCs w:val="20"/>
        </w:rPr>
      </w:pPr>
    </w:p>
    <w:p w14:paraId="39DB3A60" w14:textId="77777777" w:rsidR="00406115" w:rsidRPr="000C5852" w:rsidRDefault="00406115" w:rsidP="00406115">
      <w:pPr>
        <w:spacing w:after="0" w:line="360" w:lineRule="auto"/>
        <w:rPr>
          <w:rFonts w:ascii="Arial" w:hAnsi="Arial" w:cs="Arial"/>
          <w:sz w:val="20"/>
          <w:szCs w:val="20"/>
        </w:rPr>
      </w:pPr>
    </w:p>
    <w:tbl>
      <w:tblPr>
        <w:tblStyle w:val="Tabela-Siatka3"/>
        <w:tblpPr w:leftFromText="141" w:rightFromText="141" w:vertAnchor="page" w:horzAnchor="margin" w:tblpY="1115"/>
        <w:tblW w:w="5000" w:type="pct"/>
        <w:tblInd w:w="0" w:type="dxa"/>
        <w:tblLook w:val="04A0" w:firstRow="1" w:lastRow="0" w:firstColumn="1" w:lastColumn="0" w:noHBand="0" w:noVBand="1"/>
      </w:tblPr>
      <w:tblGrid>
        <w:gridCol w:w="9060"/>
      </w:tblGrid>
      <w:tr w:rsidR="00406115" w:rsidRPr="007E5F05" w14:paraId="09B9ED3F" w14:textId="77777777" w:rsidTr="00406115">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5B402E" w14:textId="77777777" w:rsidR="00406115" w:rsidRPr="007E5F05" w:rsidRDefault="00406115" w:rsidP="00406115">
            <w:pPr>
              <w:spacing w:line="360" w:lineRule="auto"/>
              <w:jc w:val="center"/>
              <w:rPr>
                <w:rFonts w:ascii="Arial" w:eastAsia="Calibri" w:hAnsi="Arial" w:cs="Arial"/>
                <w:b/>
                <w:sz w:val="20"/>
                <w:szCs w:val="20"/>
              </w:rPr>
            </w:pPr>
            <w:r w:rsidRPr="007E5F05">
              <w:rPr>
                <w:rFonts w:ascii="Arial" w:eastAsia="Calibri" w:hAnsi="Arial" w:cs="Arial"/>
                <w:b/>
                <w:sz w:val="20"/>
                <w:szCs w:val="20"/>
              </w:rPr>
              <w:lastRenderedPageBreak/>
              <w:t xml:space="preserve">Przewidywane kierunki rozwoju Spółki w 2022 roku i w latach następnych </w:t>
            </w:r>
          </w:p>
        </w:tc>
      </w:tr>
      <w:tr w:rsidR="00406115" w:rsidRPr="007E5F05" w14:paraId="3B9584A6" w14:textId="77777777" w:rsidTr="00406115">
        <w:trPr>
          <w:trHeight w:val="9137"/>
        </w:trPr>
        <w:tc>
          <w:tcPr>
            <w:tcW w:w="5000" w:type="pct"/>
            <w:tcBorders>
              <w:top w:val="single" w:sz="4" w:space="0" w:color="auto"/>
              <w:left w:val="single" w:sz="4" w:space="0" w:color="auto"/>
              <w:bottom w:val="single" w:sz="4" w:space="0" w:color="auto"/>
              <w:right w:val="single" w:sz="4" w:space="0" w:color="auto"/>
            </w:tcBorders>
            <w:vAlign w:val="center"/>
          </w:tcPr>
          <w:p w14:paraId="3CCF36C5" w14:textId="77777777" w:rsidR="00406115" w:rsidRPr="007E5F05" w:rsidRDefault="00406115" w:rsidP="00406115">
            <w:pPr>
              <w:spacing w:line="360" w:lineRule="auto"/>
              <w:jc w:val="both"/>
              <w:rPr>
                <w:rFonts w:ascii="Arial" w:hAnsi="Arial" w:cs="Arial"/>
                <w:bCs/>
                <w:sz w:val="20"/>
                <w:szCs w:val="20"/>
              </w:rPr>
            </w:pPr>
            <w:r w:rsidRPr="007E5F05">
              <w:rPr>
                <w:rFonts w:ascii="Arial" w:hAnsi="Arial" w:cs="Arial"/>
                <w:bCs/>
                <w:sz w:val="20"/>
                <w:szCs w:val="20"/>
              </w:rPr>
              <w:t>Fundusz widzi zapotrzebowanie na inne formy bezpośredniego wsparcia biznesu, nie tylko segmentu MŚP. Fundusz niezmiennie podtrzymuje, że pozyskanie  środków zwracanych w ramach perspektywy 2014 – 2020 pozwoliłoby na skonstruowanie pełniejszej, bardziej kompleksowej oferty dla regionalnego rynku. Wszelkie nowe działania nie mogą być obecnie wprowadzone ze względu na warunki obecnej Umowy Powierzenia. Propozycje wprowadzenia nowych produktów w ofercie Funduszu wymagają dłuższego maksymalnego okresu finansowania, który w obecnej Umowie powierzenia jest ograniczony. Jedynie podpisanie nowej umowy powierzenia mogłoby zmienić tą sytuację z korzyścią dla wszystkich stron. Funduszowi dałoby to możliwości rozwoju zarówno samej Spółki jak i swojej oferty, a przedsiębiorcom dostęp do szerokiego finansowania na korzystnych warunkach. Dotychczasowa oferta Podkarpackiego Funduszu Rozwoju Sp. z o.o. skoncentrowana była na pożyczkach na finansowanie bieżącej działalności. W ramach nowej oferty Fundusz widzi konieczność wejścia szerzej w finansowanie inwestycji.</w:t>
            </w:r>
          </w:p>
          <w:p w14:paraId="7474F5D6" w14:textId="77777777" w:rsidR="00406115" w:rsidRPr="007E5F05" w:rsidRDefault="00406115" w:rsidP="00406115">
            <w:pPr>
              <w:spacing w:line="360" w:lineRule="auto"/>
              <w:jc w:val="both"/>
              <w:rPr>
                <w:rFonts w:ascii="Arial" w:hAnsi="Arial" w:cs="Arial"/>
                <w:bCs/>
                <w:sz w:val="20"/>
                <w:szCs w:val="20"/>
              </w:rPr>
            </w:pPr>
            <w:r w:rsidRPr="007E5F05">
              <w:rPr>
                <w:rFonts w:ascii="Arial" w:hAnsi="Arial" w:cs="Arial"/>
                <w:bCs/>
                <w:sz w:val="20"/>
                <w:szCs w:val="20"/>
              </w:rPr>
              <w:t xml:space="preserve">Kolejnym wyzwaniem przed jakim zamierza stanąć Fundusz jest chęć pozyskania pożyczki w EBI. Spółka zamierza ubiegać się o środki z tej instytucji celem dalszego </w:t>
            </w:r>
            <w:proofErr w:type="spellStart"/>
            <w:r w:rsidRPr="007E5F05">
              <w:rPr>
                <w:rFonts w:ascii="Arial" w:hAnsi="Arial" w:cs="Arial"/>
                <w:bCs/>
                <w:sz w:val="20"/>
                <w:szCs w:val="20"/>
              </w:rPr>
              <w:t>odpożyczenia</w:t>
            </w:r>
            <w:proofErr w:type="spellEnd"/>
            <w:r w:rsidRPr="007E5F05">
              <w:rPr>
                <w:rFonts w:ascii="Arial" w:hAnsi="Arial" w:cs="Arial"/>
                <w:bCs/>
                <w:sz w:val="20"/>
                <w:szCs w:val="20"/>
              </w:rPr>
              <w:t xml:space="preserve"> ich ostatecznym odbiorcom na rynku podkarpackim realizującym projekty o charakterze miejskim. Fundusz jest w trakcie aplikacji do tego projektu. </w:t>
            </w:r>
          </w:p>
          <w:p w14:paraId="4607FD84" w14:textId="77777777" w:rsidR="00406115" w:rsidRPr="007E5F05" w:rsidRDefault="00406115" w:rsidP="00406115">
            <w:pPr>
              <w:spacing w:line="360" w:lineRule="auto"/>
              <w:jc w:val="both"/>
              <w:rPr>
                <w:rFonts w:ascii="Arial" w:hAnsi="Arial" w:cs="Arial"/>
                <w:sz w:val="20"/>
                <w:szCs w:val="20"/>
              </w:rPr>
            </w:pPr>
            <w:r w:rsidRPr="007E5F05">
              <w:rPr>
                <w:rFonts w:ascii="Arial" w:hAnsi="Arial" w:cs="Arial"/>
                <w:sz w:val="20"/>
                <w:szCs w:val="20"/>
              </w:rPr>
              <w:t>Proponowane działania są istotne z punktu widzenia rozwoju przedsiębiorczości w województwie podkarpackim. Pozwolą one na wdrożenie instrumentów finansowych, które są już stosowane niejednokrotnie w innych województwach i wyrównują szanse w dostępie do finansowania nie tylko w Polsce, ale i na obszarze Unii Europejskiej. Wdrożenie tego typu działań pozwoli na zwiększenie potencjału Funduszu, będzie to jednak wymagało przeorganizowania Spółki oraz zwiększenie jej zatrudnienia. Taka działalność pomimo zwiększonego ryzyka zarządzanymi środkami, pozwala na osiąganie po określonym czasie dużo wyższych przychodów.</w:t>
            </w:r>
          </w:p>
        </w:tc>
      </w:tr>
    </w:tbl>
    <w:p w14:paraId="720EAA05" w14:textId="77777777" w:rsidR="00406115" w:rsidRPr="000C5852" w:rsidRDefault="00406115" w:rsidP="00406115">
      <w:pPr>
        <w:spacing w:after="0" w:line="360" w:lineRule="auto"/>
        <w:rPr>
          <w:rFonts w:ascii="Arial" w:hAnsi="Arial" w:cs="Arial"/>
          <w:sz w:val="20"/>
          <w:szCs w:val="20"/>
        </w:rPr>
      </w:pPr>
    </w:p>
    <w:p w14:paraId="379D7A3A" w14:textId="77777777" w:rsidR="00406115" w:rsidRPr="000C5852" w:rsidRDefault="00406115" w:rsidP="00406115">
      <w:pPr>
        <w:spacing w:after="0" w:line="360" w:lineRule="auto"/>
        <w:rPr>
          <w:rFonts w:ascii="Arial" w:hAnsi="Arial" w:cs="Arial"/>
          <w:sz w:val="20"/>
          <w:szCs w:val="20"/>
        </w:rPr>
      </w:pPr>
    </w:p>
    <w:p w14:paraId="31100452" w14:textId="1EF20D09" w:rsidR="007E48CC" w:rsidRDefault="007E48CC" w:rsidP="007E48CC">
      <w:pPr>
        <w:spacing w:after="0" w:line="360" w:lineRule="auto"/>
        <w:rPr>
          <w:rFonts w:ascii="Arial" w:hAnsi="Arial" w:cs="Arial"/>
        </w:rPr>
      </w:pPr>
    </w:p>
    <w:p w14:paraId="49743B5B" w14:textId="0B15DFFD" w:rsidR="00604910" w:rsidRDefault="00604910" w:rsidP="007E48CC">
      <w:pPr>
        <w:spacing w:after="0" w:line="360" w:lineRule="auto"/>
        <w:rPr>
          <w:rFonts w:ascii="Arial" w:hAnsi="Arial" w:cs="Arial"/>
        </w:rPr>
      </w:pPr>
    </w:p>
    <w:p w14:paraId="613E9CCA" w14:textId="60FDABCD" w:rsidR="00604910" w:rsidRDefault="00604910" w:rsidP="007E48CC">
      <w:pPr>
        <w:spacing w:after="0" w:line="360" w:lineRule="auto"/>
        <w:rPr>
          <w:rFonts w:ascii="Arial" w:hAnsi="Arial" w:cs="Arial"/>
        </w:rPr>
      </w:pPr>
    </w:p>
    <w:p w14:paraId="7EB4B2CF" w14:textId="21273609" w:rsidR="00604910" w:rsidRDefault="00604910" w:rsidP="007E48CC">
      <w:pPr>
        <w:spacing w:after="0" w:line="360" w:lineRule="auto"/>
        <w:rPr>
          <w:rFonts w:ascii="Arial" w:hAnsi="Arial" w:cs="Arial"/>
        </w:rPr>
      </w:pPr>
    </w:p>
    <w:p w14:paraId="7850C80A" w14:textId="77777777" w:rsidR="00604910" w:rsidRPr="00644678" w:rsidRDefault="00604910" w:rsidP="007E48CC">
      <w:pPr>
        <w:spacing w:after="0" w:line="360" w:lineRule="auto"/>
        <w:rPr>
          <w:rFonts w:ascii="Arial" w:hAnsi="Arial" w:cs="Arial"/>
        </w:rPr>
      </w:pPr>
    </w:p>
    <w:p w14:paraId="0C7644BD" w14:textId="77777777" w:rsidR="00FB1D8F" w:rsidRPr="00644678" w:rsidRDefault="00FB1D8F" w:rsidP="002F066C">
      <w:pPr>
        <w:spacing w:after="0" w:line="360" w:lineRule="auto"/>
        <w:jc w:val="both"/>
        <w:rPr>
          <w:rFonts w:ascii="Arial" w:hAnsi="Arial" w:cs="Arial"/>
          <w:b/>
        </w:rPr>
      </w:pPr>
      <w:bookmarkStart w:id="15" w:name="_Hlk51850715"/>
    </w:p>
    <w:p w14:paraId="3037B3D8" w14:textId="77777777" w:rsidR="00FB1D8F" w:rsidRPr="00644678" w:rsidRDefault="00FB1D8F" w:rsidP="002F066C">
      <w:pPr>
        <w:spacing w:after="0" w:line="360" w:lineRule="auto"/>
        <w:jc w:val="both"/>
        <w:rPr>
          <w:rFonts w:ascii="Arial" w:hAnsi="Arial" w:cs="Arial"/>
          <w:b/>
        </w:rPr>
      </w:pPr>
    </w:p>
    <w:p w14:paraId="63FB2D40" w14:textId="77777777" w:rsidR="00FB1D8F" w:rsidRPr="00644678" w:rsidRDefault="00FB1D8F" w:rsidP="002F066C">
      <w:pPr>
        <w:spacing w:after="0" w:line="360" w:lineRule="auto"/>
        <w:jc w:val="both"/>
        <w:rPr>
          <w:rFonts w:ascii="Arial" w:hAnsi="Arial" w:cs="Arial"/>
          <w:b/>
        </w:rPr>
      </w:pPr>
    </w:p>
    <w:p w14:paraId="3603CA8A" w14:textId="3543BD54" w:rsidR="00604910" w:rsidRDefault="00604910">
      <w:pPr>
        <w:rPr>
          <w:rFonts w:ascii="Arial" w:hAnsi="Arial" w:cs="Arial"/>
          <w:b/>
        </w:rPr>
      </w:pPr>
      <w:r>
        <w:rPr>
          <w:rFonts w:ascii="Arial" w:hAnsi="Arial" w:cs="Arial"/>
          <w:b/>
        </w:rPr>
        <w:br w:type="page"/>
      </w:r>
    </w:p>
    <w:p w14:paraId="02C2FC96" w14:textId="07549B86" w:rsidR="00FB1D8F" w:rsidRDefault="00FB1D8F" w:rsidP="002F066C">
      <w:pPr>
        <w:spacing w:after="0" w:line="360" w:lineRule="auto"/>
        <w:jc w:val="both"/>
        <w:rPr>
          <w:rFonts w:ascii="Arial" w:hAnsi="Arial" w:cs="Arial"/>
          <w:b/>
        </w:rPr>
      </w:pPr>
    </w:p>
    <w:p w14:paraId="53DF0998" w14:textId="2E7FE29D" w:rsidR="00604910" w:rsidRDefault="00604910" w:rsidP="002F066C">
      <w:pPr>
        <w:spacing w:after="0" w:line="360" w:lineRule="auto"/>
        <w:jc w:val="both"/>
        <w:rPr>
          <w:rFonts w:ascii="Arial" w:hAnsi="Arial" w:cs="Arial"/>
          <w:b/>
        </w:rPr>
      </w:pPr>
    </w:p>
    <w:p w14:paraId="7B256511" w14:textId="64A33AAE" w:rsidR="00604910" w:rsidRDefault="00604910" w:rsidP="002F066C">
      <w:pPr>
        <w:spacing w:after="0" w:line="360" w:lineRule="auto"/>
        <w:jc w:val="both"/>
        <w:rPr>
          <w:rFonts w:ascii="Arial" w:hAnsi="Arial" w:cs="Arial"/>
          <w:b/>
        </w:rPr>
      </w:pPr>
    </w:p>
    <w:p w14:paraId="650F08A4" w14:textId="0CCB56D8" w:rsidR="00604910" w:rsidRDefault="00604910" w:rsidP="002F066C">
      <w:pPr>
        <w:spacing w:after="0" w:line="360" w:lineRule="auto"/>
        <w:jc w:val="both"/>
        <w:rPr>
          <w:rFonts w:ascii="Arial" w:hAnsi="Arial" w:cs="Arial"/>
          <w:b/>
        </w:rPr>
      </w:pPr>
    </w:p>
    <w:p w14:paraId="6FCF5915" w14:textId="77777777" w:rsidR="00604910" w:rsidRPr="00644678" w:rsidRDefault="00604910" w:rsidP="002F066C">
      <w:pPr>
        <w:spacing w:after="0" w:line="360" w:lineRule="auto"/>
        <w:jc w:val="both"/>
        <w:rPr>
          <w:rFonts w:ascii="Arial" w:hAnsi="Arial" w:cs="Arial"/>
          <w:b/>
        </w:rPr>
      </w:pPr>
    </w:p>
    <w:p w14:paraId="4A7DE540" w14:textId="157D40EE" w:rsidR="002045CB" w:rsidRPr="00644678" w:rsidRDefault="00D92CED" w:rsidP="002F066C">
      <w:pPr>
        <w:spacing w:after="0" w:line="360" w:lineRule="auto"/>
        <w:jc w:val="center"/>
        <w:rPr>
          <w:rFonts w:ascii="Arial" w:hAnsi="Arial" w:cs="Arial"/>
          <w:i/>
          <w:sz w:val="52"/>
          <w:szCs w:val="52"/>
        </w:rPr>
      </w:pPr>
      <w:r w:rsidRPr="00644678">
        <w:rPr>
          <w:rFonts w:ascii="Arial" w:hAnsi="Arial" w:cs="Arial"/>
          <w:b/>
          <w:sz w:val="52"/>
          <w:szCs w:val="52"/>
        </w:rPr>
        <w:t>INFORMACJA O DZIAŁALNOŚCI SPÓŁKI ZA ROK 20</w:t>
      </w:r>
      <w:r w:rsidR="00DB066F" w:rsidRPr="00644678">
        <w:rPr>
          <w:rFonts w:ascii="Arial" w:hAnsi="Arial" w:cs="Arial"/>
          <w:b/>
          <w:sz w:val="52"/>
          <w:szCs w:val="52"/>
        </w:rPr>
        <w:t>2</w:t>
      </w:r>
      <w:r w:rsidR="00406115">
        <w:rPr>
          <w:rFonts w:ascii="Arial" w:hAnsi="Arial" w:cs="Arial"/>
          <w:b/>
          <w:sz w:val="52"/>
          <w:szCs w:val="52"/>
        </w:rPr>
        <w:t>1</w:t>
      </w:r>
      <w:r w:rsidRPr="00644678">
        <w:rPr>
          <w:rFonts w:ascii="Arial" w:hAnsi="Arial" w:cs="Arial"/>
          <w:b/>
          <w:sz w:val="52"/>
          <w:szCs w:val="52"/>
        </w:rPr>
        <w:t xml:space="preserve"> ORAZ I POŁOWĘ 202</w:t>
      </w:r>
      <w:r w:rsidR="00406115">
        <w:rPr>
          <w:rFonts w:ascii="Arial" w:hAnsi="Arial" w:cs="Arial"/>
          <w:b/>
          <w:sz w:val="52"/>
          <w:szCs w:val="52"/>
        </w:rPr>
        <w:t>2</w:t>
      </w:r>
      <w:r w:rsidRPr="00644678">
        <w:rPr>
          <w:rFonts w:ascii="Arial" w:hAnsi="Arial" w:cs="Arial"/>
          <w:b/>
          <w:sz w:val="52"/>
          <w:szCs w:val="52"/>
        </w:rPr>
        <w:t xml:space="preserve"> ROKU</w:t>
      </w:r>
    </w:p>
    <w:p w14:paraId="5AD0AF46" w14:textId="77777777" w:rsidR="002045CB" w:rsidRPr="00644678" w:rsidRDefault="002045CB" w:rsidP="002F066C">
      <w:pPr>
        <w:spacing w:after="0" w:line="360" w:lineRule="auto"/>
        <w:jc w:val="center"/>
        <w:rPr>
          <w:rFonts w:ascii="Arial" w:hAnsi="Arial" w:cs="Arial"/>
          <w:b/>
          <w:sz w:val="52"/>
          <w:szCs w:val="52"/>
        </w:rPr>
      </w:pPr>
    </w:p>
    <w:p w14:paraId="12E10745" w14:textId="77777777" w:rsidR="002045CB" w:rsidRPr="00644678" w:rsidRDefault="002045CB" w:rsidP="002F066C">
      <w:pPr>
        <w:spacing w:after="0" w:line="360" w:lineRule="auto"/>
        <w:jc w:val="center"/>
        <w:rPr>
          <w:rFonts w:ascii="Arial" w:hAnsi="Arial" w:cs="Arial"/>
          <w:b/>
          <w:sz w:val="52"/>
          <w:szCs w:val="52"/>
        </w:rPr>
      </w:pPr>
    </w:p>
    <w:p w14:paraId="5DE098B0" w14:textId="77777777" w:rsidR="002045CB" w:rsidRPr="00644678" w:rsidRDefault="002045CB" w:rsidP="002F066C">
      <w:pPr>
        <w:spacing w:after="0" w:line="360" w:lineRule="auto"/>
        <w:jc w:val="center"/>
        <w:rPr>
          <w:rFonts w:ascii="Arial" w:hAnsi="Arial" w:cs="Arial"/>
          <w:b/>
          <w:sz w:val="52"/>
          <w:szCs w:val="52"/>
        </w:rPr>
      </w:pPr>
    </w:p>
    <w:p w14:paraId="0C4E81BD" w14:textId="77777777" w:rsidR="002045CB" w:rsidRPr="00644678" w:rsidRDefault="002045CB" w:rsidP="008C1B43">
      <w:pPr>
        <w:pStyle w:val="Nagwek1"/>
        <w:rPr>
          <w:color w:val="auto"/>
        </w:rPr>
      </w:pPr>
      <w:bookmarkStart w:id="16" w:name="_Toc51831261"/>
      <w:r w:rsidRPr="00644678">
        <w:rPr>
          <w:color w:val="auto"/>
        </w:rPr>
        <w:t>Port Lotniczy „Rzeszów – Jasionka”</w:t>
      </w:r>
      <w:r w:rsidR="00BC2223" w:rsidRPr="00644678">
        <w:rPr>
          <w:color w:val="auto"/>
        </w:rPr>
        <w:br/>
      </w:r>
      <w:r w:rsidRPr="00644678">
        <w:rPr>
          <w:color w:val="auto"/>
        </w:rPr>
        <w:t>Spółka z ograniczoną odpowiedzialnością</w:t>
      </w:r>
      <w:bookmarkEnd w:id="16"/>
    </w:p>
    <w:p w14:paraId="3AD3F56B" w14:textId="77777777" w:rsidR="002045CB" w:rsidRPr="00644678" w:rsidRDefault="002045CB" w:rsidP="002F066C">
      <w:pPr>
        <w:spacing w:after="0" w:line="360" w:lineRule="auto"/>
        <w:jc w:val="both"/>
        <w:rPr>
          <w:rFonts w:ascii="Arial" w:hAnsi="Arial" w:cs="Arial"/>
        </w:rPr>
      </w:pPr>
    </w:p>
    <w:p w14:paraId="707AE7D4" w14:textId="77777777" w:rsidR="002045CB" w:rsidRPr="00644678" w:rsidRDefault="002045CB" w:rsidP="002F066C">
      <w:pPr>
        <w:spacing w:after="0" w:line="360" w:lineRule="auto"/>
        <w:jc w:val="both"/>
        <w:rPr>
          <w:rFonts w:ascii="Arial" w:hAnsi="Arial" w:cs="Arial"/>
        </w:rPr>
      </w:pPr>
    </w:p>
    <w:p w14:paraId="361CA7AD" w14:textId="77777777" w:rsidR="002045CB" w:rsidRPr="00644678" w:rsidRDefault="002045CB" w:rsidP="002F066C">
      <w:pPr>
        <w:spacing w:after="0" w:line="360" w:lineRule="auto"/>
        <w:jc w:val="both"/>
        <w:rPr>
          <w:rFonts w:ascii="Arial" w:hAnsi="Arial" w:cs="Arial"/>
        </w:rPr>
      </w:pPr>
    </w:p>
    <w:p w14:paraId="045974D6" w14:textId="77777777" w:rsidR="002045CB" w:rsidRPr="00644678" w:rsidRDefault="002045CB" w:rsidP="002F066C">
      <w:pPr>
        <w:spacing w:after="0" w:line="360" w:lineRule="auto"/>
        <w:jc w:val="both"/>
        <w:rPr>
          <w:rFonts w:ascii="Arial" w:hAnsi="Arial" w:cs="Arial"/>
        </w:rPr>
      </w:pPr>
    </w:p>
    <w:p w14:paraId="76E3F92D" w14:textId="77777777" w:rsidR="002045CB" w:rsidRPr="00644678" w:rsidRDefault="002045CB" w:rsidP="002F066C">
      <w:pPr>
        <w:spacing w:after="0" w:line="360" w:lineRule="auto"/>
        <w:jc w:val="both"/>
        <w:rPr>
          <w:rFonts w:ascii="Arial" w:hAnsi="Arial" w:cs="Arial"/>
        </w:rPr>
      </w:pPr>
    </w:p>
    <w:p w14:paraId="4B531CA1" w14:textId="77777777" w:rsidR="002045CB" w:rsidRPr="00644678" w:rsidRDefault="002045CB" w:rsidP="002F066C">
      <w:pPr>
        <w:spacing w:after="0" w:line="360" w:lineRule="auto"/>
        <w:jc w:val="both"/>
        <w:rPr>
          <w:rFonts w:ascii="Arial" w:hAnsi="Arial" w:cs="Arial"/>
        </w:rPr>
      </w:pPr>
    </w:p>
    <w:p w14:paraId="4E7E24C1" w14:textId="77777777" w:rsidR="002045CB" w:rsidRPr="00644678" w:rsidRDefault="002045CB" w:rsidP="002F066C">
      <w:pPr>
        <w:spacing w:after="0" w:line="360" w:lineRule="auto"/>
        <w:jc w:val="both"/>
        <w:rPr>
          <w:rFonts w:ascii="Arial" w:hAnsi="Arial" w:cs="Arial"/>
        </w:rPr>
      </w:pPr>
      <w:r w:rsidRPr="00644678">
        <w:rPr>
          <w:rFonts w:ascii="Arial" w:hAnsi="Arial" w:cs="Arial"/>
        </w:rPr>
        <w:br w:type="page"/>
      </w:r>
    </w:p>
    <w:p w14:paraId="277EDFD0" w14:textId="77777777" w:rsidR="00B11C66" w:rsidRPr="00644678" w:rsidRDefault="00B11C66" w:rsidP="002F066C">
      <w:pPr>
        <w:spacing w:after="0" w:line="360" w:lineRule="auto"/>
        <w:rPr>
          <w:rFonts w:ascii="Arial" w:hAnsi="Arial" w:cs="Arial"/>
          <w:i/>
          <w:sz w:val="24"/>
          <w:szCs w:val="24"/>
        </w:rPr>
      </w:pPr>
    </w:p>
    <w:p w14:paraId="495CEE54" w14:textId="77777777" w:rsidR="00B11C66" w:rsidRPr="00644678" w:rsidRDefault="00B11C66" w:rsidP="002F066C">
      <w:pPr>
        <w:spacing w:after="0" w:line="360" w:lineRule="auto"/>
        <w:jc w:val="center"/>
        <w:rPr>
          <w:rFonts w:ascii="Arial" w:hAnsi="Arial" w:cs="Arial"/>
          <w:b/>
          <w:sz w:val="24"/>
          <w:szCs w:val="24"/>
        </w:rPr>
      </w:pPr>
      <w:r w:rsidRPr="00644678">
        <w:rPr>
          <w:rFonts w:ascii="Arial" w:hAnsi="Arial" w:cs="Arial"/>
          <w:b/>
          <w:sz w:val="24"/>
          <w:szCs w:val="24"/>
        </w:rPr>
        <w:t>Port Lotniczy „Rzeszów-Jasionka”</w:t>
      </w:r>
    </w:p>
    <w:p w14:paraId="0D2FD619" w14:textId="77777777" w:rsidR="00B11C66" w:rsidRPr="00644678" w:rsidRDefault="00B11C66" w:rsidP="002F066C">
      <w:pPr>
        <w:spacing w:after="0" w:line="360" w:lineRule="auto"/>
        <w:jc w:val="center"/>
        <w:rPr>
          <w:rFonts w:ascii="Arial" w:hAnsi="Arial" w:cs="Arial"/>
          <w:b/>
          <w:sz w:val="24"/>
          <w:szCs w:val="24"/>
        </w:rPr>
      </w:pPr>
      <w:r w:rsidRPr="00644678">
        <w:rPr>
          <w:rFonts w:ascii="Arial" w:hAnsi="Arial" w:cs="Arial"/>
          <w:b/>
          <w:sz w:val="24"/>
          <w:szCs w:val="24"/>
        </w:rPr>
        <w:t>Spółka z ograniczoną odpowiedzialnością</w:t>
      </w:r>
    </w:p>
    <w:p w14:paraId="7F353ECA" w14:textId="77777777" w:rsidR="00B11C66" w:rsidRPr="00644678" w:rsidRDefault="00B11C66" w:rsidP="002F066C">
      <w:pPr>
        <w:spacing w:after="0" w:line="360" w:lineRule="auto"/>
        <w:rPr>
          <w:rFonts w:ascii="Arial" w:hAnsi="Arial" w:cs="Arial"/>
          <w:sz w:val="24"/>
          <w:szCs w:val="24"/>
          <w:lang w:val="de-DE"/>
        </w:rPr>
      </w:pPr>
      <w:r w:rsidRPr="00644678">
        <w:rPr>
          <w:rFonts w:ascii="Arial" w:hAnsi="Arial" w:cs="Arial"/>
          <w:sz w:val="24"/>
          <w:szCs w:val="24"/>
        </w:rPr>
        <w:t>Jasionka 942</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lang w:val="de-DE"/>
        </w:rPr>
        <w:t xml:space="preserve">KRS: </w:t>
      </w:r>
      <w:r w:rsidRPr="00644678">
        <w:rPr>
          <w:rFonts w:ascii="Arial" w:eastAsia="Times New Roman" w:hAnsi="Arial" w:cs="Arial"/>
          <w:sz w:val="24"/>
          <w:szCs w:val="24"/>
          <w:lang w:eastAsia="pl-PL"/>
        </w:rPr>
        <w:t>0000296055</w:t>
      </w:r>
    </w:p>
    <w:p w14:paraId="38B6D70D" w14:textId="77777777" w:rsidR="00B11C66" w:rsidRPr="00644678" w:rsidRDefault="00B11C66" w:rsidP="002F066C">
      <w:pPr>
        <w:spacing w:after="0" w:line="360" w:lineRule="auto"/>
        <w:rPr>
          <w:rFonts w:ascii="Arial" w:hAnsi="Arial" w:cs="Arial"/>
          <w:sz w:val="24"/>
          <w:szCs w:val="24"/>
          <w:lang w:val="de-DE"/>
        </w:rPr>
      </w:pPr>
      <w:r w:rsidRPr="00644678">
        <w:rPr>
          <w:rFonts w:ascii="Arial" w:hAnsi="Arial" w:cs="Arial"/>
          <w:sz w:val="24"/>
          <w:szCs w:val="24"/>
        </w:rPr>
        <w:t>36-002 Jasionka</w:t>
      </w:r>
      <w:r w:rsidRPr="00644678">
        <w:rPr>
          <w:rFonts w:ascii="Arial" w:hAnsi="Arial" w:cs="Arial"/>
          <w:sz w:val="24"/>
          <w:szCs w:val="24"/>
          <w:lang w:val="de-DE"/>
        </w:rPr>
        <w:tab/>
      </w:r>
      <w:r w:rsidRPr="00644678">
        <w:rPr>
          <w:rFonts w:ascii="Arial" w:hAnsi="Arial" w:cs="Arial"/>
          <w:sz w:val="24"/>
          <w:szCs w:val="24"/>
          <w:lang w:val="de-DE"/>
        </w:rPr>
        <w:tab/>
      </w:r>
      <w:r w:rsidRPr="00644678">
        <w:rPr>
          <w:rFonts w:ascii="Arial" w:hAnsi="Arial" w:cs="Arial"/>
          <w:sz w:val="24"/>
          <w:szCs w:val="24"/>
          <w:lang w:val="de-DE"/>
        </w:rPr>
        <w:tab/>
      </w:r>
      <w:r w:rsidRPr="00644678">
        <w:rPr>
          <w:rFonts w:ascii="Arial" w:hAnsi="Arial" w:cs="Arial"/>
          <w:sz w:val="24"/>
          <w:szCs w:val="24"/>
          <w:lang w:val="de-DE"/>
        </w:rPr>
        <w:tab/>
      </w:r>
      <w:r w:rsidRPr="00644678">
        <w:rPr>
          <w:rFonts w:ascii="Arial" w:hAnsi="Arial" w:cs="Arial"/>
          <w:sz w:val="24"/>
          <w:szCs w:val="24"/>
          <w:lang w:val="de-DE"/>
        </w:rPr>
        <w:tab/>
      </w:r>
      <w:r w:rsidRPr="00644678">
        <w:rPr>
          <w:rFonts w:ascii="Arial" w:hAnsi="Arial" w:cs="Arial"/>
          <w:sz w:val="24"/>
          <w:szCs w:val="24"/>
          <w:lang w:val="de-DE"/>
        </w:rPr>
        <w:tab/>
        <w:t xml:space="preserve">NIP: </w:t>
      </w:r>
      <w:r w:rsidRPr="00644678">
        <w:rPr>
          <w:rFonts w:ascii="Arial" w:eastAsia="Times New Roman" w:hAnsi="Arial" w:cs="Arial"/>
          <w:sz w:val="24"/>
          <w:szCs w:val="24"/>
          <w:lang w:eastAsia="pl-PL"/>
        </w:rPr>
        <w:t>5170240616</w:t>
      </w:r>
    </w:p>
    <w:p w14:paraId="5964D760" w14:textId="77777777" w:rsidR="00B11C66" w:rsidRPr="00644678" w:rsidRDefault="00B11C66" w:rsidP="002F066C">
      <w:pPr>
        <w:spacing w:after="0" w:line="360" w:lineRule="auto"/>
        <w:rPr>
          <w:rFonts w:ascii="Arial" w:hAnsi="Arial" w:cs="Arial"/>
          <w:sz w:val="24"/>
          <w:szCs w:val="24"/>
        </w:rPr>
      </w:pPr>
      <w:r w:rsidRPr="00644678">
        <w:rPr>
          <w:rFonts w:ascii="Arial" w:hAnsi="Arial" w:cs="Arial"/>
          <w:sz w:val="24"/>
          <w:szCs w:val="24"/>
        </w:rPr>
        <w:t>tel. +48 17 717 86 12</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lang w:val="de-DE"/>
        </w:rPr>
        <w:t xml:space="preserve">REGON: </w:t>
      </w:r>
      <w:r w:rsidRPr="00644678">
        <w:rPr>
          <w:rFonts w:ascii="Arial" w:eastAsia="Times New Roman" w:hAnsi="Arial" w:cs="Arial"/>
          <w:sz w:val="24"/>
          <w:szCs w:val="24"/>
          <w:lang w:eastAsia="pl-PL"/>
        </w:rPr>
        <w:t>180288180</w:t>
      </w:r>
    </w:p>
    <w:p w14:paraId="0CA76CEC" w14:textId="77777777" w:rsidR="00B11C66" w:rsidRPr="00644678" w:rsidRDefault="00B11C66" w:rsidP="002F066C">
      <w:pPr>
        <w:spacing w:after="0" w:line="360" w:lineRule="auto"/>
        <w:rPr>
          <w:rFonts w:ascii="Arial" w:hAnsi="Arial" w:cs="Arial"/>
          <w:sz w:val="24"/>
          <w:szCs w:val="24"/>
          <w:lang w:val="en-US"/>
        </w:rPr>
      </w:pPr>
      <w:r w:rsidRPr="00644678">
        <w:rPr>
          <w:rFonts w:ascii="Arial" w:hAnsi="Arial" w:cs="Arial"/>
          <w:sz w:val="24"/>
          <w:szCs w:val="24"/>
          <w:lang w:val="en-US"/>
        </w:rPr>
        <w:t>fax. +48 17 852 07 09</w:t>
      </w:r>
    </w:p>
    <w:p w14:paraId="0E0A548E" w14:textId="77777777" w:rsidR="00B11C66" w:rsidRPr="00644678" w:rsidRDefault="00B11C66" w:rsidP="002F066C">
      <w:pPr>
        <w:spacing w:after="0" w:line="360" w:lineRule="auto"/>
        <w:rPr>
          <w:rFonts w:ascii="Arial" w:hAnsi="Arial" w:cs="Arial"/>
          <w:sz w:val="24"/>
          <w:szCs w:val="24"/>
          <w:lang w:val="en-US"/>
        </w:rPr>
      </w:pPr>
      <w:r w:rsidRPr="00644678">
        <w:rPr>
          <w:rFonts w:ascii="Arial" w:hAnsi="Arial" w:cs="Arial"/>
          <w:sz w:val="24"/>
          <w:szCs w:val="24"/>
          <w:lang w:val="en-US"/>
        </w:rPr>
        <w:t>e-mail: rzeszowairport@rzeszowairport.pl</w:t>
      </w:r>
    </w:p>
    <w:p w14:paraId="3D5A959E" w14:textId="77777777" w:rsidR="00B11C66" w:rsidRPr="00644678" w:rsidRDefault="00B11C66" w:rsidP="002F066C">
      <w:pPr>
        <w:spacing w:after="0" w:line="360" w:lineRule="auto"/>
        <w:rPr>
          <w:rFonts w:ascii="Arial" w:hAnsi="Arial" w:cs="Arial"/>
          <w:sz w:val="24"/>
          <w:szCs w:val="24"/>
        </w:rPr>
      </w:pPr>
      <w:r w:rsidRPr="00644678">
        <w:rPr>
          <w:rFonts w:ascii="Arial" w:hAnsi="Arial" w:cs="Arial"/>
          <w:sz w:val="24"/>
          <w:szCs w:val="24"/>
        </w:rPr>
        <w:t>www.rzeszowairport.pl</w:t>
      </w:r>
    </w:p>
    <w:p w14:paraId="563282FC" w14:textId="77777777" w:rsidR="001C007F" w:rsidRPr="00644678" w:rsidRDefault="001C007F" w:rsidP="002F066C">
      <w:pPr>
        <w:spacing w:after="0" w:line="360" w:lineRule="auto"/>
        <w:jc w:val="both"/>
        <w:rPr>
          <w:rFonts w:ascii="Arial" w:hAnsi="Arial" w:cs="Arial"/>
          <w:b/>
          <w:sz w:val="24"/>
          <w:szCs w:val="24"/>
          <w:u w:val="single"/>
        </w:rPr>
      </w:pPr>
    </w:p>
    <w:p w14:paraId="14BA338E" w14:textId="77777777" w:rsidR="00C664A9" w:rsidRPr="00807CB9" w:rsidRDefault="00C664A9" w:rsidP="00C664A9">
      <w:pPr>
        <w:spacing w:after="0" w:line="360" w:lineRule="auto"/>
        <w:jc w:val="both"/>
        <w:rPr>
          <w:rFonts w:ascii="Arial" w:hAnsi="Arial" w:cs="Arial"/>
          <w:sz w:val="24"/>
          <w:szCs w:val="24"/>
        </w:rPr>
      </w:pPr>
    </w:p>
    <w:p w14:paraId="46588C7A" w14:textId="77777777" w:rsidR="00C664A9" w:rsidRPr="00807CB9" w:rsidRDefault="00C664A9" w:rsidP="00C664A9">
      <w:pPr>
        <w:spacing w:after="0" w:line="360" w:lineRule="auto"/>
        <w:jc w:val="both"/>
        <w:rPr>
          <w:rFonts w:ascii="Arial" w:hAnsi="Arial" w:cs="Arial"/>
          <w:b/>
          <w:sz w:val="24"/>
          <w:szCs w:val="24"/>
          <w:u w:val="single"/>
        </w:rPr>
      </w:pPr>
      <w:r w:rsidRPr="00807CB9">
        <w:rPr>
          <w:rFonts w:ascii="Arial" w:hAnsi="Arial" w:cs="Arial"/>
          <w:b/>
          <w:sz w:val="24"/>
          <w:szCs w:val="24"/>
          <w:u w:val="single"/>
        </w:rPr>
        <w:t>Kapitał zakładowy:</w:t>
      </w:r>
    </w:p>
    <w:p w14:paraId="4E11FF82" w14:textId="2A53C7A1" w:rsidR="00C664A9" w:rsidRPr="00807CB9" w:rsidRDefault="00C664A9" w:rsidP="00C664A9">
      <w:pPr>
        <w:spacing w:after="0" w:line="360" w:lineRule="auto"/>
        <w:jc w:val="both"/>
        <w:rPr>
          <w:rFonts w:ascii="Arial" w:hAnsi="Arial" w:cs="Arial"/>
          <w:sz w:val="24"/>
          <w:szCs w:val="24"/>
        </w:rPr>
      </w:pPr>
      <w:r w:rsidRPr="00807CB9">
        <w:rPr>
          <w:rFonts w:ascii="Arial" w:hAnsi="Arial" w:cs="Arial"/>
          <w:b/>
          <w:sz w:val="24"/>
          <w:szCs w:val="24"/>
        </w:rPr>
        <w:t>Kapitał zakładowy</w:t>
      </w:r>
      <w:r w:rsidRPr="00807CB9">
        <w:rPr>
          <w:rFonts w:ascii="Arial" w:hAnsi="Arial" w:cs="Arial"/>
          <w:sz w:val="24"/>
          <w:szCs w:val="24"/>
        </w:rPr>
        <w:t xml:space="preserve"> Spółki Port Lotniczy „Rzeszów-Jasionka” Sp. z o.o. wynosi </w:t>
      </w:r>
      <w:r>
        <w:rPr>
          <w:rFonts w:ascii="Arial" w:hAnsi="Arial" w:cs="Arial"/>
          <w:b/>
          <w:sz w:val="24"/>
          <w:szCs w:val="24"/>
        </w:rPr>
        <w:t>541</w:t>
      </w:r>
      <w:r w:rsidRPr="00807CB9">
        <w:rPr>
          <w:rFonts w:ascii="Arial" w:hAnsi="Arial" w:cs="Arial"/>
          <w:b/>
          <w:sz w:val="24"/>
          <w:szCs w:val="24"/>
        </w:rPr>
        <w:t> </w:t>
      </w:r>
      <w:r>
        <w:rPr>
          <w:rFonts w:ascii="Arial" w:hAnsi="Arial" w:cs="Arial"/>
          <w:b/>
          <w:sz w:val="24"/>
          <w:szCs w:val="24"/>
        </w:rPr>
        <w:t>515</w:t>
      </w:r>
      <w:r w:rsidRPr="00807CB9">
        <w:rPr>
          <w:rFonts w:ascii="Arial" w:hAnsi="Arial" w:cs="Arial"/>
          <w:b/>
          <w:sz w:val="24"/>
          <w:szCs w:val="24"/>
        </w:rPr>
        <w:t xml:space="preserve"> </w:t>
      </w:r>
      <w:r>
        <w:rPr>
          <w:rFonts w:ascii="Arial" w:hAnsi="Arial" w:cs="Arial"/>
          <w:b/>
          <w:sz w:val="24"/>
          <w:szCs w:val="24"/>
        </w:rPr>
        <w:t>6</w:t>
      </w:r>
      <w:r w:rsidRPr="00807CB9">
        <w:rPr>
          <w:rFonts w:ascii="Arial" w:hAnsi="Arial" w:cs="Arial"/>
          <w:b/>
          <w:sz w:val="24"/>
          <w:szCs w:val="24"/>
        </w:rPr>
        <w:t>00,00 zł</w:t>
      </w:r>
      <w:r w:rsidRPr="00807CB9">
        <w:rPr>
          <w:rFonts w:ascii="Arial" w:hAnsi="Arial" w:cs="Arial"/>
          <w:sz w:val="24"/>
          <w:szCs w:val="24"/>
        </w:rPr>
        <w:t xml:space="preserve"> (100% - 5 </w:t>
      </w:r>
      <w:r>
        <w:rPr>
          <w:rFonts w:ascii="Arial" w:hAnsi="Arial" w:cs="Arial"/>
          <w:sz w:val="24"/>
          <w:szCs w:val="24"/>
        </w:rPr>
        <w:t>415</w:t>
      </w:r>
      <w:r w:rsidRPr="00807CB9">
        <w:rPr>
          <w:rFonts w:ascii="Arial" w:hAnsi="Arial" w:cs="Arial"/>
          <w:sz w:val="24"/>
          <w:szCs w:val="24"/>
        </w:rPr>
        <w:t xml:space="preserve"> </w:t>
      </w:r>
      <w:r>
        <w:rPr>
          <w:rFonts w:ascii="Arial" w:hAnsi="Arial" w:cs="Arial"/>
          <w:sz w:val="24"/>
          <w:szCs w:val="24"/>
        </w:rPr>
        <w:t>156</w:t>
      </w:r>
      <w:r w:rsidRPr="00807CB9">
        <w:rPr>
          <w:rFonts w:ascii="Arial" w:hAnsi="Arial" w:cs="Arial"/>
          <w:sz w:val="24"/>
          <w:szCs w:val="24"/>
        </w:rPr>
        <w:t xml:space="preserve"> udziałów). Województwo Podkarpackie posiada </w:t>
      </w:r>
      <w:r>
        <w:rPr>
          <w:rFonts w:ascii="Arial" w:hAnsi="Arial" w:cs="Arial"/>
          <w:b/>
          <w:sz w:val="24"/>
          <w:szCs w:val="24"/>
        </w:rPr>
        <w:t>3 034 226</w:t>
      </w:r>
      <w:r w:rsidRPr="00807CB9">
        <w:rPr>
          <w:rFonts w:ascii="Arial" w:hAnsi="Arial" w:cs="Arial"/>
          <w:b/>
          <w:sz w:val="24"/>
          <w:szCs w:val="24"/>
        </w:rPr>
        <w:t xml:space="preserve"> udziałów</w:t>
      </w:r>
      <w:r w:rsidRPr="00807CB9">
        <w:rPr>
          <w:rFonts w:ascii="Arial" w:hAnsi="Arial" w:cs="Arial"/>
          <w:sz w:val="24"/>
          <w:szCs w:val="24"/>
        </w:rPr>
        <w:t xml:space="preserve"> Spółki o łącznej wartości nominalnej </w:t>
      </w:r>
      <w:r>
        <w:rPr>
          <w:rFonts w:ascii="Arial" w:hAnsi="Arial" w:cs="Arial"/>
          <w:b/>
          <w:sz w:val="24"/>
          <w:szCs w:val="24"/>
        </w:rPr>
        <w:t>303</w:t>
      </w:r>
      <w:r w:rsidRPr="00807CB9">
        <w:rPr>
          <w:rFonts w:ascii="Arial" w:hAnsi="Arial" w:cs="Arial"/>
          <w:b/>
          <w:sz w:val="24"/>
          <w:szCs w:val="24"/>
        </w:rPr>
        <w:t> 422 </w:t>
      </w:r>
      <w:r>
        <w:rPr>
          <w:rFonts w:ascii="Arial" w:hAnsi="Arial" w:cs="Arial"/>
          <w:b/>
          <w:sz w:val="24"/>
          <w:szCs w:val="24"/>
        </w:rPr>
        <w:t>6</w:t>
      </w:r>
      <w:r w:rsidRPr="00807CB9">
        <w:rPr>
          <w:rFonts w:ascii="Arial" w:hAnsi="Arial" w:cs="Arial"/>
          <w:b/>
          <w:sz w:val="24"/>
          <w:szCs w:val="24"/>
        </w:rPr>
        <w:t>00,00 zł</w:t>
      </w:r>
      <w:r w:rsidRPr="00807CB9">
        <w:rPr>
          <w:rFonts w:ascii="Arial" w:hAnsi="Arial" w:cs="Arial"/>
          <w:sz w:val="24"/>
          <w:szCs w:val="24"/>
        </w:rPr>
        <w:t xml:space="preserve">, co stanowi </w:t>
      </w:r>
      <w:r w:rsidRPr="00807CB9">
        <w:rPr>
          <w:rFonts w:ascii="Arial" w:hAnsi="Arial" w:cs="Arial"/>
          <w:b/>
          <w:sz w:val="24"/>
          <w:szCs w:val="24"/>
        </w:rPr>
        <w:t>56,</w:t>
      </w:r>
      <w:r>
        <w:rPr>
          <w:rFonts w:ascii="Arial" w:hAnsi="Arial" w:cs="Arial"/>
          <w:b/>
          <w:sz w:val="24"/>
          <w:szCs w:val="24"/>
        </w:rPr>
        <w:t>03</w:t>
      </w:r>
      <w:r w:rsidRPr="00807CB9">
        <w:rPr>
          <w:rFonts w:ascii="Arial" w:hAnsi="Arial" w:cs="Arial"/>
          <w:b/>
          <w:sz w:val="24"/>
          <w:szCs w:val="24"/>
        </w:rPr>
        <w:t>%</w:t>
      </w:r>
      <w:r w:rsidRPr="00807CB9">
        <w:rPr>
          <w:rFonts w:ascii="Arial" w:hAnsi="Arial" w:cs="Arial"/>
          <w:sz w:val="24"/>
          <w:szCs w:val="24"/>
        </w:rPr>
        <w:t xml:space="preserve"> kapitału zakładowego tej Spółki. Cena nominalna jednego udziału: 100,00 zł.</w:t>
      </w:r>
    </w:p>
    <w:p w14:paraId="2383FA3E" w14:textId="7730E51B" w:rsidR="00C664A9" w:rsidRPr="00807CB9" w:rsidRDefault="00C664A9" w:rsidP="00C664A9">
      <w:pPr>
        <w:spacing w:after="0" w:line="360" w:lineRule="auto"/>
        <w:jc w:val="both"/>
        <w:rPr>
          <w:rFonts w:ascii="Arial" w:hAnsi="Arial" w:cs="Arial"/>
          <w:sz w:val="24"/>
          <w:szCs w:val="24"/>
        </w:rPr>
      </w:pPr>
      <w:r w:rsidRPr="00807CB9">
        <w:rPr>
          <w:rFonts w:ascii="Arial" w:hAnsi="Arial" w:cs="Arial"/>
          <w:b/>
          <w:sz w:val="24"/>
          <w:szCs w:val="24"/>
        </w:rPr>
        <w:t>Liczba głosów</w:t>
      </w:r>
      <w:r w:rsidRPr="00807CB9">
        <w:rPr>
          <w:rFonts w:ascii="Arial" w:hAnsi="Arial" w:cs="Arial"/>
          <w:sz w:val="24"/>
          <w:szCs w:val="24"/>
        </w:rPr>
        <w:t xml:space="preserve"> Województwa Podkarpackiego na Zgromadzeniu Wspólników Spółki Port Lotniczy „Rzeszów-Jasionka” Sp. z o.o. wynosi</w:t>
      </w:r>
      <w:r w:rsidRPr="00807CB9">
        <w:rPr>
          <w:rFonts w:ascii="Arial" w:hAnsi="Arial" w:cs="Arial"/>
          <w:b/>
          <w:sz w:val="24"/>
          <w:szCs w:val="24"/>
        </w:rPr>
        <w:t xml:space="preserve"> </w:t>
      </w:r>
      <w:r w:rsidR="001C007F">
        <w:rPr>
          <w:rFonts w:ascii="Arial" w:hAnsi="Arial" w:cs="Arial"/>
          <w:b/>
          <w:sz w:val="24"/>
          <w:szCs w:val="24"/>
        </w:rPr>
        <w:t>3 034 226</w:t>
      </w:r>
      <w:r w:rsidRPr="00807CB9">
        <w:rPr>
          <w:rFonts w:ascii="Arial" w:hAnsi="Arial" w:cs="Arial"/>
          <w:sz w:val="24"/>
          <w:szCs w:val="24"/>
        </w:rPr>
        <w:t>, co da</w:t>
      </w:r>
      <w:r w:rsidR="00112AA6">
        <w:rPr>
          <w:rFonts w:ascii="Arial" w:hAnsi="Arial" w:cs="Arial"/>
          <w:sz w:val="24"/>
          <w:szCs w:val="24"/>
        </w:rPr>
        <w:t>je</w:t>
      </w:r>
      <w:r w:rsidRPr="00807CB9">
        <w:rPr>
          <w:rFonts w:ascii="Arial" w:hAnsi="Arial" w:cs="Arial"/>
          <w:sz w:val="24"/>
          <w:szCs w:val="24"/>
        </w:rPr>
        <w:t xml:space="preserve"> </w:t>
      </w:r>
      <w:r w:rsidRPr="00807CB9">
        <w:rPr>
          <w:rFonts w:ascii="Arial" w:hAnsi="Arial" w:cs="Arial"/>
          <w:b/>
          <w:sz w:val="24"/>
          <w:szCs w:val="24"/>
        </w:rPr>
        <w:t>56,</w:t>
      </w:r>
      <w:r w:rsidR="001C007F">
        <w:rPr>
          <w:rFonts w:ascii="Arial" w:hAnsi="Arial" w:cs="Arial"/>
          <w:b/>
          <w:sz w:val="24"/>
          <w:szCs w:val="24"/>
        </w:rPr>
        <w:t>03</w:t>
      </w:r>
      <w:r w:rsidRPr="00807CB9">
        <w:rPr>
          <w:rFonts w:ascii="Arial" w:hAnsi="Arial" w:cs="Arial"/>
          <w:b/>
          <w:sz w:val="24"/>
          <w:szCs w:val="24"/>
        </w:rPr>
        <w:t>%</w:t>
      </w:r>
      <w:r w:rsidRPr="00807CB9">
        <w:rPr>
          <w:rFonts w:ascii="Arial" w:hAnsi="Arial" w:cs="Arial"/>
          <w:sz w:val="24"/>
          <w:szCs w:val="24"/>
        </w:rPr>
        <w:t xml:space="preserve"> ogólnej liczby głosów.</w:t>
      </w:r>
    </w:p>
    <w:p w14:paraId="1923D21A" w14:textId="77777777" w:rsidR="00C664A9" w:rsidRPr="00807CB9" w:rsidRDefault="00C664A9" w:rsidP="00C664A9">
      <w:pPr>
        <w:spacing w:after="0" w:line="360" w:lineRule="auto"/>
        <w:jc w:val="both"/>
        <w:rPr>
          <w:rFonts w:ascii="Arial" w:hAnsi="Arial" w:cs="Arial"/>
          <w:sz w:val="24"/>
          <w:szCs w:val="24"/>
        </w:rPr>
      </w:pPr>
    </w:p>
    <w:p w14:paraId="0E3FDE0E" w14:textId="77777777" w:rsidR="00C664A9" w:rsidRPr="00807CB9" w:rsidRDefault="00C664A9" w:rsidP="00C664A9">
      <w:pPr>
        <w:autoSpaceDE w:val="0"/>
        <w:autoSpaceDN w:val="0"/>
        <w:adjustRightInd w:val="0"/>
        <w:spacing w:after="0" w:line="360" w:lineRule="auto"/>
        <w:rPr>
          <w:rFonts w:ascii="Arial" w:hAnsi="Arial" w:cs="Arial"/>
          <w:sz w:val="24"/>
          <w:szCs w:val="24"/>
          <w:u w:val="single"/>
        </w:rPr>
      </w:pPr>
      <w:r w:rsidRPr="00807CB9">
        <w:rPr>
          <w:rFonts w:ascii="Arial" w:hAnsi="Arial" w:cs="Arial"/>
          <w:b/>
          <w:sz w:val="24"/>
          <w:szCs w:val="24"/>
          <w:u w:val="single"/>
        </w:rPr>
        <w:t>Struktura własnościowa Spółki:</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9"/>
        <w:gridCol w:w="1805"/>
        <w:gridCol w:w="1243"/>
        <w:gridCol w:w="1539"/>
        <w:gridCol w:w="1084"/>
      </w:tblGrid>
      <w:tr w:rsidR="00C664A9" w:rsidRPr="00807CB9" w14:paraId="2CC72741" w14:textId="77777777" w:rsidTr="00112AA6">
        <w:trPr>
          <w:trHeight w:val="533"/>
        </w:trPr>
        <w:tc>
          <w:tcPr>
            <w:tcW w:w="3539" w:type="dxa"/>
            <w:shd w:val="clear" w:color="auto" w:fill="D9D9D9" w:themeFill="background1" w:themeFillShade="D9"/>
            <w:vAlign w:val="center"/>
            <w:hideMark/>
          </w:tcPr>
          <w:p w14:paraId="433671D0" w14:textId="77777777" w:rsidR="00C664A9" w:rsidRPr="001C007F" w:rsidRDefault="00C664A9" w:rsidP="00FF7E9F">
            <w:pPr>
              <w:spacing w:after="0" w:line="360" w:lineRule="auto"/>
              <w:jc w:val="center"/>
              <w:rPr>
                <w:rFonts w:ascii="Arial" w:eastAsia="Times New Roman" w:hAnsi="Arial" w:cs="Arial"/>
                <w:b/>
                <w:bCs/>
                <w:sz w:val="24"/>
                <w:szCs w:val="24"/>
              </w:rPr>
            </w:pPr>
            <w:r w:rsidRPr="001C007F">
              <w:rPr>
                <w:rFonts w:ascii="Arial" w:eastAsia="Times New Roman" w:hAnsi="Arial" w:cs="Arial"/>
                <w:b/>
                <w:bCs/>
                <w:sz w:val="24"/>
                <w:szCs w:val="24"/>
              </w:rPr>
              <w:t>Wspólnik</w:t>
            </w:r>
          </w:p>
        </w:tc>
        <w:tc>
          <w:tcPr>
            <w:tcW w:w="1805" w:type="dxa"/>
            <w:shd w:val="clear" w:color="auto" w:fill="D9D9D9" w:themeFill="background1" w:themeFillShade="D9"/>
            <w:vAlign w:val="center"/>
            <w:hideMark/>
          </w:tcPr>
          <w:p w14:paraId="1AB91148" w14:textId="77777777" w:rsidR="00C664A9" w:rsidRPr="001C007F" w:rsidRDefault="00C664A9" w:rsidP="00FF7E9F">
            <w:pPr>
              <w:spacing w:after="0" w:line="360" w:lineRule="auto"/>
              <w:jc w:val="center"/>
              <w:rPr>
                <w:rFonts w:ascii="Arial" w:eastAsia="Times New Roman" w:hAnsi="Arial" w:cs="Arial"/>
                <w:b/>
                <w:bCs/>
                <w:sz w:val="24"/>
                <w:szCs w:val="24"/>
              </w:rPr>
            </w:pPr>
            <w:r w:rsidRPr="001C007F">
              <w:rPr>
                <w:rFonts w:ascii="Arial" w:eastAsia="Times New Roman" w:hAnsi="Arial" w:cs="Arial"/>
                <w:b/>
                <w:bCs/>
                <w:sz w:val="24"/>
                <w:szCs w:val="24"/>
              </w:rPr>
              <w:t xml:space="preserve">Liczba udziałów </w:t>
            </w:r>
          </w:p>
        </w:tc>
        <w:tc>
          <w:tcPr>
            <w:tcW w:w="1243" w:type="dxa"/>
            <w:shd w:val="clear" w:color="auto" w:fill="D9D9D9" w:themeFill="background1" w:themeFillShade="D9"/>
            <w:noWrap/>
            <w:vAlign w:val="center"/>
            <w:hideMark/>
          </w:tcPr>
          <w:p w14:paraId="48D8AD08" w14:textId="77777777" w:rsidR="00C664A9" w:rsidRPr="001C007F" w:rsidRDefault="00C664A9" w:rsidP="00FF7E9F">
            <w:pPr>
              <w:spacing w:after="0" w:line="360" w:lineRule="auto"/>
              <w:jc w:val="center"/>
              <w:rPr>
                <w:rFonts w:ascii="Arial" w:eastAsia="Times New Roman" w:hAnsi="Arial" w:cs="Arial"/>
                <w:b/>
                <w:bCs/>
                <w:sz w:val="24"/>
                <w:szCs w:val="24"/>
              </w:rPr>
            </w:pPr>
            <w:r w:rsidRPr="001C007F">
              <w:rPr>
                <w:rFonts w:ascii="Arial" w:eastAsia="Times New Roman" w:hAnsi="Arial" w:cs="Arial"/>
                <w:b/>
                <w:bCs/>
                <w:sz w:val="24"/>
                <w:szCs w:val="24"/>
              </w:rPr>
              <w:t>% udziałów</w:t>
            </w:r>
          </w:p>
        </w:tc>
        <w:tc>
          <w:tcPr>
            <w:tcW w:w="1539" w:type="dxa"/>
            <w:shd w:val="clear" w:color="auto" w:fill="D9D9D9" w:themeFill="background1" w:themeFillShade="D9"/>
            <w:noWrap/>
            <w:vAlign w:val="center"/>
            <w:hideMark/>
          </w:tcPr>
          <w:p w14:paraId="3B72D663" w14:textId="77777777" w:rsidR="00C664A9" w:rsidRPr="001C007F" w:rsidRDefault="00C664A9" w:rsidP="00FF7E9F">
            <w:pPr>
              <w:spacing w:after="0" w:line="360" w:lineRule="auto"/>
              <w:jc w:val="center"/>
              <w:rPr>
                <w:rFonts w:ascii="Arial" w:eastAsia="Times New Roman" w:hAnsi="Arial" w:cs="Arial"/>
                <w:b/>
                <w:bCs/>
                <w:sz w:val="24"/>
                <w:szCs w:val="24"/>
              </w:rPr>
            </w:pPr>
            <w:r w:rsidRPr="001C007F">
              <w:rPr>
                <w:rFonts w:ascii="Arial" w:eastAsia="Times New Roman" w:hAnsi="Arial" w:cs="Arial"/>
                <w:b/>
                <w:bCs/>
                <w:sz w:val="24"/>
                <w:szCs w:val="24"/>
              </w:rPr>
              <w:t>Liczba głosów</w:t>
            </w:r>
          </w:p>
        </w:tc>
        <w:tc>
          <w:tcPr>
            <w:tcW w:w="1084" w:type="dxa"/>
            <w:shd w:val="clear" w:color="auto" w:fill="D9D9D9" w:themeFill="background1" w:themeFillShade="D9"/>
            <w:noWrap/>
            <w:vAlign w:val="center"/>
            <w:hideMark/>
          </w:tcPr>
          <w:p w14:paraId="3F975C92" w14:textId="77777777" w:rsidR="00C664A9" w:rsidRPr="001C007F" w:rsidRDefault="00C664A9" w:rsidP="00FF7E9F">
            <w:pPr>
              <w:spacing w:after="0" w:line="360" w:lineRule="auto"/>
              <w:jc w:val="center"/>
              <w:rPr>
                <w:rFonts w:ascii="Arial" w:eastAsia="Times New Roman" w:hAnsi="Arial" w:cs="Arial"/>
                <w:b/>
                <w:bCs/>
                <w:sz w:val="24"/>
                <w:szCs w:val="24"/>
              </w:rPr>
            </w:pPr>
            <w:r w:rsidRPr="001C007F">
              <w:rPr>
                <w:rFonts w:ascii="Arial" w:eastAsia="Times New Roman" w:hAnsi="Arial" w:cs="Arial"/>
                <w:b/>
                <w:bCs/>
                <w:sz w:val="24"/>
                <w:szCs w:val="24"/>
              </w:rPr>
              <w:t>% głosów</w:t>
            </w:r>
          </w:p>
        </w:tc>
      </w:tr>
      <w:tr w:rsidR="00C664A9" w:rsidRPr="00807CB9" w14:paraId="47C7C523" w14:textId="77777777" w:rsidTr="00112AA6">
        <w:trPr>
          <w:trHeight w:val="865"/>
        </w:trPr>
        <w:tc>
          <w:tcPr>
            <w:tcW w:w="3539" w:type="dxa"/>
            <w:tcBorders>
              <w:bottom w:val="single" w:sz="4" w:space="0" w:color="auto"/>
            </w:tcBorders>
            <w:shd w:val="clear" w:color="auto" w:fill="auto"/>
            <w:noWrap/>
            <w:vAlign w:val="center"/>
            <w:hideMark/>
          </w:tcPr>
          <w:p w14:paraId="6F39B6C3" w14:textId="77777777" w:rsidR="00C664A9" w:rsidRPr="001C007F" w:rsidRDefault="00C664A9" w:rsidP="00FF7E9F">
            <w:pPr>
              <w:spacing w:after="0" w:line="360" w:lineRule="auto"/>
              <w:rPr>
                <w:rFonts w:ascii="Arial" w:eastAsia="Times New Roman" w:hAnsi="Arial" w:cs="Arial"/>
                <w:b/>
                <w:sz w:val="24"/>
                <w:szCs w:val="24"/>
              </w:rPr>
            </w:pPr>
            <w:r w:rsidRPr="001C007F">
              <w:rPr>
                <w:rFonts w:ascii="Arial" w:eastAsia="Times New Roman" w:hAnsi="Arial" w:cs="Arial"/>
                <w:b/>
                <w:sz w:val="24"/>
                <w:szCs w:val="24"/>
              </w:rPr>
              <w:t>Województwo Podkarpackie</w:t>
            </w:r>
          </w:p>
        </w:tc>
        <w:tc>
          <w:tcPr>
            <w:tcW w:w="1805" w:type="dxa"/>
            <w:tcBorders>
              <w:bottom w:val="single" w:sz="4" w:space="0" w:color="auto"/>
            </w:tcBorders>
            <w:shd w:val="clear" w:color="auto" w:fill="auto"/>
            <w:noWrap/>
            <w:vAlign w:val="center"/>
            <w:hideMark/>
          </w:tcPr>
          <w:p w14:paraId="142541FE" w14:textId="55738F7D" w:rsidR="00C664A9" w:rsidRPr="001C007F" w:rsidRDefault="001C007F" w:rsidP="00FF7E9F">
            <w:pPr>
              <w:spacing w:after="0" w:line="360" w:lineRule="auto"/>
              <w:jc w:val="center"/>
              <w:rPr>
                <w:rFonts w:ascii="Arial" w:eastAsia="Times New Roman" w:hAnsi="Arial" w:cs="Arial"/>
                <w:b/>
                <w:sz w:val="24"/>
                <w:szCs w:val="24"/>
              </w:rPr>
            </w:pPr>
            <w:r w:rsidRPr="001C007F">
              <w:rPr>
                <w:rFonts w:ascii="Arial" w:hAnsi="Arial" w:cs="Arial"/>
                <w:b/>
                <w:sz w:val="24"/>
                <w:szCs w:val="24"/>
              </w:rPr>
              <w:t>3 034 226</w:t>
            </w:r>
          </w:p>
        </w:tc>
        <w:tc>
          <w:tcPr>
            <w:tcW w:w="1243" w:type="dxa"/>
            <w:tcBorders>
              <w:bottom w:val="single" w:sz="4" w:space="0" w:color="auto"/>
            </w:tcBorders>
            <w:shd w:val="clear" w:color="auto" w:fill="auto"/>
            <w:noWrap/>
            <w:vAlign w:val="center"/>
            <w:hideMark/>
          </w:tcPr>
          <w:p w14:paraId="74615728" w14:textId="27C34CC7" w:rsidR="00C664A9" w:rsidRPr="001C007F" w:rsidRDefault="00C664A9" w:rsidP="00FF7E9F">
            <w:pPr>
              <w:spacing w:after="0" w:line="360" w:lineRule="auto"/>
              <w:jc w:val="center"/>
              <w:rPr>
                <w:rFonts w:ascii="Arial" w:eastAsia="Times New Roman" w:hAnsi="Arial" w:cs="Arial"/>
                <w:b/>
                <w:sz w:val="24"/>
                <w:szCs w:val="24"/>
              </w:rPr>
            </w:pPr>
            <w:r w:rsidRPr="001C007F">
              <w:rPr>
                <w:rFonts w:ascii="Arial" w:hAnsi="Arial" w:cs="Arial"/>
                <w:b/>
                <w:sz w:val="24"/>
                <w:szCs w:val="24"/>
              </w:rPr>
              <w:t>56,</w:t>
            </w:r>
            <w:r w:rsidR="001C007F" w:rsidRPr="001C007F">
              <w:rPr>
                <w:rFonts w:ascii="Arial" w:hAnsi="Arial" w:cs="Arial"/>
                <w:b/>
                <w:sz w:val="24"/>
                <w:szCs w:val="24"/>
              </w:rPr>
              <w:t>03</w:t>
            </w:r>
            <w:r w:rsidRPr="001C007F">
              <w:rPr>
                <w:rFonts w:ascii="Arial" w:hAnsi="Arial" w:cs="Arial"/>
                <w:b/>
                <w:sz w:val="24"/>
                <w:szCs w:val="24"/>
              </w:rPr>
              <w:t>%</w:t>
            </w:r>
          </w:p>
        </w:tc>
        <w:tc>
          <w:tcPr>
            <w:tcW w:w="1539" w:type="dxa"/>
            <w:tcBorders>
              <w:bottom w:val="single" w:sz="4" w:space="0" w:color="auto"/>
            </w:tcBorders>
            <w:shd w:val="clear" w:color="auto" w:fill="auto"/>
            <w:noWrap/>
            <w:vAlign w:val="center"/>
            <w:hideMark/>
          </w:tcPr>
          <w:p w14:paraId="555987F9" w14:textId="4268897A" w:rsidR="00C664A9" w:rsidRPr="001C007F" w:rsidRDefault="001C007F" w:rsidP="00FF7E9F">
            <w:pPr>
              <w:spacing w:after="0" w:line="360" w:lineRule="auto"/>
              <w:jc w:val="center"/>
              <w:rPr>
                <w:rFonts w:ascii="Arial" w:eastAsia="Times New Roman" w:hAnsi="Arial" w:cs="Arial"/>
                <w:b/>
                <w:sz w:val="24"/>
                <w:szCs w:val="24"/>
              </w:rPr>
            </w:pPr>
            <w:r w:rsidRPr="001C007F">
              <w:rPr>
                <w:rFonts w:ascii="Arial" w:hAnsi="Arial" w:cs="Arial"/>
                <w:b/>
                <w:sz w:val="24"/>
                <w:szCs w:val="24"/>
              </w:rPr>
              <w:t>3 034 226</w:t>
            </w:r>
          </w:p>
        </w:tc>
        <w:tc>
          <w:tcPr>
            <w:tcW w:w="1084" w:type="dxa"/>
            <w:tcBorders>
              <w:bottom w:val="single" w:sz="4" w:space="0" w:color="auto"/>
            </w:tcBorders>
            <w:shd w:val="clear" w:color="auto" w:fill="auto"/>
            <w:noWrap/>
            <w:vAlign w:val="center"/>
            <w:hideMark/>
          </w:tcPr>
          <w:p w14:paraId="66C251C4" w14:textId="7FC776EC" w:rsidR="00C664A9" w:rsidRPr="001C007F" w:rsidRDefault="00C664A9" w:rsidP="00FF7E9F">
            <w:pPr>
              <w:spacing w:after="0" w:line="360" w:lineRule="auto"/>
              <w:jc w:val="center"/>
              <w:rPr>
                <w:rFonts w:ascii="Arial" w:eastAsia="Times New Roman" w:hAnsi="Arial" w:cs="Arial"/>
                <w:b/>
                <w:sz w:val="24"/>
                <w:szCs w:val="24"/>
              </w:rPr>
            </w:pPr>
            <w:r w:rsidRPr="001C007F">
              <w:rPr>
                <w:rFonts w:ascii="Arial" w:hAnsi="Arial" w:cs="Arial"/>
                <w:b/>
                <w:sz w:val="24"/>
                <w:szCs w:val="24"/>
              </w:rPr>
              <w:t>56,</w:t>
            </w:r>
            <w:r w:rsidR="001C007F" w:rsidRPr="001C007F">
              <w:rPr>
                <w:rFonts w:ascii="Arial" w:hAnsi="Arial" w:cs="Arial"/>
                <w:b/>
                <w:sz w:val="24"/>
                <w:szCs w:val="24"/>
              </w:rPr>
              <w:t>03</w:t>
            </w:r>
            <w:r w:rsidRPr="001C007F">
              <w:rPr>
                <w:rFonts w:ascii="Arial" w:hAnsi="Arial" w:cs="Arial"/>
                <w:b/>
                <w:sz w:val="24"/>
                <w:szCs w:val="24"/>
              </w:rPr>
              <w:t>%</w:t>
            </w:r>
          </w:p>
        </w:tc>
      </w:tr>
      <w:tr w:rsidR="00C664A9" w:rsidRPr="00807CB9" w14:paraId="61DEF92E" w14:textId="77777777" w:rsidTr="00112AA6">
        <w:trPr>
          <w:trHeight w:val="316"/>
        </w:trPr>
        <w:tc>
          <w:tcPr>
            <w:tcW w:w="3539" w:type="dxa"/>
            <w:tcBorders>
              <w:bottom w:val="double" w:sz="4" w:space="0" w:color="auto"/>
            </w:tcBorders>
            <w:shd w:val="clear" w:color="auto" w:fill="auto"/>
            <w:noWrap/>
            <w:vAlign w:val="center"/>
            <w:hideMark/>
          </w:tcPr>
          <w:p w14:paraId="55E2AFFF" w14:textId="77777777" w:rsidR="00C664A9" w:rsidRPr="001C007F" w:rsidRDefault="00C664A9" w:rsidP="00FF7E9F">
            <w:pPr>
              <w:spacing w:after="0" w:line="360" w:lineRule="auto"/>
              <w:rPr>
                <w:rFonts w:ascii="Arial" w:eastAsia="Times New Roman" w:hAnsi="Arial" w:cs="Arial"/>
                <w:sz w:val="24"/>
                <w:szCs w:val="24"/>
              </w:rPr>
            </w:pPr>
            <w:r w:rsidRPr="001C007F">
              <w:rPr>
                <w:rFonts w:ascii="Arial" w:eastAsia="Times New Roman" w:hAnsi="Arial" w:cs="Arial"/>
                <w:sz w:val="24"/>
                <w:szCs w:val="24"/>
              </w:rPr>
              <w:t>Przedsiębiorstwo Państwowe „Porty Lotnicze”</w:t>
            </w:r>
          </w:p>
        </w:tc>
        <w:tc>
          <w:tcPr>
            <w:tcW w:w="1805" w:type="dxa"/>
            <w:tcBorders>
              <w:bottom w:val="double" w:sz="4" w:space="0" w:color="auto"/>
            </w:tcBorders>
            <w:shd w:val="clear" w:color="auto" w:fill="auto"/>
            <w:noWrap/>
            <w:vAlign w:val="center"/>
            <w:hideMark/>
          </w:tcPr>
          <w:p w14:paraId="7486B322" w14:textId="61A667EC" w:rsidR="00C664A9" w:rsidRPr="00112AA6" w:rsidRDefault="00112AA6" w:rsidP="00FF7E9F">
            <w:pPr>
              <w:spacing w:after="0" w:line="360" w:lineRule="auto"/>
              <w:jc w:val="center"/>
              <w:rPr>
                <w:rFonts w:ascii="Arial" w:eastAsia="Times New Roman" w:hAnsi="Arial" w:cs="Arial"/>
                <w:sz w:val="24"/>
                <w:szCs w:val="24"/>
              </w:rPr>
            </w:pPr>
            <w:r w:rsidRPr="00112AA6">
              <w:rPr>
                <w:rFonts w:ascii="Arial" w:hAnsi="Arial" w:cs="Arial"/>
                <w:sz w:val="24"/>
                <w:szCs w:val="24"/>
              </w:rPr>
              <w:t>2 380 930</w:t>
            </w:r>
          </w:p>
        </w:tc>
        <w:tc>
          <w:tcPr>
            <w:tcW w:w="1243" w:type="dxa"/>
            <w:tcBorders>
              <w:bottom w:val="double" w:sz="4" w:space="0" w:color="auto"/>
            </w:tcBorders>
            <w:shd w:val="clear" w:color="auto" w:fill="auto"/>
            <w:noWrap/>
            <w:vAlign w:val="center"/>
            <w:hideMark/>
          </w:tcPr>
          <w:p w14:paraId="6E9315F6" w14:textId="52C9E27E" w:rsidR="00C664A9" w:rsidRPr="001C007F" w:rsidRDefault="00C664A9" w:rsidP="00FF7E9F">
            <w:pPr>
              <w:spacing w:after="0" w:line="360" w:lineRule="auto"/>
              <w:jc w:val="center"/>
              <w:rPr>
                <w:rFonts w:ascii="Arial" w:eastAsia="Times New Roman" w:hAnsi="Arial" w:cs="Arial"/>
                <w:sz w:val="24"/>
                <w:szCs w:val="24"/>
              </w:rPr>
            </w:pPr>
            <w:r w:rsidRPr="001C007F">
              <w:rPr>
                <w:rFonts w:ascii="Arial" w:eastAsia="Times New Roman" w:hAnsi="Arial" w:cs="Arial"/>
                <w:sz w:val="24"/>
                <w:szCs w:val="24"/>
              </w:rPr>
              <w:t>43,</w:t>
            </w:r>
            <w:r w:rsidR="001C007F" w:rsidRPr="001C007F">
              <w:rPr>
                <w:rFonts w:ascii="Arial" w:eastAsia="Times New Roman" w:hAnsi="Arial" w:cs="Arial"/>
                <w:sz w:val="24"/>
                <w:szCs w:val="24"/>
              </w:rPr>
              <w:t>97</w:t>
            </w:r>
            <w:r w:rsidRPr="001C007F">
              <w:rPr>
                <w:rFonts w:ascii="Arial" w:eastAsia="Times New Roman" w:hAnsi="Arial" w:cs="Arial"/>
                <w:sz w:val="24"/>
                <w:szCs w:val="24"/>
              </w:rPr>
              <w:t>%</w:t>
            </w:r>
          </w:p>
        </w:tc>
        <w:tc>
          <w:tcPr>
            <w:tcW w:w="1539" w:type="dxa"/>
            <w:tcBorders>
              <w:bottom w:val="double" w:sz="4" w:space="0" w:color="auto"/>
            </w:tcBorders>
            <w:shd w:val="clear" w:color="auto" w:fill="auto"/>
            <w:noWrap/>
            <w:vAlign w:val="center"/>
            <w:hideMark/>
          </w:tcPr>
          <w:p w14:paraId="1BBE6CE4" w14:textId="062F4D69" w:rsidR="00C664A9" w:rsidRPr="001C007F" w:rsidRDefault="00112AA6" w:rsidP="00FF7E9F">
            <w:pPr>
              <w:spacing w:after="0" w:line="360" w:lineRule="auto"/>
              <w:jc w:val="center"/>
              <w:rPr>
                <w:rFonts w:ascii="Arial" w:eastAsia="Times New Roman" w:hAnsi="Arial" w:cs="Arial"/>
                <w:sz w:val="24"/>
                <w:szCs w:val="24"/>
              </w:rPr>
            </w:pPr>
            <w:r w:rsidRPr="00112AA6">
              <w:rPr>
                <w:rFonts w:ascii="Arial" w:hAnsi="Arial" w:cs="Arial"/>
                <w:sz w:val="24"/>
                <w:szCs w:val="24"/>
              </w:rPr>
              <w:t>2 380 930</w:t>
            </w:r>
          </w:p>
        </w:tc>
        <w:tc>
          <w:tcPr>
            <w:tcW w:w="1084" w:type="dxa"/>
            <w:tcBorders>
              <w:bottom w:val="double" w:sz="4" w:space="0" w:color="auto"/>
            </w:tcBorders>
            <w:shd w:val="clear" w:color="auto" w:fill="auto"/>
            <w:noWrap/>
            <w:vAlign w:val="center"/>
            <w:hideMark/>
          </w:tcPr>
          <w:p w14:paraId="7364174E" w14:textId="15982035" w:rsidR="00C664A9" w:rsidRPr="001C007F" w:rsidRDefault="00C664A9" w:rsidP="00FF7E9F">
            <w:pPr>
              <w:spacing w:after="0" w:line="360" w:lineRule="auto"/>
              <w:jc w:val="center"/>
              <w:rPr>
                <w:rFonts w:ascii="Arial" w:eastAsia="Times New Roman" w:hAnsi="Arial" w:cs="Arial"/>
                <w:sz w:val="24"/>
                <w:szCs w:val="24"/>
              </w:rPr>
            </w:pPr>
            <w:r w:rsidRPr="001C007F">
              <w:rPr>
                <w:rFonts w:ascii="Arial" w:eastAsia="Times New Roman" w:hAnsi="Arial" w:cs="Arial"/>
                <w:sz w:val="24"/>
                <w:szCs w:val="24"/>
              </w:rPr>
              <w:t>43,</w:t>
            </w:r>
            <w:r w:rsidR="001C007F" w:rsidRPr="001C007F">
              <w:rPr>
                <w:rFonts w:ascii="Arial" w:eastAsia="Times New Roman" w:hAnsi="Arial" w:cs="Arial"/>
                <w:sz w:val="24"/>
                <w:szCs w:val="24"/>
              </w:rPr>
              <w:t>97</w:t>
            </w:r>
            <w:r w:rsidRPr="001C007F">
              <w:rPr>
                <w:rFonts w:ascii="Arial" w:eastAsia="Times New Roman" w:hAnsi="Arial" w:cs="Arial"/>
                <w:sz w:val="24"/>
                <w:szCs w:val="24"/>
              </w:rPr>
              <w:t>%</w:t>
            </w:r>
          </w:p>
        </w:tc>
      </w:tr>
      <w:tr w:rsidR="00C664A9" w:rsidRPr="00807CB9" w14:paraId="309DE8B2" w14:textId="77777777" w:rsidTr="00112AA6">
        <w:trPr>
          <w:trHeight w:val="316"/>
        </w:trPr>
        <w:tc>
          <w:tcPr>
            <w:tcW w:w="3539" w:type="dxa"/>
            <w:tcBorders>
              <w:top w:val="double" w:sz="4" w:space="0" w:color="auto"/>
            </w:tcBorders>
            <w:shd w:val="clear" w:color="auto" w:fill="auto"/>
            <w:noWrap/>
            <w:vAlign w:val="center"/>
            <w:hideMark/>
          </w:tcPr>
          <w:p w14:paraId="420A3EA4" w14:textId="77777777" w:rsidR="00C664A9" w:rsidRPr="001C007F" w:rsidRDefault="00C664A9" w:rsidP="00FF7E9F">
            <w:pPr>
              <w:spacing w:after="0" w:line="360" w:lineRule="auto"/>
              <w:rPr>
                <w:rFonts w:ascii="Arial" w:eastAsia="Times New Roman" w:hAnsi="Arial" w:cs="Arial"/>
                <w:b/>
                <w:sz w:val="24"/>
                <w:szCs w:val="24"/>
              </w:rPr>
            </w:pPr>
            <w:r w:rsidRPr="001C007F">
              <w:rPr>
                <w:rFonts w:ascii="Arial" w:eastAsia="Times New Roman" w:hAnsi="Arial" w:cs="Arial"/>
                <w:b/>
                <w:sz w:val="24"/>
                <w:szCs w:val="24"/>
              </w:rPr>
              <w:t>Razem</w:t>
            </w:r>
          </w:p>
        </w:tc>
        <w:tc>
          <w:tcPr>
            <w:tcW w:w="1805" w:type="dxa"/>
            <w:tcBorders>
              <w:top w:val="double" w:sz="4" w:space="0" w:color="auto"/>
            </w:tcBorders>
            <w:shd w:val="clear" w:color="auto" w:fill="auto"/>
            <w:noWrap/>
            <w:vAlign w:val="center"/>
            <w:hideMark/>
          </w:tcPr>
          <w:p w14:paraId="1E11E6C2" w14:textId="237CD4DE" w:rsidR="00C664A9" w:rsidRPr="001C007F" w:rsidRDefault="00112AA6" w:rsidP="00FF7E9F">
            <w:pPr>
              <w:spacing w:after="0" w:line="360" w:lineRule="auto"/>
              <w:jc w:val="center"/>
              <w:rPr>
                <w:rFonts w:ascii="Arial" w:hAnsi="Arial" w:cs="Arial"/>
                <w:b/>
                <w:sz w:val="24"/>
                <w:szCs w:val="24"/>
              </w:rPr>
            </w:pPr>
            <w:r w:rsidRPr="00112AA6">
              <w:rPr>
                <w:rFonts w:ascii="Arial" w:hAnsi="Arial" w:cs="Arial"/>
                <w:b/>
                <w:sz w:val="24"/>
                <w:szCs w:val="24"/>
              </w:rPr>
              <w:t>5</w:t>
            </w:r>
            <w:r>
              <w:rPr>
                <w:rFonts w:ascii="Arial" w:hAnsi="Arial" w:cs="Arial"/>
                <w:b/>
                <w:sz w:val="24"/>
                <w:szCs w:val="24"/>
              </w:rPr>
              <w:t> </w:t>
            </w:r>
            <w:r w:rsidRPr="00112AA6">
              <w:rPr>
                <w:rFonts w:ascii="Arial" w:hAnsi="Arial" w:cs="Arial"/>
                <w:b/>
                <w:sz w:val="24"/>
                <w:szCs w:val="24"/>
              </w:rPr>
              <w:t>415</w:t>
            </w:r>
            <w:r>
              <w:rPr>
                <w:rFonts w:ascii="Arial" w:hAnsi="Arial" w:cs="Arial"/>
                <w:b/>
                <w:sz w:val="24"/>
                <w:szCs w:val="24"/>
              </w:rPr>
              <w:t xml:space="preserve"> </w:t>
            </w:r>
            <w:r w:rsidRPr="00112AA6">
              <w:rPr>
                <w:rFonts w:ascii="Arial" w:hAnsi="Arial" w:cs="Arial"/>
                <w:b/>
                <w:sz w:val="24"/>
                <w:szCs w:val="24"/>
              </w:rPr>
              <w:t>156</w:t>
            </w:r>
          </w:p>
        </w:tc>
        <w:tc>
          <w:tcPr>
            <w:tcW w:w="1243" w:type="dxa"/>
            <w:tcBorders>
              <w:top w:val="double" w:sz="4" w:space="0" w:color="auto"/>
            </w:tcBorders>
            <w:shd w:val="clear" w:color="auto" w:fill="auto"/>
            <w:noWrap/>
            <w:vAlign w:val="center"/>
            <w:hideMark/>
          </w:tcPr>
          <w:p w14:paraId="2FCE5766" w14:textId="77777777" w:rsidR="00C664A9" w:rsidRPr="001C007F" w:rsidRDefault="00C664A9" w:rsidP="00FF7E9F">
            <w:pPr>
              <w:spacing w:after="0" w:line="360" w:lineRule="auto"/>
              <w:jc w:val="center"/>
              <w:rPr>
                <w:rFonts w:ascii="Arial" w:hAnsi="Arial" w:cs="Arial"/>
                <w:b/>
                <w:sz w:val="24"/>
                <w:szCs w:val="24"/>
              </w:rPr>
            </w:pPr>
            <w:r w:rsidRPr="001C007F">
              <w:rPr>
                <w:rFonts w:ascii="Arial" w:hAnsi="Arial" w:cs="Arial"/>
                <w:b/>
                <w:sz w:val="24"/>
                <w:szCs w:val="24"/>
              </w:rPr>
              <w:t>100%</w:t>
            </w:r>
          </w:p>
        </w:tc>
        <w:tc>
          <w:tcPr>
            <w:tcW w:w="1539" w:type="dxa"/>
            <w:tcBorders>
              <w:top w:val="double" w:sz="4" w:space="0" w:color="auto"/>
            </w:tcBorders>
            <w:shd w:val="clear" w:color="auto" w:fill="auto"/>
            <w:noWrap/>
            <w:vAlign w:val="center"/>
            <w:hideMark/>
          </w:tcPr>
          <w:p w14:paraId="19FBC35E" w14:textId="11808AF2" w:rsidR="00C664A9" w:rsidRPr="001C007F" w:rsidRDefault="00112AA6" w:rsidP="00FF7E9F">
            <w:pPr>
              <w:spacing w:after="0" w:line="360" w:lineRule="auto"/>
              <w:jc w:val="center"/>
              <w:rPr>
                <w:rFonts w:ascii="Arial" w:hAnsi="Arial" w:cs="Arial"/>
                <w:b/>
                <w:sz w:val="24"/>
                <w:szCs w:val="24"/>
              </w:rPr>
            </w:pPr>
            <w:r w:rsidRPr="00112AA6">
              <w:rPr>
                <w:rFonts w:ascii="Arial" w:hAnsi="Arial" w:cs="Arial"/>
                <w:b/>
                <w:sz w:val="24"/>
                <w:szCs w:val="24"/>
              </w:rPr>
              <w:t>5</w:t>
            </w:r>
            <w:r>
              <w:rPr>
                <w:rFonts w:ascii="Arial" w:hAnsi="Arial" w:cs="Arial"/>
                <w:b/>
                <w:sz w:val="24"/>
                <w:szCs w:val="24"/>
              </w:rPr>
              <w:t> </w:t>
            </w:r>
            <w:r w:rsidRPr="00112AA6">
              <w:rPr>
                <w:rFonts w:ascii="Arial" w:hAnsi="Arial" w:cs="Arial"/>
                <w:b/>
                <w:sz w:val="24"/>
                <w:szCs w:val="24"/>
              </w:rPr>
              <w:t>415</w:t>
            </w:r>
            <w:r>
              <w:rPr>
                <w:rFonts w:ascii="Arial" w:hAnsi="Arial" w:cs="Arial"/>
                <w:b/>
                <w:sz w:val="24"/>
                <w:szCs w:val="24"/>
              </w:rPr>
              <w:t> </w:t>
            </w:r>
            <w:r w:rsidRPr="00112AA6">
              <w:rPr>
                <w:rFonts w:ascii="Arial" w:hAnsi="Arial" w:cs="Arial"/>
                <w:b/>
                <w:sz w:val="24"/>
                <w:szCs w:val="24"/>
              </w:rPr>
              <w:t>156</w:t>
            </w:r>
            <w:r>
              <w:rPr>
                <w:rFonts w:ascii="Arial" w:hAnsi="Arial" w:cs="Arial"/>
                <w:b/>
                <w:sz w:val="24"/>
                <w:szCs w:val="24"/>
              </w:rPr>
              <w:t xml:space="preserve"> </w:t>
            </w:r>
          </w:p>
        </w:tc>
        <w:tc>
          <w:tcPr>
            <w:tcW w:w="1084" w:type="dxa"/>
            <w:tcBorders>
              <w:top w:val="double" w:sz="4" w:space="0" w:color="auto"/>
            </w:tcBorders>
            <w:shd w:val="clear" w:color="auto" w:fill="auto"/>
            <w:noWrap/>
            <w:vAlign w:val="center"/>
            <w:hideMark/>
          </w:tcPr>
          <w:p w14:paraId="6A82A26C" w14:textId="77777777" w:rsidR="00C664A9" w:rsidRPr="001C007F" w:rsidRDefault="00C664A9" w:rsidP="00FF7E9F">
            <w:pPr>
              <w:spacing w:after="0" w:line="360" w:lineRule="auto"/>
              <w:jc w:val="center"/>
              <w:rPr>
                <w:rFonts w:ascii="Arial" w:eastAsia="Times New Roman" w:hAnsi="Arial" w:cs="Arial"/>
                <w:b/>
                <w:sz w:val="24"/>
                <w:szCs w:val="24"/>
              </w:rPr>
            </w:pPr>
            <w:r w:rsidRPr="001C007F">
              <w:rPr>
                <w:rFonts w:ascii="Arial" w:eastAsia="Times New Roman" w:hAnsi="Arial" w:cs="Arial"/>
                <w:b/>
                <w:sz w:val="24"/>
                <w:szCs w:val="24"/>
              </w:rPr>
              <w:t>100%</w:t>
            </w:r>
          </w:p>
        </w:tc>
      </w:tr>
    </w:tbl>
    <w:p w14:paraId="34F4B7E0" w14:textId="77777777" w:rsidR="00C664A9" w:rsidRPr="00807CB9" w:rsidRDefault="00C664A9" w:rsidP="00C664A9">
      <w:pPr>
        <w:autoSpaceDE w:val="0"/>
        <w:autoSpaceDN w:val="0"/>
        <w:adjustRightInd w:val="0"/>
        <w:spacing w:after="0" w:line="360" w:lineRule="auto"/>
        <w:rPr>
          <w:rFonts w:ascii="Arial" w:hAnsi="Arial" w:cs="Arial"/>
          <w:i/>
          <w:sz w:val="20"/>
          <w:szCs w:val="24"/>
        </w:rPr>
      </w:pPr>
      <w:r w:rsidRPr="00807CB9">
        <w:rPr>
          <w:rFonts w:ascii="Arial" w:hAnsi="Arial" w:cs="Arial"/>
          <w:i/>
          <w:sz w:val="20"/>
          <w:szCs w:val="24"/>
        </w:rPr>
        <w:t>Źródło: Opracowanie Biura Nadzoru Właścicielskiego i Analiz Ekonomicznych</w:t>
      </w:r>
    </w:p>
    <w:p w14:paraId="2B3EE398" w14:textId="77777777" w:rsidR="00C664A9" w:rsidRPr="00807CB9" w:rsidRDefault="00C664A9" w:rsidP="00C664A9">
      <w:pPr>
        <w:spacing w:after="0" w:line="360" w:lineRule="auto"/>
        <w:jc w:val="both"/>
        <w:rPr>
          <w:rFonts w:ascii="Arial" w:hAnsi="Arial" w:cs="Arial"/>
          <w:sz w:val="24"/>
          <w:szCs w:val="24"/>
        </w:rPr>
      </w:pPr>
    </w:p>
    <w:p w14:paraId="6FC0525D" w14:textId="6AD7ECD0" w:rsidR="001C007F" w:rsidRDefault="001C007F">
      <w:pPr>
        <w:rPr>
          <w:rFonts w:ascii="Arial" w:hAnsi="Arial" w:cs="Arial"/>
          <w:b/>
          <w:sz w:val="24"/>
          <w:szCs w:val="24"/>
          <w:u w:val="single"/>
        </w:rPr>
      </w:pPr>
      <w:r>
        <w:rPr>
          <w:rFonts w:ascii="Arial" w:hAnsi="Arial" w:cs="Arial"/>
          <w:b/>
          <w:sz w:val="24"/>
          <w:szCs w:val="24"/>
          <w:u w:val="single"/>
        </w:rPr>
        <w:br w:type="page"/>
      </w:r>
    </w:p>
    <w:p w14:paraId="427715CB" w14:textId="77777777" w:rsidR="00B11C66" w:rsidRPr="00644678" w:rsidRDefault="00B11C66"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lastRenderedPageBreak/>
        <w:t>Wynik finansowy:</w:t>
      </w:r>
    </w:p>
    <w:p w14:paraId="6D8BF545" w14:textId="77777777" w:rsidR="00B11C66" w:rsidRPr="00644678" w:rsidRDefault="00B11C66" w:rsidP="002F066C">
      <w:pPr>
        <w:spacing w:after="0" w:line="360" w:lineRule="auto"/>
        <w:jc w:val="both"/>
        <w:rPr>
          <w:rFonts w:ascii="Arial" w:hAnsi="Arial" w:cs="Arial"/>
          <w:b/>
          <w:bCs/>
          <w:sz w:val="24"/>
          <w:szCs w:val="24"/>
        </w:rPr>
      </w:pPr>
    </w:p>
    <w:p w14:paraId="2D4D40D1" w14:textId="0BA25AB9" w:rsidR="00B11C66" w:rsidRPr="00644678" w:rsidRDefault="004A6963" w:rsidP="002F066C">
      <w:pPr>
        <w:spacing w:after="0" w:line="360" w:lineRule="auto"/>
        <w:jc w:val="both"/>
        <w:rPr>
          <w:rFonts w:ascii="Arial" w:hAnsi="Arial" w:cs="Arial"/>
          <w:sz w:val="24"/>
          <w:szCs w:val="24"/>
        </w:rPr>
      </w:pPr>
      <w:r w:rsidRPr="00644678">
        <w:rPr>
          <w:rFonts w:ascii="Arial" w:hAnsi="Arial" w:cs="Arial"/>
          <w:b/>
          <w:bCs/>
          <w:sz w:val="24"/>
          <w:szCs w:val="24"/>
        </w:rPr>
        <w:t>Zysk</w:t>
      </w:r>
      <w:r w:rsidR="00B11C66" w:rsidRPr="00644678">
        <w:rPr>
          <w:rFonts w:ascii="Arial" w:hAnsi="Arial" w:cs="Arial"/>
          <w:b/>
          <w:bCs/>
          <w:sz w:val="24"/>
          <w:szCs w:val="24"/>
        </w:rPr>
        <w:t xml:space="preserve"> netto </w:t>
      </w:r>
      <w:r w:rsidR="00B11C66" w:rsidRPr="00644678">
        <w:rPr>
          <w:rFonts w:ascii="Arial" w:hAnsi="Arial" w:cs="Arial"/>
          <w:sz w:val="24"/>
          <w:szCs w:val="24"/>
        </w:rPr>
        <w:t xml:space="preserve">Portu Lotniczego „Rzeszów-Jasionka” Sp. z o.o. </w:t>
      </w:r>
      <w:r w:rsidR="00B11C66" w:rsidRPr="00644678">
        <w:rPr>
          <w:rFonts w:ascii="Arial" w:hAnsi="Arial" w:cs="Arial"/>
          <w:b/>
          <w:bCs/>
          <w:sz w:val="24"/>
          <w:szCs w:val="24"/>
        </w:rPr>
        <w:t>za rok 202</w:t>
      </w:r>
      <w:r w:rsidRPr="00644678">
        <w:rPr>
          <w:rFonts w:ascii="Arial" w:hAnsi="Arial" w:cs="Arial"/>
          <w:b/>
          <w:bCs/>
          <w:sz w:val="24"/>
          <w:szCs w:val="24"/>
        </w:rPr>
        <w:t>1</w:t>
      </w:r>
      <w:r w:rsidR="00B11C66" w:rsidRPr="00644678">
        <w:rPr>
          <w:rFonts w:ascii="Arial" w:hAnsi="Arial" w:cs="Arial"/>
          <w:sz w:val="24"/>
          <w:szCs w:val="24"/>
        </w:rPr>
        <w:t>, określon</w:t>
      </w:r>
      <w:r w:rsidRPr="00644678">
        <w:rPr>
          <w:rFonts w:ascii="Arial" w:hAnsi="Arial" w:cs="Arial"/>
          <w:sz w:val="24"/>
          <w:szCs w:val="24"/>
        </w:rPr>
        <w:t>y</w:t>
      </w:r>
      <w:r w:rsidR="00B11C66" w:rsidRPr="00644678">
        <w:rPr>
          <w:rFonts w:ascii="Arial" w:hAnsi="Arial" w:cs="Arial"/>
          <w:sz w:val="24"/>
          <w:szCs w:val="24"/>
        </w:rPr>
        <w:t xml:space="preserve"> na podstawie rachunku zysków i strat sporządzonego na dzień 31 grudnia 202</w:t>
      </w:r>
      <w:r w:rsidRPr="00644678">
        <w:rPr>
          <w:rFonts w:ascii="Arial" w:hAnsi="Arial" w:cs="Arial"/>
          <w:sz w:val="24"/>
          <w:szCs w:val="24"/>
        </w:rPr>
        <w:t>1</w:t>
      </w:r>
      <w:r w:rsidR="00B11C66" w:rsidRPr="00644678">
        <w:rPr>
          <w:rFonts w:ascii="Arial" w:hAnsi="Arial" w:cs="Arial"/>
          <w:sz w:val="24"/>
          <w:szCs w:val="24"/>
        </w:rPr>
        <w:t xml:space="preserve"> r., </w:t>
      </w:r>
      <w:r w:rsidRPr="00644678">
        <w:rPr>
          <w:rFonts w:ascii="Arial" w:hAnsi="Arial" w:cs="Arial"/>
          <w:sz w:val="24"/>
          <w:szCs w:val="24"/>
        </w:rPr>
        <w:t>wyniósł</w:t>
      </w:r>
      <w:r w:rsidR="00B11C66" w:rsidRPr="00644678">
        <w:rPr>
          <w:rFonts w:ascii="Arial" w:hAnsi="Arial" w:cs="Arial"/>
          <w:sz w:val="24"/>
          <w:szCs w:val="24"/>
        </w:rPr>
        <w:t xml:space="preserve"> </w:t>
      </w:r>
      <w:r w:rsidR="005140C2" w:rsidRPr="00644678">
        <w:rPr>
          <w:rFonts w:ascii="Arial" w:hAnsi="Arial" w:cs="Arial"/>
          <w:b/>
          <w:bCs/>
          <w:sz w:val="24"/>
          <w:szCs w:val="24"/>
        </w:rPr>
        <w:t>17 338 145,46</w:t>
      </w:r>
      <w:r w:rsidR="00B11C66" w:rsidRPr="00644678">
        <w:rPr>
          <w:rFonts w:ascii="Arial" w:hAnsi="Arial" w:cs="Arial"/>
          <w:b/>
          <w:bCs/>
          <w:sz w:val="24"/>
          <w:szCs w:val="24"/>
        </w:rPr>
        <w:t xml:space="preserve"> zł. </w:t>
      </w:r>
      <w:r w:rsidR="005140C2" w:rsidRPr="00644678">
        <w:rPr>
          <w:rFonts w:ascii="Arial" w:hAnsi="Arial" w:cs="Arial"/>
          <w:sz w:val="24"/>
          <w:szCs w:val="24"/>
        </w:rPr>
        <w:t>Zysk</w:t>
      </w:r>
      <w:r w:rsidR="00B11C66" w:rsidRPr="00644678">
        <w:rPr>
          <w:rFonts w:ascii="Arial" w:hAnsi="Arial" w:cs="Arial"/>
          <w:sz w:val="24"/>
          <w:szCs w:val="24"/>
        </w:rPr>
        <w:t xml:space="preserve"> netto </w:t>
      </w:r>
      <w:r w:rsidR="005140C2" w:rsidRPr="00644678">
        <w:rPr>
          <w:rFonts w:ascii="Arial" w:hAnsi="Arial" w:cs="Arial"/>
          <w:sz w:val="24"/>
          <w:szCs w:val="24"/>
        </w:rPr>
        <w:t>został przeznaczony na pokrycie strat z lat ubiegłych</w:t>
      </w:r>
      <w:r w:rsidR="00DB337A">
        <w:rPr>
          <w:rFonts w:ascii="Arial" w:hAnsi="Arial" w:cs="Arial"/>
          <w:sz w:val="24"/>
          <w:szCs w:val="24"/>
        </w:rPr>
        <w:t>.</w:t>
      </w:r>
    </w:p>
    <w:p w14:paraId="4E712A94" w14:textId="77777777" w:rsidR="004A6963" w:rsidRPr="00644678" w:rsidRDefault="004A6963" w:rsidP="002F066C">
      <w:pPr>
        <w:spacing w:after="0" w:line="360" w:lineRule="auto"/>
        <w:jc w:val="both"/>
        <w:rPr>
          <w:rFonts w:ascii="Arial" w:hAnsi="Arial" w:cs="Arial"/>
          <w:sz w:val="24"/>
          <w:szCs w:val="24"/>
        </w:rPr>
      </w:pPr>
    </w:p>
    <w:p w14:paraId="07BC695F" w14:textId="53884ABD" w:rsidR="00B11C66" w:rsidRPr="00644678" w:rsidRDefault="004A6963" w:rsidP="002F066C">
      <w:pPr>
        <w:spacing w:after="0" w:line="360" w:lineRule="auto"/>
        <w:jc w:val="both"/>
        <w:rPr>
          <w:rFonts w:ascii="Arial" w:hAnsi="Arial" w:cs="Arial"/>
          <w:b/>
          <w:bCs/>
          <w:sz w:val="24"/>
          <w:szCs w:val="24"/>
        </w:rPr>
      </w:pPr>
      <w:r w:rsidRPr="00644678">
        <w:rPr>
          <w:rFonts w:ascii="Arial" w:hAnsi="Arial" w:cs="Arial"/>
          <w:b/>
          <w:bCs/>
          <w:sz w:val="24"/>
          <w:szCs w:val="24"/>
        </w:rPr>
        <w:t xml:space="preserve">Strata netto </w:t>
      </w:r>
      <w:r w:rsidRPr="00644678">
        <w:rPr>
          <w:rFonts w:ascii="Arial" w:hAnsi="Arial" w:cs="Arial"/>
          <w:sz w:val="24"/>
          <w:szCs w:val="24"/>
        </w:rPr>
        <w:t xml:space="preserve">Portu Lotniczego „Rzeszów-Jasionka” Sp. z o.o. </w:t>
      </w:r>
      <w:r w:rsidRPr="00644678">
        <w:rPr>
          <w:rFonts w:ascii="Arial" w:hAnsi="Arial" w:cs="Arial"/>
          <w:b/>
          <w:bCs/>
          <w:sz w:val="24"/>
          <w:szCs w:val="24"/>
        </w:rPr>
        <w:t>za rok 2020</w:t>
      </w:r>
      <w:r w:rsidRPr="00644678">
        <w:rPr>
          <w:rFonts w:ascii="Arial" w:hAnsi="Arial" w:cs="Arial"/>
          <w:sz w:val="24"/>
          <w:szCs w:val="24"/>
        </w:rPr>
        <w:t xml:space="preserve">, określona na podstawie rachunku zysków i strat sporządzonego na dzień 31 grudnia 2020 r., wyniosła </w:t>
      </w:r>
      <w:r w:rsidRPr="00644678">
        <w:rPr>
          <w:rFonts w:ascii="Arial" w:hAnsi="Arial" w:cs="Arial"/>
          <w:b/>
          <w:bCs/>
          <w:sz w:val="24"/>
          <w:szCs w:val="24"/>
        </w:rPr>
        <w:t xml:space="preserve">24 230 660,22 zł. </w:t>
      </w:r>
      <w:r w:rsidRPr="00644678">
        <w:rPr>
          <w:rFonts w:ascii="Arial" w:hAnsi="Arial" w:cs="Arial"/>
          <w:sz w:val="24"/>
          <w:szCs w:val="24"/>
        </w:rPr>
        <w:t>Strata netto będzie pokryta z zysków osiągniętych w przyszłych okresach.</w:t>
      </w:r>
    </w:p>
    <w:p w14:paraId="76C3A143" w14:textId="77777777" w:rsidR="00B11C66" w:rsidRPr="00644678" w:rsidRDefault="00B11C66" w:rsidP="002F066C">
      <w:pPr>
        <w:spacing w:after="0" w:line="360" w:lineRule="auto"/>
        <w:jc w:val="both"/>
        <w:rPr>
          <w:rFonts w:ascii="Arial" w:hAnsi="Arial" w:cs="Arial"/>
          <w:sz w:val="24"/>
          <w:szCs w:val="24"/>
        </w:rPr>
      </w:pPr>
    </w:p>
    <w:p w14:paraId="4A0E6FF0" w14:textId="77777777" w:rsidR="00B11C66" w:rsidRPr="00644678" w:rsidRDefault="00B11C66"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Organy Spółki:</w:t>
      </w:r>
    </w:p>
    <w:p w14:paraId="26E939E8" w14:textId="77777777" w:rsidR="00B11C66" w:rsidRPr="00644678" w:rsidRDefault="00B11C66" w:rsidP="002F066C">
      <w:pPr>
        <w:spacing w:after="0" w:line="360" w:lineRule="auto"/>
        <w:jc w:val="both"/>
        <w:rPr>
          <w:rFonts w:ascii="Arial" w:hAnsi="Arial" w:cs="Arial"/>
          <w:b/>
          <w:sz w:val="24"/>
          <w:szCs w:val="24"/>
        </w:rPr>
      </w:pPr>
    </w:p>
    <w:p w14:paraId="5C5F4C73" w14:textId="77777777" w:rsidR="00B11C66" w:rsidRPr="00644678" w:rsidRDefault="00B11C66" w:rsidP="002F066C">
      <w:pPr>
        <w:spacing w:after="0" w:line="360" w:lineRule="auto"/>
        <w:jc w:val="both"/>
        <w:rPr>
          <w:rFonts w:ascii="Arial" w:hAnsi="Arial" w:cs="Arial"/>
          <w:b/>
          <w:sz w:val="24"/>
          <w:szCs w:val="24"/>
        </w:rPr>
      </w:pPr>
      <w:r w:rsidRPr="00644678">
        <w:rPr>
          <w:rFonts w:ascii="Arial" w:hAnsi="Arial" w:cs="Arial"/>
          <w:b/>
          <w:sz w:val="24"/>
          <w:szCs w:val="24"/>
        </w:rPr>
        <w:t>Zarząd Spółki:</w:t>
      </w:r>
    </w:p>
    <w:p w14:paraId="4F04C971" w14:textId="2D177246" w:rsidR="00B11C66" w:rsidRPr="00644678" w:rsidRDefault="00B11C66" w:rsidP="00F47AD6">
      <w:pPr>
        <w:pStyle w:val="Akapitzlist"/>
        <w:numPr>
          <w:ilvl w:val="0"/>
          <w:numId w:val="3"/>
        </w:numPr>
        <w:spacing w:line="360" w:lineRule="auto"/>
        <w:rPr>
          <w:rFonts w:ascii="Arial" w:hAnsi="Arial" w:cs="Arial"/>
          <w:b/>
          <w:sz w:val="24"/>
          <w:szCs w:val="24"/>
        </w:rPr>
      </w:pPr>
      <w:r w:rsidRPr="00644678">
        <w:rPr>
          <w:rFonts w:ascii="Arial" w:hAnsi="Arial" w:cs="Arial"/>
          <w:sz w:val="24"/>
          <w:szCs w:val="24"/>
        </w:rPr>
        <w:t>Adam Hamryszczak</w:t>
      </w:r>
      <w:r w:rsidRPr="00644678">
        <w:rPr>
          <w:rFonts w:ascii="Arial" w:hAnsi="Arial" w:cs="Arial"/>
          <w:sz w:val="24"/>
          <w:szCs w:val="24"/>
        </w:rPr>
        <w:tab/>
      </w:r>
      <w:r w:rsidRPr="00644678">
        <w:rPr>
          <w:rFonts w:ascii="Arial" w:hAnsi="Arial" w:cs="Arial"/>
          <w:sz w:val="24"/>
          <w:szCs w:val="24"/>
        </w:rPr>
        <w:tab/>
      </w:r>
      <w:r w:rsidR="00EA25E8" w:rsidRPr="00644678">
        <w:rPr>
          <w:rFonts w:ascii="Arial" w:hAnsi="Arial" w:cs="Arial"/>
          <w:sz w:val="24"/>
          <w:szCs w:val="24"/>
        </w:rPr>
        <w:tab/>
      </w:r>
      <w:r w:rsidRPr="00644678">
        <w:rPr>
          <w:rFonts w:ascii="Arial" w:hAnsi="Arial" w:cs="Arial"/>
          <w:sz w:val="24"/>
          <w:szCs w:val="24"/>
        </w:rPr>
        <w:t xml:space="preserve">Prezes Zarządu </w:t>
      </w:r>
    </w:p>
    <w:p w14:paraId="05B0E2F3" w14:textId="7787B0C8" w:rsidR="00B11C66" w:rsidRPr="00644678" w:rsidRDefault="00B11C66" w:rsidP="00F47AD6">
      <w:pPr>
        <w:pStyle w:val="Akapitzlist"/>
        <w:numPr>
          <w:ilvl w:val="0"/>
          <w:numId w:val="3"/>
        </w:numPr>
        <w:spacing w:line="360" w:lineRule="auto"/>
        <w:rPr>
          <w:rFonts w:ascii="Arial" w:hAnsi="Arial" w:cs="Arial"/>
          <w:b/>
          <w:sz w:val="24"/>
          <w:szCs w:val="24"/>
        </w:rPr>
      </w:pPr>
      <w:r w:rsidRPr="00644678">
        <w:rPr>
          <w:rFonts w:ascii="Arial" w:hAnsi="Arial" w:cs="Arial"/>
          <w:sz w:val="24"/>
          <w:szCs w:val="24"/>
        </w:rPr>
        <w:t xml:space="preserve">Michał </w:t>
      </w:r>
      <w:proofErr w:type="spellStart"/>
      <w:r w:rsidRPr="00644678">
        <w:rPr>
          <w:rFonts w:ascii="Arial" w:hAnsi="Arial" w:cs="Arial"/>
          <w:sz w:val="24"/>
          <w:szCs w:val="24"/>
        </w:rPr>
        <w:t>Tabisz</w:t>
      </w:r>
      <w:proofErr w:type="spellEnd"/>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00EA25E8" w:rsidRPr="00644678">
        <w:rPr>
          <w:rFonts w:ascii="Arial" w:hAnsi="Arial" w:cs="Arial"/>
          <w:sz w:val="24"/>
          <w:szCs w:val="24"/>
        </w:rPr>
        <w:tab/>
      </w:r>
      <w:r w:rsidRPr="00644678">
        <w:rPr>
          <w:rFonts w:ascii="Arial" w:hAnsi="Arial" w:cs="Arial"/>
          <w:sz w:val="24"/>
          <w:szCs w:val="24"/>
        </w:rPr>
        <w:t xml:space="preserve">Wiceprezes Zarządu </w:t>
      </w:r>
    </w:p>
    <w:p w14:paraId="6DFF3128" w14:textId="77777777" w:rsidR="00B11C66" w:rsidRPr="00644678" w:rsidRDefault="00B11C66" w:rsidP="002F066C">
      <w:pPr>
        <w:spacing w:after="0" w:line="360" w:lineRule="auto"/>
        <w:rPr>
          <w:rFonts w:ascii="Arial" w:hAnsi="Arial" w:cs="Arial"/>
          <w:b/>
          <w:sz w:val="24"/>
          <w:szCs w:val="24"/>
        </w:rPr>
      </w:pPr>
    </w:p>
    <w:p w14:paraId="720DC42A" w14:textId="77777777" w:rsidR="00B11C66" w:rsidRPr="00644678" w:rsidRDefault="00B11C66" w:rsidP="002F066C">
      <w:pPr>
        <w:spacing w:after="0" w:line="360" w:lineRule="auto"/>
        <w:rPr>
          <w:rFonts w:ascii="Arial" w:hAnsi="Arial" w:cs="Arial"/>
          <w:b/>
          <w:sz w:val="24"/>
          <w:szCs w:val="24"/>
        </w:rPr>
      </w:pPr>
      <w:r w:rsidRPr="00644678">
        <w:rPr>
          <w:rFonts w:ascii="Arial" w:hAnsi="Arial" w:cs="Arial"/>
          <w:b/>
          <w:sz w:val="24"/>
          <w:szCs w:val="24"/>
        </w:rPr>
        <w:t>Rada Nadzorcza:</w:t>
      </w:r>
    </w:p>
    <w:p w14:paraId="5F515B6F" w14:textId="211B3D9D" w:rsidR="00EA25E8" w:rsidRPr="00644678" w:rsidRDefault="00B11C66" w:rsidP="00EA25E8">
      <w:pPr>
        <w:pStyle w:val="Akapitzlist"/>
        <w:numPr>
          <w:ilvl w:val="0"/>
          <w:numId w:val="3"/>
        </w:numPr>
        <w:spacing w:line="360" w:lineRule="auto"/>
        <w:ind w:left="709"/>
        <w:jc w:val="left"/>
        <w:rPr>
          <w:rFonts w:ascii="Arial" w:hAnsi="Arial" w:cs="Arial"/>
          <w:sz w:val="24"/>
          <w:szCs w:val="24"/>
        </w:rPr>
      </w:pPr>
      <w:r w:rsidRPr="00644678">
        <w:rPr>
          <w:rFonts w:ascii="Arial" w:hAnsi="Arial" w:cs="Arial"/>
          <w:sz w:val="24"/>
          <w:szCs w:val="24"/>
        </w:rPr>
        <w:t xml:space="preserve">Marian </w:t>
      </w:r>
      <w:proofErr w:type="spellStart"/>
      <w:r w:rsidRPr="00644678">
        <w:rPr>
          <w:rFonts w:ascii="Arial" w:hAnsi="Arial" w:cs="Arial"/>
          <w:sz w:val="24"/>
          <w:szCs w:val="24"/>
        </w:rPr>
        <w:t>Krztoń</w:t>
      </w:r>
      <w:proofErr w:type="spellEnd"/>
      <w:r w:rsidRPr="00644678">
        <w:rPr>
          <w:rFonts w:ascii="Arial" w:hAnsi="Arial" w:cs="Arial"/>
          <w:sz w:val="24"/>
          <w:szCs w:val="24"/>
        </w:rPr>
        <w:tab/>
      </w:r>
      <w:r w:rsidRPr="00644678">
        <w:rPr>
          <w:rFonts w:ascii="Arial" w:hAnsi="Arial" w:cs="Arial"/>
          <w:sz w:val="24"/>
          <w:szCs w:val="24"/>
        </w:rPr>
        <w:tab/>
      </w:r>
      <w:r w:rsidR="00EA25E8" w:rsidRPr="00644678">
        <w:rPr>
          <w:rFonts w:ascii="Arial" w:hAnsi="Arial" w:cs="Arial"/>
          <w:sz w:val="24"/>
          <w:szCs w:val="24"/>
        </w:rPr>
        <w:tab/>
      </w:r>
      <w:r w:rsidR="00EA25E8" w:rsidRPr="00644678">
        <w:rPr>
          <w:rFonts w:ascii="Arial" w:hAnsi="Arial" w:cs="Arial"/>
          <w:sz w:val="24"/>
          <w:szCs w:val="24"/>
        </w:rPr>
        <w:tab/>
      </w:r>
      <w:r w:rsidRPr="00644678">
        <w:rPr>
          <w:rFonts w:ascii="Arial" w:hAnsi="Arial" w:cs="Arial"/>
          <w:sz w:val="24"/>
          <w:szCs w:val="24"/>
        </w:rPr>
        <w:t xml:space="preserve">Przewodniczący Rady Nadzorczej </w:t>
      </w:r>
    </w:p>
    <w:p w14:paraId="152B6A2F" w14:textId="4F2D8A30" w:rsidR="00B11C66" w:rsidRPr="00644678" w:rsidRDefault="00B11C66" w:rsidP="00EA25E8">
      <w:pPr>
        <w:pStyle w:val="Akapitzlist"/>
        <w:spacing w:line="360" w:lineRule="auto"/>
        <w:ind w:left="4956"/>
        <w:jc w:val="left"/>
        <w:rPr>
          <w:rFonts w:ascii="Arial" w:hAnsi="Arial" w:cs="Arial"/>
          <w:sz w:val="24"/>
          <w:szCs w:val="24"/>
        </w:rPr>
      </w:pPr>
      <w:r w:rsidRPr="00644678">
        <w:rPr>
          <w:rFonts w:ascii="Arial" w:hAnsi="Arial" w:cs="Arial"/>
          <w:sz w:val="24"/>
          <w:szCs w:val="24"/>
        </w:rPr>
        <w:t>przedstawiciel Województwa Podkarpackiego</w:t>
      </w:r>
    </w:p>
    <w:p w14:paraId="19226529" w14:textId="77777777" w:rsidR="00EA25E8" w:rsidRPr="00644678" w:rsidRDefault="008D16F5" w:rsidP="00D77DEA">
      <w:pPr>
        <w:pStyle w:val="Akapitzlist"/>
        <w:numPr>
          <w:ilvl w:val="0"/>
          <w:numId w:val="43"/>
        </w:numPr>
        <w:spacing w:line="360" w:lineRule="auto"/>
        <w:jc w:val="left"/>
        <w:rPr>
          <w:rFonts w:ascii="Arial" w:hAnsi="Arial" w:cs="Arial"/>
          <w:sz w:val="24"/>
          <w:szCs w:val="24"/>
        </w:rPr>
      </w:pPr>
      <w:r w:rsidRPr="00644678">
        <w:rPr>
          <w:rFonts w:ascii="Arial" w:hAnsi="Arial" w:cs="Arial"/>
          <w:sz w:val="24"/>
          <w:szCs w:val="24"/>
        </w:rPr>
        <w:t xml:space="preserve">Aleksandra Laskowska </w:t>
      </w:r>
      <w:r w:rsidR="00EA25E8" w:rsidRPr="00644678">
        <w:rPr>
          <w:rFonts w:ascii="Arial" w:hAnsi="Arial" w:cs="Arial"/>
          <w:sz w:val="24"/>
          <w:szCs w:val="24"/>
        </w:rPr>
        <w:t>–</w:t>
      </w:r>
      <w:r w:rsidRPr="00644678">
        <w:rPr>
          <w:rFonts w:ascii="Arial" w:hAnsi="Arial" w:cs="Arial"/>
          <w:sz w:val="24"/>
          <w:szCs w:val="24"/>
        </w:rPr>
        <w:t xml:space="preserve"> Rutkowska</w:t>
      </w:r>
      <w:r w:rsidR="00EA25E8" w:rsidRPr="00644678">
        <w:rPr>
          <w:rFonts w:ascii="Arial" w:hAnsi="Arial" w:cs="Arial"/>
          <w:sz w:val="24"/>
          <w:szCs w:val="24"/>
        </w:rPr>
        <w:tab/>
        <w:t xml:space="preserve">Wiceprzewodnicząca Rady </w:t>
      </w:r>
    </w:p>
    <w:p w14:paraId="631AD6FE" w14:textId="5DE3CD28" w:rsidR="00934329" w:rsidRPr="00644678" w:rsidRDefault="00EA25E8" w:rsidP="00EA25E8">
      <w:pPr>
        <w:pStyle w:val="Akapitzlist"/>
        <w:spacing w:line="360" w:lineRule="auto"/>
        <w:ind w:left="4260" w:firstLine="696"/>
        <w:jc w:val="left"/>
        <w:rPr>
          <w:rFonts w:ascii="Arial" w:hAnsi="Arial" w:cs="Arial"/>
          <w:sz w:val="24"/>
          <w:szCs w:val="24"/>
        </w:rPr>
      </w:pPr>
      <w:r w:rsidRPr="00644678">
        <w:rPr>
          <w:rFonts w:ascii="Arial" w:hAnsi="Arial" w:cs="Arial"/>
          <w:sz w:val="24"/>
          <w:szCs w:val="24"/>
        </w:rPr>
        <w:t xml:space="preserve">Nadzorczej </w:t>
      </w:r>
      <w:r w:rsidRPr="001877D0">
        <w:rPr>
          <w:rFonts w:ascii="Arial" w:hAnsi="Arial" w:cs="Arial"/>
          <w:i/>
          <w:sz w:val="24"/>
          <w:szCs w:val="24"/>
        </w:rPr>
        <w:t>(do 29.06.2021)</w:t>
      </w:r>
    </w:p>
    <w:p w14:paraId="22E436CF" w14:textId="77777777" w:rsidR="00EA25E8" w:rsidRPr="00644678" w:rsidRDefault="00DC729E" w:rsidP="00D77DEA">
      <w:pPr>
        <w:pStyle w:val="Akapitzlist"/>
        <w:numPr>
          <w:ilvl w:val="0"/>
          <w:numId w:val="43"/>
        </w:numPr>
        <w:spacing w:line="360" w:lineRule="auto"/>
        <w:jc w:val="left"/>
        <w:rPr>
          <w:rFonts w:ascii="Arial" w:hAnsi="Arial" w:cs="Arial"/>
          <w:sz w:val="24"/>
          <w:szCs w:val="24"/>
        </w:rPr>
      </w:pPr>
      <w:r w:rsidRPr="00644678">
        <w:rPr>
          <w:rFonts w:ascii="Arial" w:hAnsi="Arial" w:cs="Arial"/>
          <w:sz w:val="24"/>
          <w:szCs w:val="24"/>
        </w:rPr>
        <w:t>Iwona Olejnik</w:t>
      </w:r>
      <w:r w:rsidRPr="00644678">
        <w:rPr>
          <w:rFonts w:ascii="Arial" w:hAnsi="Arial" w:cs="Arial"/>
          <w:sz w:val="24"/>
          <w:szCs w:val="24"/>
        </w:rPr>
        <w:tab/>
      </w:r>
      <w:r w:rsidRPr="00644678">
        <w:rPr>
          <w:rFonts w:ascii="Arial" w:hAnsi="Arial" w:cs="Arial"/>
          <w:sz w:val="24"/>
          <w:szCs w:val="24"/>
        </w:rPr>
        <w:tab/>
      </w:r>
      <w:r w:rsidR="00EA25E8" w:rsidRPr="00644678">
        <w:rPr>
          <w:rFonts w:ascii="Arial" w:hAnsi="Arial" w:cs="Arial"/>
          <w:sz w:val="24"/>
          <w:szCs w:val="24"/>
        </w:rPr>
        <w:tab/>
      </w:r>
      <w:r w:rsidR="00EA25E8" w:rsidRPr="00644678">
        <w:rPr>
          <w:rFonts w:ascii="Arial" w:hAnsi="Arial" w:cs="Arial"/>
          <w:sz w:val="24"/>
          <w:szCs w:val="24"/>
        </w:rPr>
        <w:tab/>
        <w:t xml:space="preserve">Członek Rady Nadzorczej </w:t>
      </w:r>
    </w:p>
    <w:p w14:paraId="26EB6867" w14:textId="77777777" w:rsidR="00EA25E8" w:rsidRPr="001877D0" w:rsidRDefault="00EA25E8" w:rsidP="00EA25E8">
      <w:pPr>
        <w:pStyle w:val="Akapitzlist"/>
        <w:spacing w:line="360" w:lineRule="auto"/>
        <w:ind w:left="4260" w:firstLine="696"/>
        <w:jc w:val="left"/>
        <w:rPr>
          <w:rFonts w:ascii="Arial" w:hAnsi="Arial" w:cs="Arial"/>
          <w:i/>
          <w:sz w:val="24"/>
          <w:szCs w:val="24"/>
        </w:rPr>
      </w:pPr>
      <w:r w:rsidRPr="001877D0">
        <w:rPr>
          <w:rFonts w:ascii="Arial" w:hAnsi="Arial" w:cs="Arial"/>
          <w:i/>
          <w:sz w:val="24"/>
          <w:szCs w:val="24"/>
        </w:rPr>
        <w:t xml:space="preserve">(do 21.09.2021) </w:t>
      </w:r>
    </w:p>
    <w:p w14:paraId="22681B4C" w14:textId="281774DF" w:rsidR="00EA25E8" w:rsidRPr="00644678" w:rsidRDefault="00EA25E8" w:rsidP="00EA25E8">
      <w:pPr>
        <w:pStyle w:val="Akapitzlist"/>
        <w:spacing w:line="360" w:lineRule="auto"/>
        <w:ind w:left="4260" w:firstLine="696"/>
        <w:jc w:val="left"/>
        <w:rPr>
          <w:rFonts w:ascii="Arial" w:hAnsi="Arial" w:cs="Arial"/>
          <w:sz w:val="24"/>
          <w:szCs w:val="24"/>
        </w:rPr>
      </w:pPr>
      <w:r w:rsidRPr="00644678">
        <w:rPr>
          <w:rFonts w:ascii="Arial" w:hAnsi="Arial" w:cs="Arial"/>
          <w:sz w:val="24"/>
          <w:szCs w:val="24"/>
        </w:rPr>
        <w:t xml:space="preserve">Wiceprzewodnicząca Rady </w:t>
      </w:r>
    </w:p>
    <w:p w14:paraId="6A0F835B" w14:textId="77777777" w:rsidR="007B67D4" w:rsidRPr="001877D0" w:rsidRDefault="00EA25E8" w:rsidP="00EA25E8">
      <w:pPr>
        <w:pStyle w:val="Akapitzlist"/>
        <w:tabs>
          <w:tab w:val="left" w:pos="284"/>
        </w:tabs>
        <w:spacing w:line="360" w:lineRule="auto"/>
        <w:rPr>
          <w:rFonts w:ascii="Arial" w:hAnsi="Arial" w:cs="Arial"/>
          <w:i/>
          <w:sz w:val="24"/>
          <w:szCs w:val="24"/>
        </w:rPr>
      </w:pP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 xml:space="preserve">Nadzorczej </w:t>
      </w:r>
      <w:r w:rsidRPr="001877D0">
        <w:rPr>
          <w:rFonts w:ascii="Arial" w:hAnsi="Arial" w:cs="Arial"/>
          <w:i/>
          <w:sz w:val="24"/>
          <w:szCs w:val="24"/>
        </w:rPr>
        <w:t>(od 22.09.2021</w:t>
      </w:r>
    </w:p>
    <w:p w14:paraId="29693EBC" w14:textId="73142288" w:rsidR="00DC729E" w:rsidRPr="00644678" w:rsidRDefault="007B67D4" w:rsidP="00EA25E8">
      <w:pPr>
        <w:pStyle w:val="Akapitzlist"/>
        <w:tabs>
          <w:tab w:val="left" w:pos="284"/>
        </w:tabs>
        <w:spacing w:line="360" w:lineRule="auto"/>
        <w:rPr>
          <w:rFonts w:ascii="Arial" w:hAnsi="Arial" w:cs="Arial"/>
          <w:sz w:val="24"/>
          <w:szCs w:val="24"/>
        </w:rPr>
      </w:pPr>
      <w:r w:rsidRPr="001877D0">
        <w:rPr>
          <w:rFonts w:ascii="Arial" w:hAnsi="Arial" w:cs="Arial"/>
          <w:i/>
          <w:sz w:val="24"/>
          <w:szCs w:val="24"/>
        </w:rPr>
        <w:tab/>
      </w:r>
      <w:r w:rsidRPr="001877D0">
        <w:rPr>
          <w:rFonts w:ascii="Arial" w:hAnsi="Arial" w:cs="Arial"/>
          <w:i/>
          <w:sz w:val="24"/>
          <w:szCs w:val="24"/>
        </w:rPr>
        <w:tab/>
      </w:r>
      <w:r w:rsidRPr="001877D0">
        <w:rPr>
          <w:rFonts w:ascii="Arial" w:hAnsi="Arial" w:cs="Arial"/>
          <w:i/>
          <w:sz w:val="24"/>
          <w:szCs w:val="24"/>
        </w:rPr>
        <w:tab/>
      </w:r>
      <w:r w:rsidRPr="001877D0">
        <w:rPr>
          <w:rFonts w:ascii="Arial" w:hAnsi="Arial" w:cs="Arial"/>
          <w:i/>
          <w:sz w:val="24"/>
          <w:szCs w:val="24"/>
        </w:rPr>
        <w:tab/>
      </w:r>
      <w:r w:rsidRPr="001877D0">
        <w:rPr>
          <w:rFonts w:ascii="Arial" w:hAnsi="Arial" w:cs="Arial"/>
          <w:i/>
          <w:sz w:val="24"/>
          <w:szCs w:val="24"/>
        </w:rPr>
        <w:tab/>
      </w:r>
      <w:r w:rsidRPr="001877D0">
        <w:rPr>
          <w:rFonts w:ascii="Arial" w:hAnsi="Arial" w:cs="Arial"/>
          <w:i/>
          <w:sz w:val="24"/>
          <w:szCs w:val="24"/>
        </w:rPr>
        <w:tab/>
      </w:r>
      <w:r w:rsidR="00406115" w:rsidRPr="001877D0">
        <w:rPr>
          <w:rFonts w:ascii="Arial" w:hAnsi="Arial" w:cs="Arial"/>
          <w:i/>
          <w:sz w:val="24"/>
          <w:szCs w:val="24"/>
        </w:rPr>
        <w:t xml:space="preserve">do </w:t>
      </w:r>
      <w:r w:rsidRPr="001877D0">
        <w:rPr>
          <w:rFonts w:ascii="Arial" w:hAnsi="Arial" w:cs="Arial"/>
          <w:i/>
          <w:sz w:val="24"/>
          <w:szCs w:val="24"/>
        </w:rPr>
        <w:t>31 sierpnia 2022</w:t>
      </w:r>
      <w:r w:rsidR="00EA25E8" w:rsidRPr="001877D0">
        <w:rPr>
          <w:rFonts w:ascii="Arial" w:hAnsi="Arial" w:cs="Arial"/>
          <w:i/>
          <w:sz w:val="24"/>
          <w:szCs w:val="24"/>
        </w:rPr>
        <w:t>)</w:t>
      </w:r>
    </w:p>
    <w:p w14:paraId="2AAC84F2" w14:textId="77777777" w:rsidR="00EA25E8" w:rsidRPr="00644678" w:rsidRDefault="00B11C66" w:rsidP="00EA25E8">
      <w:pPr>
        <w:pStyle w:val="Akapitzlist"/>
        <w:numPr>
          <w:ilvl w:val="0"/>
          <w:numId w:val="3"/>
        </w:numPr>
        <w:spacing w:line="360" w:lineRule="auto"/>
        <w:ind w:left="709"/>
        <w:jc w:val="left"/>
        <w:rPr>
          <w:rFonts w:ascii="Arial" w:hAnsi="Arial" w:cs="Arial"/>
          <w:b/>
        </w:rPr>
      </w:pPr>
      <w:r w:rsidRPr="00644678">
        <w:rPr>
          <w:rFonts w:ascii="Arial" w:hAnsi="Arial" w:cs="Arial"/>
          <w:sz w:val="24"/>
          <w:szCs w:val="24"/>
        </w:rPr>
        <w:t xml:space="preserve">Dominik </w:t>
      </w:r>
      <w:proofErr w:type="spellStart"/>
      <w:r w:rsidRPr="00644678">
        <w:rPr>
          <w:rFonts w:ascii="Arial" w:hAnsi="Arial" w:cs="Arial"/>
          <w:sz w:val="24"/>
          <w:szCs w:val="24"/>
        </w:rPr>
        <w:t>Tymuła</w:t>
      </w:r>
      <w:proofErr w:type="spellEnd"/>
      <w:r w:rsidRPr="00644678">
        <w:rPr>
          <w:rFonts w:ascii="Arial" w:hAnsi="Arial" w:cs="Arial"/>
          <w:sz w:val="24"/>
          <w:szCs w:val="24"/>
        </w:rPr>
        <w:t xml:space="preserve"> </w:t>
      </w:r>
      <w:r w:rsidRPr="00644678">
        <w:rPr>
          <w:rFonts w:ascii="Arial" w:hAnsi="Arial" w:cs="Arial"/>
          <w:sz w:val="24"/>
          <w:szCs w:val="24"/>
        </w:rPr>
        <w:tab/>
      </w:r>
      <w:r w:rsidRPr="00644678">
        <w:rPr>
          <w:rFonts w:ascii="Arial" w:hAnsi="Arial" w:cs="Arial"/>
          <w:sz w:val="24"/>
          <w:szCs w:val="24"/>
        </w:rPr>
        <w:tab/>
      </w:r>
      <w:r w:rsidR="00EA25E8" w:rsidRPr="00644678">
        <w:rPr>
          <w:rFonts w:ascii="Arial" w:hAnsi="Arial" w:cs="Arial"/>
          <w:sz w:val="24"/>
          <w:szCs w:val="24"/>
        </w:rPr>
        <w:tab/>
      </w:r>
      <w:r w:rsidR="00EA25E8" w:rsidRPr="00644678">
        <w:rPr>
          <w:rFonts w:ascii="Arial" w:hAnsi="Arial" w:cs="Arial"/>
          <w:sz w:val="24"/>
          <w:szCs w:val="24"/>
        </w:rPr>
        <w:tab/>
      </w:r>
      <w:r w:rsidRPr="00644678">
        <w:rPr>
          <w:rFonts w:ascii="Arial" w:hAnsi="Arial" w:cs="Arial"/>
          <w:sz w:val="24"/>
          <w:szCs w:val="24"/>
        </w:rPr>
        <w:t xml:space="preserve">Sekretarz Rady Nadzorczej </w:t>
      </w:r>
    </w:p>
    <w:p w14:paraId="6F4AE9A7" w14:textId="377508B0" w:rsidR="00B11C66" w:rsidRPr="00644678" w:rsidRDefault="00B11C66" w:rsidP="00EA25E8">
      <w:pPr>
        <w:pStyle w:val="Akapitzlist"/>
        <w:spacing w:line="360" w:lineRule="auto"/>
        <w:ind w:left="4956"/>
        <w:jc w:val="left"/>
        <w:rPr>
          <w:rFonts w:ascii="Arial" w:hAnsi="Arial" w:cs="Arial"/>
          <w:b/>
        </w:rPr>
      </w:pPr>
      <w:r w:rsidRPr="00644678">
        <w:rPr>
          <w:rFonts w:ascii="Arial" w:hAnsi="Arial" w:cs="Arial"/>
          <w:sz w:val="24"/>
          <w:szCs w:val="24"/>
        </w:rPr>
        <w:t>przedstawiciel</w:t>
      </w:r>
      <w:r w:rsidR="00934329" w:rsidRPr="00644678">
        <w:rPr>
          <w:rFonts w:ascii="Arial" w:hAnsi="Arial" w:cs="Arial"/>
          <w:sz w:val="24"/>
          <w:szCs w:val="24"/>
        </w:rPr>
        <w:t xml:space="preserve"> </w:t>
      </w:r>
      <w:r w:rsidRPr="00644678">
        <w:rPr>
          <w:rFonts w:ascii="Arial" w:hAnsi="Arial" w:cs="Arial"/>
          <w:sz w:val="24"/>
          <w:szCs w:val="24"/>
        </w:rPr>
        <w:t>Województwa Podkarpackiego</w:t>
      </w:r>
    </w:p>
    <w:p w14:paraId="1B654107" w14:textId="0FF91E36" w:rsidR="00DC729E" w:rsidRDefault="00DC729E" w:rsidP="00EA25E8">
      <w:pPr>
        <w:pStyle w:val="Akapitzlist"/>
        <w:numPr>
          <w:ilvl w:val="0"/>
          <w:numId w:val="3"/>
        </w:numPr>
        <w:tabs>
          <w:tab w:val="left" w:pos="284"/>
        </w:tabs>
        <w:spacing w:line="360" w:lineRule="auto"/>
        <w:jc w:val="left"/>
        <w:rPr>
          <w:rFonts w:ascii="Arial" w:hAnsi="Arial" w:cs="Arial"/>
          <w:sz w:val="24"/>
          <w:szCs w:val="24"/>
        </w:rPr>
      </w:pPr>
      <w:r w:rsidRPr="00644678">
        <w:rPr>
          <w:rFonts w:ascii="Arial" w:hAnsi="Arial" w:cs="Arial"/>
          <w:sz w:val="24"/>
          <w:szCs w:val="24"/>
        </w:rPr>
        <w:t>Zenon Wajda</w:t>
      </w:r>
      <w:r w:rsidRPr="00644678">
        <w:rPr>
          <w:rFonts w:ascii="Arial" w:hAnsi="Arial" w:cs="Arial"/>
          <w:sz w:val="24"/>
          <w:szCs w:val="24"/>
        </w:rPr>
        <w:tab/>
      </w:r>
      <w:r w:rsidRPr="00644678">
        <w:rPr>
          <w:rFonts w:ascii="Arial" w:hAnsi="Arial" w:cs="Arial"/>
          <w:sz w:val="24"/>
          <w:szCs w:val="24"/>
        </w:rPr>
        <w:tab/>
      </w:r>
      <w:r w:rsidR="00EA25E8" w:rsidRPr="00644678">
        <w:rPr>
          <w:rFonts w:ascii="Arial" w:hAnsi="Arial" w:cs="Arial"/>
          <w:sz w:val="24"/>
          <w:szCs w:val="24"/>
        </w:rPr>
        <w:tab/>
      </w:r>
      <w:r w:rsidR="00EA25E8" w:rsidRPr="00644678">
        <w:rPr>
          <w:rFonts w:ascii="Arial" w:hAnsi="Arial" w:cs="Arial"/>
          <w:sz w:val="24"/>
          <w:szCs w:val="24"/>
        </w:rPr>
        <w:tab/>
      </w:r>
      <w:r w:rsidRPr="00644678">
        <w:rPr>
          <w:rFonts w:ascii="Arial" w:hAnsi="Arial" w:cs="Arial"/>
          <w:sz w:val="24"/>
          <w:szCs w:val="24"/>
        </w:rPr>
        <w:t xml:space="preserve">Członek Rady Nadzorczej </w:t>
      </w:r>
    </w:p>
    <w:p w14:paraId="0E6E50A4" w14:textId="77777777" w:rsidR="00A7480C" w:rsidRPr="00A7480C" w:rsidRDefault="00DC25EE" w:rsidP="00A437D6">
      <w:pPr>
        <w:pStyle w:val="Akapitzlist"/>
        <w:numPr>
          <w:ilvl w:val="0"/>
          <w:numId w:val="3"/>
        </w:numPr>
        <w:tabs>
          <w:tab w:val="left" w:pos="284"/>
        </w:tabs>
        <w:spacing w:line="360" w:lineRule="auto"/>
        <w:jc w:val="left"/>
        <w:rPr>
          <w:rFonts w:ascii="Arial" w:hAnsi="Arial" w:cs="Arial"/>
        </w:rPr>
      </w:pPr>
      <w:r w:rsidRPr="001877D0">
        <w:rPr>
          <w:rFonts w:ascii="Arial" w:hAnsi="Arial" w:cs="Arial"/>
          <w:sz w:val="24"/>
          <w:szCs w:val="24"/>
        </w:rPr>
        <w:t xml:space="preserve">Paweł </w:t>
      </w:r>
      <w:proofErr w:type="spellStart"/>
      <w:r w:rsidRPr="001877D0">
        <w:rPr>
          <w:rFonts w:ascii="Arial" w:hAnsi="Arial" w:cs="Arial"/>
          <w:sz w:val="24"/>
          <w:szCs w:val="24"/>
        </w:rPr>
        <w:t>Rzeczewski</w:t>
      </w:r>
      <w:proofErr w:type="spellEnd"/>
      <w:r w:rsidRPr="001877D0">
        <w:rPr>
          <w:rFonts w:ascii="Arial" w:hAnsi="Arial" w:cs="Arial"/>
          <w:sz w:val="24"/>
          <w:szCs w:val="24"/>
        </w:rPr>
        <w:tab/>
      </w:r>
      <w:r w:rsidRPr="001877D0">
        <w:rPr>
          <w:rFonts w:ascii="Arial" w:hAnsi="Arial" w:cs="Arial"/>
          <w:sz w:val="24"/>
          <w:szCs w:val="24"/>
        </w:rPr>
        <w:tab/>
      </w:r>
      <w:r w:rsidRPr="001877D0">
        <w:rPr>
          <w:rFonts w:ascii="Arial" w:hAnsi="Arial" w:cs="Arial"/>
          <w:sz w:val="24"/>
          <w:szCs w:val="24"/>
        </w:rPr>
        <w:tab/>
      </w:r>
      <w:r w:rsidRPr="001877D0">
        <w:rPr>
          <w:rFonts w:ascii="Arial" w:hAnsi="Arial" w:cs="Arial"/>
          <w:sz w:val="24"/>
          <w:szCs w:val="24"/>
        </w:rPr>
        <w:tab/>
        <w:t>Członek Rady Nadzorczej</w:t>
      </w:r>
      <w:r w:rsidR="001877D0" w:rsidRPr="001877D0">
        <w:rPr>
          <w:rFonts w:ascii="Arial" w:hAnsi="Arial" w:cs="Arial"/>
          <w:sz w:val="24"/>
          <w:szCs w:val="24"/>
        </w:rPr>
        <w:t xml:space="preserve"> </w:t>
      </w:r>
      <w:r w:rsidR="001877D0" w:rsidRPr="001877D0">
        <w:rPr>
          <w:rFonts w:ascii="Arial" w:hAnsi="Arial" w:cs="Arial"/>
          <w:i/>
          <w:sz w:val="24"/>
          <w:szCs w:val="24"/>
        </w:rPr>
        <w:t>(od 5</w:t>
      </w:r>
    </w:p>
    <w:p w14:paraId="58E112A9" w14:textId="7CBEE522" w:rsidR="00600431" w:rsidRPr="001877D0" w:rsidRDefault="00A7480C" w:rsidP="00A7480C">
      <w:pPr>
        <w:pStyle w:val="Akapitzlist"/>
        <w:tabs>
          <w:tab w:val="left" w:pos="284"/>
        </w:tabs>
        <w:spacing w:line="360" w:lineRule="auto"/>
        <w:jc w:val="left"/>
        <w:rPr>
          <w:rFonts w:ascii="Arial" w:hAnsi="Arial" w:cs="Arial"/>
        </w:rPr>
      </w:pP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t>p</w:t>
      </w:r>
      <w:r w:rsidR="001877D0" w:rsidRPr="001877D0">
        <w:rPr>
          <w:rFonts w:ascii="Arial" w:hAnsi="Arial" w:cs="Arial"/>
          <w:i/>
          <w:sz w:val="24"/>
          <w:szCs w:val="24"/>
        </w:rPr>
        <w:t>aździernika 2022)</w:t>
      </w:r>
      <w:bookmarkEnd w:id="15"/>
      <w:r w:rsidR="00600431" w:rsidRPr="001877D0">
        <w:rPr>
          <w:rFonts w:ascii="Arial" w:hAnsi="Arial" w:cs="Arial"/>
        </w:rPr>
        <w:br w:type="page"/>
      </w:r>
    </w:p>
    <w:p w14:paraId="234DD7BC" w14:textId="77777777" w:rsidR="00D413CB" w:rsidRPr="00644678" w:rsidRDefault="00D413CB" w:rsidP="00D413CB">
      <w:pPr>
        <w:tabs>
          <w:tab w:val="left" w:pos="284"/>
        </w:tabs>
        <w:spacing w:after="0" w:line="360" w:lineRule="auto"/>
        <w:rPr>
          <w:rFonts w:ascii="Arial" w:eastAsia="Calibri" w:hAnsi="Arial" w:cs="Arial"/>
          <w:b/>
          <w:sz w:val="20"/>
          <w:szCs w:val="20"/>
        </w:rPr>
      </w:pPr>
      <w:r w:rsidRPr="00644678">
        <w:rPr>
          <w:rFonts w:ascii="Arial" w:eastAsia="Calibri" w:hAnsi="Arial" w:cs="Arial"/>
          <w:b/>
          <w:sz w:val="20"/>
          <w:szCs w:val="20"/>
        </w:rPr>
        <w:lastRenderedPageBreak/>
        <w:t>Informacja o działalności Spółki w 2021 roku oraz w I połowie 2022 roku</w:t>
      </w:r>
    </w:p>
    <w:p w14:paraId="31150FF9" w14:textId="77777777" w:rsidR="00001AA2" w:rsidRPr="00644678" w:rsidRDefault="00001AA2" w:rsidP="00BC213C">
      <w:pPr>
        <w:spacing w:after="0" w:line="360" w:lineRule="auto"/>
        <w:rPr>
          <w:rFonts w:ascii="Arial" w:hAnsi="Arial" w:cs="Arial"/>
        </w:rPr>
      </w:pPr>
    </w:p>
    <w:tbl>
      <w:tblPr>
        <w:tblStyle w:val="Tabela-Siatka3"/>
        <w:tblW w:w="0" w:type="auto"/>
        <w:tblInd w:w="0" w:type="dxa"/>
        <w:tblLook w:val="04A0" w:firstRow="1" w:lastRow="0" w:firstColumn="1" w:lastColumn="0" w:noHBand="0" w:noVBand="1"/>
      </w:tblPr>
      <w:tblGrid>
        <w:gridCol w:w="9060"/>
      </w:tblGrid>
      <w:tr w:rsidR="00001AA2" w:rsidRPr="00644678" w14:paraId="6C555CA3" w14:textId="77777777" w:rsidTr="00001AA2">
        <w:trPr>
          <w:trHeight w:val="510"/>
        </w:trPr>
        <w:tc>
          <w:tcPr>
            <w:tcW w:w="9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35283C" w14:textId="77777777" w:rsidR="00001AA2" w:rsidRPr="00644678" w:rsidRDefault="00001AA2" w:rsidP="00BC213C">
            <w:pPr>
              <w:tabs>
                <w:tab w:val="left" w:pos="284"/>
              </w:tabs>
              <w:spacing w:line="360" w:lineRule="auto"/>
              <w:ind w:left="284"/>
              <w:contextualSpacing/>
              <w:jc w:val="center"/>
              <w:rPr>
                <w:rFonts w:ascii="Arial" w:eastAsia="Calibri" w:hAnsi="Arial" w:cs="Arial"/>
                <w:sz w:val="20"/>
                <w:szCs w:val="20"/>
              </w:rPr>
            </w:pPr>
            <w:bookmarkStart w:id="17" w:name="_Hlk114563201"/>
            <w:r w:rsidRPr="00644678">
              <w:rPr>
                <w:rFonts w:ascii="Arial" w:eastAsia="Calibri" w:hAnsi="Arial" w:cs="Arial"/>
                <w:b/>
                <w:sz w:val="20"/>
                <w:szCs w:val="20"/>
              </w:rPr>
              <w:t>Ważne zdarzenia mające wpływ na sytuację Spółki w 2021 roku oraz I połowie 2022 roku</w:t>
            </w:r>
          </w:p>
        </w:tc>
      </w:tr>
      <w:tr w:rsidR="00001AA2" w:rsidRPr="00644678" w14:paraId="105E21D6" w14:textId="77777777" w:rsidTr="00001AA2">
        <w:tblPrEx>
          <w:tblCellMar>
            <w:left w:w="70" w:type="dxa"/>
            <w:right w:w="70" w:type="dxa"/>
          </w:tblCellMar>
        </w:tblPrEx>
        <w:trPr>
          <w:trHeight w:val="3336"/>
        </w:trPr>
        <w:tc>
          <w:tcPr>
            <w:tcW w:w="9060" w:type="dxa"/>
            <w:tcBorders>
              <w:top w:val="single" w:sz="4" w:space="0" w:color="auto"/>
              <w:left w:val="single" w:sz="4" w:space="0" w:color="auto"/>
              <w:bottom w:val="single" w:sz="4" w:space="0" w:color="auto"/>
              <w:right w:val="single" w:sz="4" w:space="0" w:color="auto"/>
            </w:tcBorders>
            <w:vAlign w:val="center"/>
          </w:tcPr>
          <w:p w14:paraId="3B146F61" w14:textId="77777777" w:rsidR="00001AA2" w:rsidRPr="00644678" w:rsidRDefault="00001AA2" w:rsidP="00BC213C">
            <w:pPr>
              <w:pStyle w:val="Akapitzlist"/>
              <w:spacing w:line="360" w:lineRule="auto"/>
              <w:ind w:left="29"/>
              <w:rPr>
                <w:rFonts w:ascii="Arial" w:hAnsi="Arial" w:cs="Arial"/>
                <w:b/>
                <w:bCs/>
                <w:sz w:val="20"/>
                <w:szCs w:val="20"/>
              </w:rPr>
            </w:pPr>
            <w:r w:rsidRPr="00644678">
              <w:rPr>
                <w:rFonts w:ascii="Arial" w:hAnsi="Arial" w:cs="Arial"/>
                <w:b/>
                <w:bCs/>
                <w:sz w:val="20"/>
                <w:szCs w:val="20"/>
              </w:rPr>
              <w:t>Zdarzenia mające wpływ na sytuację Spółki w 2021 r.</w:t>
            </w:r>
          </w:p>
          <w:p w14:paraId="4CCD24CB" w14:textId="201221EE" w:rsidR="00001AA2" w:rsidRPr="00644678" w:rsidRDefault="00001AA2" w:rsidP="00BC213C">
            <w:pPr>
              <w:pStyle w:val="Akapitzlist"/>
              <w:spacing w:line="360" w:lineRule="auto"/>
              <w:ind w:left="29"/>
              <w:rPr>
                <w:rFonts w:ascii="Arial" w:hAnsi="Arial" w:cs="Arial"/>
                <w:sz w:val="20"/>
                <w:szCs w:val="20"/>
              </w:rPr>
            </w:pPr>
            <w:r w:rsidRPr="00644678">
              <w:rPr>
                <w:rFonts w:ascii="Arial" w:hAnsi="Arial" w:cs="Arial"/>
                <w:sz w:val="20"/>
                <w:szCs w:val="20"/>
              </w:rPr>
              <w:t>Sytuacja pandemiczna na świecie i w Europie, która znacznie ograniczyła cywilny ruch pasażerski w</w:t>
            </w:r>
            <w:r w:rsidR="00644678" w:rsidRPr="00644678">
              <w:rPr>
                <w:rFonts w:ascii="Arial" w:hAnsi="Arial" w:cs="Arial"/>
                <w:sz w:val="20"/>
                <w:szCs w:val="20"/>
              </w:rPr>
              <w:t> </w:t>
            </w:r>
            <w:r w:rsidRPr="00644678">
              <w:rPr>
                <w:rFonts w:ascii="Arial" w:hAnsi="Arial" w:cs="Arial"/>
                <w:sz w:val="20"/>
                <w:szCs w:val="20"/>
              </w:rPr>
              <w:t>I półroczu 2021 roku i zaczęła się stabilizować od początku sezonu wakacyjnego.</w:t>
            </w:r>
          </w:p>
          <w:p w14:paraId="75095F0D" w14:textId="77777777" w:rsidR="00001AA2" w:rsidRPr="00644678" w:rsidRDefault="00001AA2" w:rsidP="00BC213C">
            <w:pPr>
              <w:pStyle w:val="Akapitzlist"/>
              <w:spacing w:line="360" w:lineRule="auto"/>
              <w:ind w:left="29"/>
              <w:rPr>
                <w:rFonts w:ascii="Arial" w:hAnsi="Arial" w:cs="Arial"/>
                <w:sz w:val="20"/>
                <w:szCs w:val="20"/>
              </w:rPr>
            </w:pPr>
          </w:p>
          <w:p w14:paraId="039077BA" w14:textId="77777777" w:rsidR="00001AA2" w:rsidRPr="00644678" w:rsidRDefault="00001AA2" w:rsidP="00BC213C">
            <w:pPr>
              <w:pStyle w:val="Akapitzlist"/>
              <w:spacing w:line="360" w:lineRule="auto"/>
              <w:ind w:left="29"/>
              <w:rPr>
                <w:rFonts w:ascii="Arial" w:hAnsi="Arial" w:cs="Arial"/>
                <w:sz w:val="20"/>
                <w:szCs w:val="20"/>
              </w:rPr>
            </w:pPr>
            <w:r w:rsidRPr="00644678">
              <w:rPr>
                <w:rFonts w:ascii="Arial" w:hAnsi="Arial" w:cs="Arial"/>
                <w:sz w:val="20"/>
                <w:szCs w:val="20"/>
              </w:rPr>
              <w:t>Dla lotniska w Jasionce skutkowało to tym m.in. że:</w:t>
            </w:r>
          </w:p>
          <w:p w14:paraId="584DD3BD" w14:textId="77777777" w:rsidR="00001AA2" w:rsidRPr="00644678" w:rsidRDefault="00001AA2" w:rsidP="00D77DEA">
            <w:pPr>
              <w:pStyle w:val="Akapitzlist"/>
              <w:numPr>
                <w:ilvl w:val="0"/>
                <w:numId w:val="55"/>
              </w:numPr>
              <w:spacing w:line="360" w:lineRule="auto"/>
              <w:rPr>
                <w:rFonts w:ascii="Arial" w:hAnsi="Arial" w:cs="Arial"/>
                <w:sz w:val="20"/>
                <w:szCs w:val="20"/>
              </w:rPr>
            </w:pPr>
            <w:r w:rsidRPr="00644678">
              <w:rPr>
                <w:rFonts w:ascii="Arial" w:hAnsi="Arial" w:cs="Arial"/>
                <w:sz w:val="20"/>
                <w:szCs w:val="20"/>
              </w:rPr>
              <w:t>zwiększyła się liczba regularnych połączeń na trasie Rzeszów – Warszawa</w:t>
            </w:r>
          </w:p>
          <w:p w14:paraId="3CC0EA34" w14:textId="77777777" w:rsidR="00001AA2" w:rsidRPr="00644678" w:rsidRDefault="00001AA2" w:rsidP="00D77DEA">
            <w:pPr>
              <w:pStyle w:val="Akapitzlist"/>
              <w:numPr>
                <w:ilvl w:val="0"/>
                <w:numId w:val="55"/>
              </w:numPr>
              <w:spacing w:line="360" w:lineRule="auto"/>
              <w:rPr>
                <w:rFonts w:ascii="Arial" w:hAnsi="Arial" w:cs="Arial"/>
                <w:sz w:val="20"/>
                <w:szCs w:val="20"/>
              </w:rPr>
            </w:pPr>
            <w:r w:rsidRPr="00644678">
              <w:rPr>
                <w:rFonts w:ascii="Arial" w:hAnsi="Arial" w:cs="Arial"/>
                <w:sz w:val="20"/>
                <w:szCs w:val="20"/>
              </w:rPr>
              <w:t xml:space="preserve">zostały przywrócone regularne połączenia liniami </w:t>
            </w:r>
            <w:proofErr w:type="spellStart"/>
            <w:r w:rsidRPr="00644678">
              <w:rPr>
                <w:rFonts w:ascii="Arial" w:hAnsi="Arial" w:cs="Arial"/>
                <w:sz w:val="20"/>
                <w:szCs w:val="20"/>
              </w:rPr>
              <w:t>Ryanair</w:t>
            </w:r>
            <w:proofErr w:type="spellEnd"/>
            <w:r w:rsidRPr="00644678">
              <w:rPr>
                <w:rFonts w:ascii="Arial" w:hAnsi="Arial" w:cs="Arial"/>
                <w:sz w:val="20"/>
                <w:szCs w:val="20"/>
              </w:rPr>
              <w:t xml:space="preserve"> na wcześniej dostępnych trasach (Londyn, Manchester, Dublin) </w:t>
            </w:r>
          </w:p>
          <w:p w14:paraId="4FE59FFC" w14:textId="77777777" w:rsidR="00001AA2" w:rsidRPr="00644678" w:rsidRDefault="00001AA2" w:rsidP="00D77DEA">
            <w:pPr>
              <w:pStyle w:val="Akapitzlist"/>
              <w:numPr>
                <w:ilvl w:val="0"/>
                <w:numId w:val="55"/>
              </w:numPr>
              <w:spacing w:line="360" w:lineRule="auto"/>
              <w:rPr>
                <w:rFonts w:ascii="Arial" w:hAnsi="Arial" w:cs="Arial"/>
                <w:sz w:val="20"/>
                <w:szCs w:val="20"/>
              </w:rPr>
            </w:pPr>
            <w:r w:rsidRPr="00644678">
              <w:rPr>
                <w:rFonts w:ascii="Arial" w:hAnsi="Arial" w:cs="Arial"/>
                <w:sz w:val="20"/>
                <w:szCs w:val="20"/>
              </w:rPr>
              <w:t xml:space="preserve">zostały wznowione sezonowe oraz uruchomione nowe połączenia wakacyjne do popularnych destynacji wakacyjnych (Gdańsk, Szczecin, </w:t>
            </w:r>
            <w:proofErr w:type="spellStart"/>
            <w:r w:rsidRPr="00644678">
              <w:rPr>
                <w:rFonts w:ascii="Arial" w:hAnsi="Arial" w:cs="Arial"/>
                <w:sz w:val="20"/>
                <w:szCs w:val="20"/>
              </w:rPr>
              <w:t>Burgas</w:t>
            </w:r>
            <w:proofErr w:type="spellEnd"/>
            <w:r w:rsidRPr="00644678">
              <w:rPr>
                <w:rFonts w:ascii="Arial" w:hAnsi="Arial" w:cs="Arial"/>
                <w:sz w:val="20"/>
                <w:szCs w:val="20"/>
              </w:rPr>
              <w:t xml:space="preserve">, </w:t>
            </w:r>
            <w:proofErr w:type="spellStart"/>
            <w:r w:rsidRPr="00644678">
              <w:rPr>
                <w:rFonts w:ascii="Arial" w:hAnsi="Arial" w:cs="Arial"/>
                <w:sz w:val="20"/>
                <w:szCs w:val="20"/>
              </w:rPr>
              <w:t>Zadar</w:t>
            </w:r>
            <w:proofErr w:type="spellEnd"/>
            <w:r w:rsidRPr="00644678">
              <w:rPr>
                <w:rFonts w:ascii="Arial" w:hAnsi="Arial" w:cs="Arial"/>
                <w:sz w:val="20"/>
                <w:szCs w:val="20"/>
              </w:rPr>
              <w:t xml:space="preserve">, Split); </w:t>
            </w:r>
          </w:p>
          <w:p w14:paraId="3737713F" w14:textId="77777777" w:rsidR="00001AA2" w:rsidRPr="00644678" w:rsidRDefault="00001AA2" w:rsidP="00D77DEA">
            <w:pPr>
              <w:pStyle w:val="Akapitzlist"/>
              <w:numPr>
                <w:ilvl w:val="0"/>
                <w:numId w:val="55"/>
              </w:numPr>
              <w:spacing w:line="360" w:lineRule="auto"/>
              <w:rPr>
                <w:rFonts w:ascii="Arial" w:hAnsi="Arial" w:cs="Arial"/>
                <w:sz w:val="20"/>
                <w:szCs w:val="20"/>
              </w:rPr>
            </w:pPr>
            <w:r w:rsidRPr="00644678">
              <w:rPr>
                <w:rFonts w:ascii="Arial" w:hAnsi="Arial" w:cs="Arial"/>
                <w:sz w:val="20"/>
                <w:szCs w:val="20"/>
              </w:rPr>
              <w:t xml:space="preserve">przywrócono połączenia liniami Lufthansa na trasie do Frankfurtu n/Menem od 26.07.2021 r. </w:t>
            </w:r>
          </w:p>
          <w:p w14:paraId="65004A89" w14:textId="77777777" w:rsidR="00001AA2" w:rsidRPr="00644678" w:rsidRDefault="00001AA2" w:rsidP="00D77DEA">
            <w:pPr>
              <w:pStyle w:val="Akapitzlist"/>
              <w:numPr>
                <w:ilvl w:val="0"/>
                <w:numId w:val="55"/>
              </w:numPr>
              <w:spacing w:line="360" w:lineRule="auto"/>
              <w:rPr>
                <w:rFonts w:ascii="Arial" w:hAnsi="Arial" w:cs="Arial"/>
                <w:sz w:val="20"/>
                <w:szCs w:val="20"/>
              </w:rPr>
            </w:pPr>
            <w:r w:rsidRPr="00644678">
              <w:rPr>
                <w:rFonts w:ascii="Arial" w:hAnsi="Arial" w:cs="Arial"/>
                <w:sz w:val="20"/>
                <w:szCs w:val="20"/>
              </w:rPr>
              <w:t xml:space="preserve">w ramach współpracy z liniami </w:t>
            </w:r>
            <w:proofErr w:type="spellStart"/>
            <w:r w:rsidRPr="00644678">
              <w:rPr>
                <w:rFonts w:ascii="Arial" w:hAnsi="Arial" w:cs="Arial"/>
                <w:sz w:val="20"/>
                <w:szCs w:val="20"/>
              </w:rPr>
              <w:t>WizzAir</w:t>
            </w:r>
            <w:proofErr w:type="spellEnd"/>
            <w:r w:rsidRPr="00644678">
              <w:rPr>
                <w:rFonts w:ascii="Arial" w:hAnsi="Arial" w:cs="Arial"/>
                <w:sz w:val="20"/>
                <w:szCs w:val="20"/>
              </w:rPr>
              <w:t xml:space="preserve"> uruchomione zostały nowe połączenia regularne</w:t>
            </w:r>
          </w:p>
          <w:p w14:paraId="57386301" w14:textId="77777777" w:rsidR="00001AA2" w:rsidRPr="00644678" w:rsidRDefault="00001AA2" w:rsidP="00D77DEA">
            <w:pPr>
              <w:pStyle w:val="Akapitzlist"/>
              <w:numPr>
                <w:ilvl w:val="0"/>
                <w:numId w:val="55"/>
              </w:numPr>
              <w:spacing w:line="360" w:lineRule="auto"/>
              <w:rPr>
                <w:rFonts w:ascii="Arial" w:hAnsi="Arial" w:cs="Arial"/>
                <w:sz w:val="20"/>
                <w:szCs w:val="20"/>
              </w:rPr>
            </w:pPr>
            <w:r w:rsidRPr="00644678">
              <w:rPr>
                <w:rFonts w:ascii="Arial" w:hAnsi="Arial" w:cs="Arial"/>
                <w:sz w:val="20"/>
                <w:szCs w:val="20"/>
              </w:rPr>
              <w:t xml:space="preserve">rozwój operacji cargo na dużą skalę – w listopadzie 2021 r. po raz pierwszy wylądował </w:t>
            </w:r>
            <w:r w:rsidRPr="00644678">
              <w:rPr>
                <w:rFonts w:ascii="Arial" w:hAnsi="Arial" w:cs="Arial"/>
                <w:sz w:val="20"/>
                <w:szCs w:val="20"/>
              </w:rPr>
              <w:br/>
              <w:t>w Jasionce An-225 "</w:t>
            </w:r>
            <w:proofErr w:type="spellStart"/>
            <w:r w:rsidRPr="00644678">
              <w:rPr>
                <w:rFonts w:ascii="Arial" w:hAnsi="Arial" w:cs="Arial"/>
                <w:sz w:val="20"/>
                <w:szCs w:val="20"/>
              </w:rPr>
              <w:t>Mrija</w:t>
            </w:r>
            <w:proofErr w:type="spellEnd"/>
            <w:r w:rsidRPr="00644678">
              <w:rPr>
                <w:rFonts w:ascii="Arial" w:hAnsi="Arial" w:cs="Arial"/>
                <w:sz w:val="20"/>
                <w:szCs w:val="20"/>
              </w:rPr>
              <w:t xml:space="preserve">", ówcześnie największy na świecie samolot transportowy. </w:t>
            </w:r>
          </w:p>
          <w:p w14:paraId="558F1E8C" w14:textId="77777777" w:rsidR="00001AA2" w:rsidRPr="00644678" w:rsidRDefault="00001AA2" w:rsidP="00BC213C">
            <w:pPr>
              <w:pStyle w:val="Tekstpodstawowy"/>
              <w:rPr>
                <w:bCs/>
                <w:sz w:val="20"/>
                <w:szCs w:val="20"/>
              </w:rPr>
            </w:pPr>
          </w:p>
          <w:p w14:paraId="6E93B29B" w14:textId="77777777" w:rsidR="00001AA2" w:rsidRPr="00644678" w:rsidRDefault="00001AA2" w:rsidP="00BC213C">
            <w:pPr>
              <w:spacing w:line="360" w:lineRule="auto"/>
              <w:rPr>
                <w:rFonts w:ascii="Arial" w:hAnsi="Arial" w:cs="Arial"/>
                <w:b/>
                <w:sz w:val="20"/>
                <w:szCs w:val="20"/>
              </w:rPr>
            </w:pPr>
            <w:r w:rsidRPr="00644678">
              <w:rPr>
                <w:rFonts w:ascii="Arial" w:hAnsi="Arial" w:cs="Arial"/>
                <w:noProof/>
                <w:sz w:val="20"/>
                <w:szCs w:val="20"/>
                <w:lang w:eastAsia="pl-PL"/>
              </w:rPr>
              <w:drawing>
                <wp:inline distT="0" distB="0" distL="0" distR="0" wp14:anchorId="51BEDCB2" wp14:editId="22256C23">
                  <wp:extent cx="5638800" cy="2495550"/>
                  <wp:effectExtent l="0" t="0" r="0" b="0"/>
                  <wp:docPr id="13" name="Wykres 13">
                    <a:extLst xmlns:a="http://schemas.openxmlformats.org/drawingml/2006/main">
                      <a:ext uri="{FF2B5EF4-FFF2-40B4-BE49-F238E27FC236}">
                        <a16:creationId xmlns:a16="http://schemas.microsoft.com/office/drawing/2014/main" id="{DD00DB23-A52C-4000-8031-0086B70D6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337C4AB" w14:textId="77777777" w:rsidR="00001AA2" w:rsidRPr="00644678" w:rsidRDefault="00001AA2" w:rsidP="00BC213C">
            <w:pPr>
              <w:spacing w:line="360" w:lineRule="auto"/>
              <w:rPr>
                <w:rFonts w:ascii="Arial" w:hAnsi="Arial" w:cs="Arial"/>
                <w:b/>
                <w:sz w:val="20"/>
                <w:szCs w:val="20"/>
              </w:rPr>
            </w:pPr>
          </w:p>
          <w:p w14:paraId="7D809E5F" w14:textId="77777777" w:rsidR="00001AA2" w:rsidRPr="00644678" w:rsidRDefault="00001AA2" w:rsidP="00BC213C">
            <w:pPr>
              <w:pStyle w:val="Akapitzlist"/>
              <w:spacing w:line="360" w:lineRule="auto"/>
              <w:ind w:left="29"/>
              <w:rPr>
                <w:rFonts w:ascii="Arial" w:hAnsi="Arial" w:cs="Arial"/>
                <w:b/>
                <w:bCs/>
                <w:sz w:val="20"/>
                <w:szCs w:val="20"/>
              </w:rPr>
            </w:pPr>
          </w:p>
          <w:p w14:paraId="4A48A2F0" w14:textId="77777777" w:rsidR="00001AA2" w:rsidRPr="00644678" w:rsidRDefault="00001AA2" w:rsidP="00BC213C">
            <w:pPr>
              <w:pStyle w:val="Akapitzlist"/>
              <w:spacing w:line="360" w:lineRule="auto"/>
              <w:ind w:left="29"/>
              <w:rPr>
                <w:rFonts w:ascii="Arial" w:hAnsi="Arial" w:cs="Arial"/>
                <w:b/>
                <w:bCs/>
                <w:sz w:val="20"/>
                <w:szCs w:val="20"/>
              </w:rPr>
            </w:pPr>
          </w:p>
          <w:p w14:paraId="1FFE2591" w14:textId="77777777" w:rsidR="00001AA2" w:rsidRPr="00644678" w:rsidRDefault="00001AA2" w:rsidP="00BC213C">
            <w:pPr>
              <w:pStyle w:val="Akapitzlist"/>
              <w:spacing w:line="360" w:lineRule="auto"/>
              <w:ind w:left="29"/>
              <w:rPr>
                <w:rFonts w:ascii="Arial" w:hAnsi="Arial" w:cs="Arial"/>
                <w:b/>
                <w:bCs/>
                <w:sz w:val="20"/>
                <w:szCs w:val="20"/>
              </w:rPr>
            </w:pPr>
          </w:p>
          <w:p w14:paraId="73F3ED9C" w14:textId="77777777" w:rsidR="00001AA2" w:rsidRPr="00644678" w:rsidRDefault="00001AA2" w:rsidP="00BC213C">
            <w:pPr>
              <w:pStyle w:val="Akapitzlist"/>
              <w:spacing w:line="360" w:lineRule="auto"/>
              <w:ind w:left="29"/>
              <w:rPr>
                <w:rFonts w:ascii="Arial" w:hAnsi="Arial" w:cs="Arial"/>
                <w:b/>
                <w:bCs/>
                <w:sz w:val="20"/>
                <w:szCs w:val="20"/>
              </w:rPr>
            </w:pPr>
            <w:r w:rsidRPr="00644678">
              <w:rPr>
                <w:rFonts w:ascii="Arial" w:hAnsi="Arial" w:cs="Arial"/>
                <w:noProof/>
                <w:sz w:val="20"/>
                <w:szCs w:val="20"/>
                <w:lang w:eastAsia="pl-PL"/>
              </w:rPr>
              <w:lastRenderedPageBreak/>
              <w:drawing>
                <wp:inline distT="0" distB="0" distL="0" distR="0" wp14:anchorId="10B23B88" wp14:editId="20A28874">
                  <wp:extent cx="5591175" cy="2643505"/>
                  <wp:effectExtent l="0" t="0" r="9525" b="4445"/>
                  <wp:docPr id="4" name="Wykres 4">
                    <a:extLst xmlns:a="http://schemas.openxmlformats.org/drawingml/2006/main">
                      <a:ext uri="{FF2B5EF4-FFF2-40B4-BE49-F238E27FC236}">
                        <a16:creationId xmlns:a16="http://schemas.microsoft.com/office/drawing/2014/main" id="{93260EE5-720F-47C0-BBCB-E586D1662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FEF73E1" w14:textId="77777777" w:rsidR="00001AA2" w:rsidRPr="00644678" w:rsidRDefault="00001AA2" w:rsidP="00BC213C">
            <w:pPr>
              <w:spacing w:line="360" w:lineRule="auto"/>
              <w:jc w:val="both"/>
              <w:rPr>
                <w:rFonts w:ascii="Arial" w:hAnsi="Arial" w:cs="Arial"/>
                <w:b/>
                <w:bCs/>
                <w:sz w:val="20"/>
                <w:szCs w:val="20"/>
              </w:rPr>
            </w:pPr>
          </w:p>
          <w:p w14:paraId="503D6278" w14:textId="77777777" w:rsidR="00001AA2" w:rsidRPr="00644678" w:rsidRDefault="00001AA2" w:rsidP="00BC213C">
            <w:pPr>
              <w:pStyle w:val="Akapitzlist"/>
              <w:spacing w:line="360" w:lineRule="auto"/>
              <w:ind w:left="29"/>
              <w:rPr>
                <w:rFonts w:ascii="Arial" w:hAnsi="Arial" w:cs="Arial"/>
                <w:b/>
                <w:bCs/>
                <w:sz w:val="20"/>
                <w:szCs w:val="20"/>
              </w:rPr>
            </w:pPr>
            <w:r w:rsidRPr="00644678">
              <w:rPr>
                <w:rFonts w:ascii="Arial" w:hAnsi="Arial" w:cs="Arial"/>
                <w:b/>
                <w:bCs/>
                <w:sz w:val="20"/>
                <w:szCs w:val="20"/>
              </w:rPr>
              <w:t xml:space="preserve">Przychody z działalności operacyjnej w 2021 r. </w:t>
            </w:r>
          </w:p>
          <w:p w14:paraId="5DF76671" w14:textId="77777777" w:rsidR="00001AA2" w:rsidRPr="00644678" w:rsidRDefault="00001AA2" w:rsidP="00BC213C">
            <w:pPr>
              <w:pStyle w:val="Akapitzlist"/>
              <w:spacing w:line="360" w:lineRule="auto"/>
              <w:ind w:left="29"/>
              <w:rPr>
                <w:rFonts w:ascii="Arial" w:hAnsi="Arial" w:cs="Arial"/>
                <w:b/>
                <w:bCs/>
                <w:sz w:val="20"/>
                <w:szCs w:val="20"/>
              </w:rPr>
            </w:pPr>
          </w:p>
          <w:p w14:paraId="7721D683" w14:textId="77777777" w:rsidR="00001AA2" w:rsidRPr="00644678" w:rsidRDefault="00001AA2" w:rsidP="00BC213C">
            <w:pPr>
              <w:pStyle w:val="Akapitzlist"/>
              <w:spacing w:line="360" w:lineRule="auto"/>
              <w:ind w:left="29"/>
              <w:rPr>
                <w:rFonts w:ascii="Arial" w:hAnsi="Arial" w:cs="Arial"/>
                <w:sz w:val="20"/>
                <w:szCs w:val="20"/>
              </w:rPr>
            </w:pPr>
            <w:r w:rsidRPr="00644678">
              <w:rPr>
                <w:rFonts w:ascii="Arial" w:hAnsi="Arial" w:cs="Arial"/>
                <w:noProof/>
                <w:sz w:val="20"/>
                <w:szCs w:val="20"/>
                <w:lang w:eastAsia="pl-PL"/>
              </w:rPr>
              <w:drawing>
                <wp:inline distT="0" distB="0" distL="0" distR="0" wp14:anchorId="16599EE3" wp14:editId="1D51BF17">
                  <wp:extent cx="5572125" cy="4171950"/>
                  <wp:effectExtent l="0" t="0" r="9525" b="0"/>
                  <wp:docPr id="14" name="Wykres 14">
                    <a:extLst xmlns:a="http://schemas.openxmlformats.org/drawingml/2006/main">
                      <a:ext uri="{FF2B5EF4-FFF2-40B4-BE49-F238E27FC236}">
                        <a16:creationId xmlns:a16="http://schemas.microsoft.com/office/drawing/2014/main" id="{0AC549B1-215A-44B2-AACD-EAACE1F72E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82F5B25" w14:textId="77777777" w:rsidR="00001AA2" w:rsidRPr="00644678" w:rsidRDefault="00001AA2" w:rsidP="00BC213C">
            <w:pPr>
              <w:pStyle w:val="Bezodstpw"/>
              <w:spacing w:line="360" w:lineRule="auto"/>
              <w:jc w:val="both"/>
              <w:rPr>
                <w:rFonts w:ascii="Arial" w:hAnsi="Arial" w:cs="Arial"/>
                <w:noProof/>
                <w:sz w:val="20"/>
                <w:szCs w:val="20"/>
              </w:rPr>
            </w:pPr>
          </w:p>
          <w:p w14:paraId="7BC88882" w14:textId="404C485E" w:rsidR="00001AA2" w:rsidRPr="00644678" w:rsidRDefault="00001AA2" w:rsidP="00BC213C">
            <w:pPr>
              <w:pStyle w:val="Bezodstpw"/>
              <w:spacing w:line="360" w:lineRule="auto"/>
              <w:jc w:val="both"/>
              <w:rPr>
                <w:rFonts w:ascii="Arial" w:hAnsi="Arial" w:cs="Arial"/>
                <w:sz w:val="20"/>
                <w:szCs w:val="20"/>
              </w:rPr>
            </w:pPr>
            <w:r w:rsidRPr="00644678">
              <w:rPr>
                <w:rFonts w:ascii="Arial" w:hAnsi="Arial" w:cs="Arial"/>
                <w:sz w:val="20"/>
                <w:szCs w:val="20"/>
              </w:rPr>
              <w:t xml:space="preserve">Przychody z działalności lotniskowej zwiększyły się o 1,42 mln zł </w:t>
            </w:r>
            <w:r w:rsidRPr="00644678">
              <w:rPr>
                <w:rFonts w:ascii="Arial" w:hAnsi="Arial" w:cs="Arial"/>
                <w:bCs/>
                <w:sz w:val="20"/>
                <w:szCs w:val="20"/>
              </w:rPr>
              <w:t>i były wyższe od ubiegłorocznych o</w:t>
            </w:r>
            <w:r w:rsidR="00543C82">
              <w:rPr>
                <w:rFonts w:ascii="Arial" w:hAnsi="Arial" w:cs="Arial"/>
                <w:bCs/>
                <w:sz w:val="20"/>
                <w:szCs w:val="20"/>
              </w:rPr>
              <w:t> </w:t>
            </w:r>
            <w:r w:rsidRPr="00644678">
              <w:rPr>
                <w:rFonts w:ascii="Arial" w:hAnsi="Arial" w:cs="Arial"/>
                <w:bCs/>
                <w:sz w:val="20"/>
                <w:szCs w:val="20"/>
              </w:rPr>
              <w:t xml:space="preserve">15,5%. </w:t>
            </w:r>
            <w:r w:rsidRPr="00644678">
              <w:rPr>
                <w:rFonts w:ascii="Arial" w:hAnsi="Arial" w:cs="Arial"/>
                <w:sz w:val="20"/>
                <w:szCs w:val="20"/>
              </w:rPr>
              <w:t xml:space="preserve">Przychody </w:t>
            </w:r>
            <w:proofErr w:type="spellStart"/>
            <w:r w:rsidRPr="00644678">
              <w:rPr>
                <w:rFonts w:ascii="Arial" w:hAnsi="Arial" w:cs="Arial"/>
                <w:sz w:val="20"/>
                <w:szCs w:val="20"/>
              </w:rPr>
              <w:t>pozalotniskowe</w:t>
            </w:r>
            <w:proofErr w:type="spellEnd"/>
            <w:r w:rsidRPr="00644678">
              <w:rPr>
                <w:rFonts w:ascii="Arial" w:hAnsi="Arial" w:cs="Arial"/>
                <w:sz w:val="20"/>
                <w:szCs w:val="20"/>
              </w:rPr>
              <w:t xml:space="preserve"> były wyższe o 6,58 mln zł, </w:t>
            </w:r>
            <w:r w:rsidRPr="00644678">
              <w:rPr>
                <w:rFonts w:ascii="Arial" w:hAnsi="Arial" w:cs="Arial"/>
                <w:bCs/>
                <w:sz w:val="20"/>
                <w:szCs w:val="20"/>
              </w:rPr>
              <w:t xml:space="preserve">tj. o 54,3 %. </w:t>
            </w:r>
            <w:r w:rsidRPr="00644678">
              <w:rPr>
                <w:rFonts w:ascii="Arial" w:hAnsi="Arial" w:cs="Arial"/>
                <w:sz w:val="20"/>
                <w:szCs w:val="20"/>
              </w:rPr>
              <w:t>Przychody ze sprzedaży paliwa lotniczego (JET A-1 i AVGAS) zwiększyły się o 10,21 mln zł tj. o 98,4 % co miało związek z</w:t>
            </w:r>
            <w:r w:rsidR="0003073C">
              <w:rPr>
                <w:rFonts w:ascii="Arial" w:hAnsi="Arial" w:cs="Arial"/>
                <w:sz w:val="20"/>
                <w:szCs w:val="20"/>
              </w:rPr>
              <w:t> </w:t>
            </w:r>
            <w:r w:rsidRPr="00644678">
              <w:rPr>
                <w:rFonts w:ascii="Arial" w:hAnsi="Arial" w:cs="Arial"/>
                <w:sz w:val="20"/>
                <w:szCs w:val="20"/>
              </w:rPr>
              <w:t xml:space="preserve">przywróceniem połączeń w sezonie wakacyjnym i zwiększeniem ich liczby. </w:t>
            </w:r>
          </w:p>
          <w:p w14:paraId="40675B42" w14:textId="72AC5910" w:rsidR="00001AA2" w:rsidRPr="00644678" w:rsidRDefault="00001AA2" w:rsidP="00BC213C">
            <w:pPr>
              <w:spacing w:line="360" w:lineRule="auto"/>
              <w:jc w:val="both"/>
              <w:rPr>
                <w:rFonts w:ascii="Arial" w:hAnsi="Arial" w:cs="Arial"/>
                <w:b/>
                <w:bCs/>
                <w:sz w:val="20"/>
                <w:szCs w:val="20"/>
              </w:rPr>
            </w:pPr>
          </w:p>
          <w:p w14:paraId="58E19E17" w14:textId="77777777" w:rsidR="00644678" w:rsidRPr="00644678" w:rsidRDefault="00644678" w:rsidP="00BC213C">
            <w:pPr>
              <w:spacing w:line="360" w:lineRule="auto"/>
              <w:jc w:val="both"/>
              <w:rPr>
                <w:rFonts w:ascii="Arial" w:hAnsi="Arial" w:cs="Arial"/>
                <w:b/>
                <w:bCs/>
                <w:sz w:val="20"/>
                <w:szCs w:val="20"/>
              </w:rPr>
            </w:pPr>
          </w:p>
          <w:p w14:paraId="5824CC24" w14:textId="77777777" w:rsidR="00001AA2" w:rsidRPr="00644678" w:rsidRDefault="00001AA2" w:rsidP="00BC213C">
            <w:pPr>
              <w:spacing w:line="360" w:lineRule="auto"/>
              <w:jc w:val="both"/>
              <w:rPr>
                <w:rFonts w:ascii="Arial" w:hAnsi="Arial" w:cs="Arial"/>
                <w:b/>
                <w:bCs/>
                <w:sz w:val="20"/>
                <w:szCs w:val="20"/>
              </w:rPr>
            </w:pPr>
            <w:r w:rsidRPr="00644678">
              <w:rPr>
                <w:rFonts w:ascii="Arial" w:hAnsi="Arial" w:cs="Arial"/>
                <w:b/>
                <w:bCs/>
                <w:sz w:val="20"/>
                <w:szCs w:val="20"/>
              </w:rPr>
              <w:lastRenderedPageBreak/>
              <w:t>Wynik finansowy za 2021 r.</w:t>
            </w:r>
          </w:p>
          <w:p w14:paraId="16B860C4" w14:textId="77777777" w:rsidR="00001AA2" w:rsidRPr="00644678" w:rsidRDefault="00001AA2" w:rsidP="00BC213C">
            <w:pPr>
              <w:pStyle w:val="Bezodstpw"/>
              <w:spacing w:line="360" w:lineRule="auto"/>
              <w:jc w:val="both"/>
              <w:rPr>
                <w:rFonts w:ascii="Arial" w:hAnsi="Arial" w:cs="Arial"/>
                <w:sz w:val="20"/>
                <w:szCs w:val="20"/>
              </w:rPr>
            </w:pPr>
          </w:p>
          <w:p w14:paraId="3A64F0F5" w14:textId="77777777" w:rsidR="00001AA2" w:rsidRPr="00644678" w:rsidRDefault="00001AA2" w:rsidP="00BC213C">
            <w:pPr>
              <w:pStyle w:val="Bezodstpw"/>
              <w:spacing w:line="360" w:lineRule="auto"/>
              <w:jc w:val="both"/>
              <w:rPr>
                <w:rFonts w:ascii="Arial" w:hAnsi="Arial" w:cs="Arial"/>
                <w:sz w:val="20"/>
                <w:szCs w:val="20"/>
              </w:rPr>
            </w:pPr>
            <w:r w:rsidRPr="00644678">
              <w:rPr>
                <w:rFonts w:ascii="Arial" w:hAnsi="Arial" w:cs="Arial"/>
                <w:bCs/>
                <w:sz w:val="20"/>
                <w:szCs w:val="20"/>
              </w:rPr>
              <w:t>Koszty działalności operacyjnej wyniosły 83,89 mln zł.</w:t>
            </w:r>
            <w:r w:rsidRPr="00644678">
              <w:rPr>
                <w:rFonts w:ascii="Arial" w:hAnsi="Arial" w:cs="Arial"/>
                <w:sz w:val="20"/>
                <w:szCs w:val="20"/>
              </w:rPr>
              <w:t xml:space="preserve"> Koszty te były wyższe</w:t>
            </w:r>
            <w:r w:rsidRPr="00644678">
              <w:rPr>
                <w:rFonts w:ascii="Arial" w:hAnsi="Arial" w:cs="Arial"/>
                <w:bCs/>
                <w:sz w:val="20"/>
                <w:szCs w:val="20"/>
              </w:rPr>
              <w:t xml:space="preserve"> od ubiegłorocznych </w:t>
            </w:r>
            <w:r w:rsidRPr="00644678">
              <w:rPr>
                <w:rFonts w:ascii="Arial" w:hAnsi="Arial" w:cs="Arial"/>
                <w:bCs/>
                <w:sz w:val="20"/>
                <w:szCs w:val="20"/>
              </w:rPr>
              <w:br/>
              <w:t>o 12,12 mln zł</w:t>
            </w:r>
            <w:r w:rsidRPr="00644678">
              <w:rPr>
                <w:rFonts w:ascii="Arial" w:hAnsi="Arial" w:cs="Arial"/>
                <w:sz w:val="20"/>
                <w:szCs w:val="20"/>
              </w:rPr>
              <w:t xml:space="preserve"> i stanowiły 98,8 % kosztów ogółem (w 2020 r. udział tych kosztów wynosił 98,9 %).  </w:t>
            </w:r>
          </w:p>
          <w:p w14:paraId="4D7CB1DB" w14:textId="77777777" w:rsidR="00001AA2" w:rsidRPr="00644678" w:rsidRDefault="00001AA2" w:rsidP="00BC213C">
            <w:pPr>
              <w:pStyle w:val="Bezodstpw"/>
              <w:spacing w:line="360" w:lineRule="auto"/>
              <w:jc w:val="both"/>
              <w:rPr>
                <w:rFonts w:ascii="Arial" w:hAnsi="Arial" w:cs="Arial"/>
                <w:sz w:val="20"/>
                <w:szCs w:val="20"/>
              </w:rPr>
            </w:pPr>
          </w:p>
          <w:p w14:paraId="43C00A01" w14:textId="77777777" w:rsidR="00001AA2" w:rsidRPr="00644678" w:rsidRDefault="00001AA2" w:rsidP="00BC213C">
            <w:pPr>
              <w:pStyle w:val="Bezodstpw"/>
              <w:spacing w:line="360" w:lineRule="auto"/>
              <w:jc w:val="both"/>
              <w:rPr>
                <w:rFonts w:ascii="Arial" w:hAnsi="Arial" w:cs="Arial"/>
                <w:bCs/>
                <w:sz w:val="20"/>
                <w:szCs w:val="20"/>
              </w:rPr>
            </w:pPr>
            <w:r w:rsidRPr="00644678">
              <w:rPr>
                <w:rFonts w:ascii="Arial" w:hAnsi="Arial" w:cs="Arial"/>
                <w:bCs/>
                <w:sz w:val="20"/>
                <w:szCs w:val="20"/>
              </w:rPr>
              <w:t>Koszty ogółem za 2021 r. wyniosły 84,95 mln zł</w:t>
            </w:r>
            <w:r w:rsidRPr="00644678">
              <w:rPr>
                <w:rFonts w:ascii="Arial" w:hAnsi="Arial" w:cs="Arial"/>
                <w:sz w:val="20"/>
                <w:szCs w:val="20"/>
              </w:rPr>
              <w:t xml:space="preserve"> i </w:t>
            </w:r>
            <w:r w:rsidRPr="00644678">
              <w:rPr>
                <w:rFonts w:ascii="Arial" w:hAnsi="Arial" w:cs="Arial"/>
                <w:bCs/>
                <w:sz w:val="20"/>
                <w:szCs w:val="20"/>
              </w:rPr>
              <w:t>zwiększyły się w stosunku do 2020 r. o 12,35 mln zł.</w:t>
            </w:r>
          </w:p>
          <w:p w14:paraId="394CB456" w14:textId="77777777" w:rsidR="00001AA2" w:rsidRPr="00644678" w:rsidRDefault="00001AA2" w:rsidP="00BC213C">
            <w:pPr>
              <w:pStyle w:val="Bezodstpw"/>
              <w:spacing w:line="360" w:lineRule="auto"/>
              <w:jc w:val="both"/>
              <w:rPr>
                <w:rFonts w:ascii="Arial" w:hAnsi="Arial" w:cs="Arial"/>
                <w:bCs/>
                <w:sz w:val="20"/>
                <w:szCs w:val="20"/>
              </w:rPr>
            </w:pPr>
          </w:p>
          <w:p w14:paraId="4EAF1744" w14:textId="76E44034" w:rsidR="00001AA2" w:rsidRPr="00644678" w:rsidRDefault="00001AA2" w:rsidP="00BC213C">
            <w:pPr>
              <w:pStyle w:val="Bezodstpw"/>
              <w:spacing w:line="360" w:lineRule="auto"/>
              <w:jc w:val="both"/>
              <w:rPr>
                <w:rFonts w:ascii="Arial" w:hAnsi="Arial" w:cs="Arial"/>
                <w:bCs/>
                <w:sz w:val="20"/>
                <w:szCs w:val="20"/>
              </w:rPr>
            </w:pPr>
            <w:r w:rsidRPr="00644678">
              <w:rPr>
                <w:rFonts w:ascii="Arial" w:hAnsi="Arial" w:cs="Arial"/>
                <w:bCs/>
                <w:sz w:val="20"/>
                <w:szCs w:val="20"/>
              </w:rPr>
              <w:t xml:space="preserve">W roku 2021 przy </w:t>
            </w:r>
            <w:r w:rsidRPr="00644678">
              <w:rPr>
                <w:rFonts w:ascii="Arial" w:hAnsi="Arial" w:cs="Arial"/>
                <w:sz w:val="20"/>
                <w:szCs w:val="20"/>
              </w:rPr>
              <w:t>57 % wzroście przychodów operacyjnych ze sprzedaży i 17 % wzroście kosztów działalności operacyjnej</w:t>
            </w:r>
            <w:r w:rsidRPr="00644678">
              <w:rPr>
                <w:rFonts w:ascii="Arial" w:hAnsi="Arial" w:cs="Arial"/>
                <w:bCs/>
                <w:sz w:val="20"/>
                <w:szCs w:val="20"/>
              </w:rPr>
              <w:t xml:space="preserve"> </w:t>
            </w:r>
            <w:r w:rsidR="00543C82">
              <w:rPr>
                <w:rFonts w:ascii="Arial" w:hAnsi="Arial" w:cs="Arial"/>
                <w:bCs/>
                <w:sz w:val="20"/>
                <w:szCs w:val="20"/>
              </w:rPr>
              <w:t>S</w:t>
            </w:r>
            <w:r w:rsidRPr="00644678">
              <w:rPr>
                <w:rFonts w:ascii="Arial" w:hAnsi="Arial" w:cs="Arial"/>
                <w:bCs/>
                <w:sz w:val="20"/>
                <w:szCs w:val="20"/>
              </w:rPr>
              <w:t xml:space="preserve">półka wygenerowała </w:t>
            </w:r>
            <w:r w:rsidRPr="00644678">
              <w:rPr>
                <w:rFonts w:ascii="Arial" w:hAnsi="Arial" w:cs="Arial"/>
                <w:sz w:val="20"/>
                <w:szCs w:val="20"/>
              </w:rPr>
              <w:t>stratę na sprzedaży</w:t>
            </w:r>
            <w:r w:rsidRPr="00644678">
              <w:rPr>
                <w:rFonts w:ascii="Arial" w:hAnsi="Arial" w:cs="Arial"/>
                <w:bCs/>
                <w:sz w:val="20"/>
                <w:szCs w:val="20"/>
              </w:rPr>
              <w:t xml:space="preserve"> w wysokości </w:t>
            </w:r>
            <w:r w:rsidRPr="00644678">
              <w:rPr>
                <w:rFonts w:ascii="Arial" w:hAnsi="Arial" w:cs="Arial"/>
                <w:sz w:val="20"/>
                <w:szCs w:val="20"/>
              </w:rPr>
              <w:t xml:space="preserve">- 34,01 mln zł, co jest lepszym o 6,0 mln zł wynikiem niż za 2020 rok. </w:t>
            </w:r>
          </w:p>
          <w:p w14:paraId="2E1C653E" w14:textId="77777777" w:rsidR="00001AA2" w:rsidRPr="00644678" w:rsidRDefault="00001AA2" w:rsidP="00BC213C">
            <w:pPr>
              <w:pStyle w:val="Bezodstpw"/>
              <w:spacing w:line="360" w:lineRule="auto"/>
              <w:jc w:val="both"/>
              <w:rPr>
                <w:rFonts w:ascii="Arial" w:hAnsi="Arial" w:cs="Arial"/>
                <w:bCs/>
                <w:sz w:val="20"/>
                <w:szCs w:val="20"/>
              </w:rPr>
            </w:pPr>
          </w:p>
          <w:p w14:paraId="1264D7B0" w14:textId="257B3AC7" w:rsidR="00001AA2" w:rsidRPr="00644678" w:rsidRDefault="00001AA2" w:rsidP="00BC213C">
            <w:pPr>
              <w:pStyle w:val="Bezodstpw"/>
              <w:spacing w:line="360" w:lineRule="auto"/>
              <w:jc w:val="both"/>
              <w:rPr>
                <w:rFonts w:ascii="Arial" w:hAnsi="Arial" w:cs="Arial"/>
                <w:bCs/>
                <w:sz w:val="20"/>
                <w:szCs w:val="20"/>
              </w:rPr>
            </w:pPr>
            <w:r w:rsidRPr="00644678">
              <w:rPr>
                <w:rFonts w:ascii="Arial" w:hAnsi="Arial" w:cs="Arial"/>
                <w:bCs/>
                <w:sz w:val="20"/>
                <w:szCs w:val="20"/>
              </w:rPr>
              <w:t xml:space="preserve">Uzyskana pomoc publiczna z różnych źródeł i rozliczane w pozostałe przychody operacyjne kwoty dotacji unijnych, uzyskane w poprzednich latach pozwoliły </w:t>
            </w:r>
            <w:r w:rsidRPr="00644678">
              <w:rPr>
                <w:rFonts w:ascii="Arial" w:hAnsi="Arial" w:cs="Arial"/>
                <w:sz w:val="20"/>
                <w:szCs w:val="20"/>
              </w:rPr>
              <w:t>zmniejszyć stratę operacyjną</w:t>
            </w:r>
            <w:r w:rsidRPr="00644678">
              <w:rPr>
                <w:rFonts w:ascii="Arial" w:hAnsi="Arial" w:cs="Arial"/>
                <w:bCs/>
                <w:sz w:val="20"/>
                <w:szCs w:val="20"/>
              </w:rPr>
              <w:t xml:space="preserve">, ponadto </w:t>
            </w:r>
            <w:r w:rsidR="00543C82">
              <w:rPr>
                <w:rFonts w:ascii="Arial" w:hAnsi="Arial" w:cs="Arial"/>
                <w:bCs/>
                <w:sz w:val="20"/>
                <w:szCs w:val="20"/>
              </w:rPr>
              <w:t>S</w:t>
            </w:r>
            <w:r w:rsidRPr="00644678">
              <w:rPr>
                <w:rFonts w:ascii="Arial" w:hAnsi="Arial" w:cs="Arial"/>
                <w:bCs/>
                <w:sz w:val="20"/>
                <w:szCs w:val="20"/>
              </w:rPr>
              <w:t>półka zbyła nieruchomości gruntowe poza częścią lotniczą lotniska, dzięki czemu wynik finansowy brutto osiągnął wartość dodatnią i wyniósł (+</w:t>
            </w:r>
            <w:r w:rsidRPr="00644678">
              <w:rPr>
                <w:rFonts w:ascii="Arial" w:hAnsi="Arial" w:cs="Arial"/>
                <w:sz w:val="20"/>
                <w:szCs w:val="20"/>
              </w:rPr>
              <w:t>) 17,34 mln zł</w:t>
            </w:r>
            <w:r w:rsidRPr="00644678">
              <w:rPr>
                <w:rFonts w:ascii="Arial" w:hAnsi="Arial" w:cs="Arial"/>
                <w:bCs/>
                <w:sz w:val="20"/>
                <w:szCs w:val="20"/>
              </w:rPr>
              <w:t>. Z uwagi na brak obciążenia wyniku finansowego podatkiem dochodowym wynik finansowy netto (dochód netto) był równy wynikowi brutto.</w:t>
            </w:r>
          </w:p>
          <w:p w14:paraId="41B33E73" w14:textId="77777777" w:rsidR="00001AA2" w:rsidRPr="00644678" w:rsidRDefault="00001AA2" w:rsidP="00BC213C">
            <w:pPr>
              <w:pStyle w:val="Bezodstpw"/>
              <w:spacing w:line="360" w:lineRule="auto"/>
              <w:jc w:val="both"/>
              <w:rPr>
                <w:rFonts w:ascii="Arial" w:hAnsi="Arial" w:cs="Arial"/>
                <w:bCs/>
                <w:sz w:val="20"/>
                <w:szCs w:val="20"/>
              </w:rPr>
            </w:pPr>
          </w:p>
          <w:p w14:paraId="146F8E82" w14:textId="77777777" w:rsidR="00001AA2" w:rsidRPr="00644678" w:rsidRDefault="00001AA2" w:rsidP="00BC213C">
            <w:pPr>
              <w:pStyle w:val="Akapitzlist"/>
              <w:spacing w:line="360" w:lineRule="auto"/>
              <w:ind w:left="29"/>
              <w:rPr>
                <w:rFonts w:ascii="Arial" w:hAnsi="Arial" w:cs="Arial"/>
                <w:b/>
                <w:bCs/>
                <w:sz w:val="20"/>
                <w:szCs w:val="20"/>
              </w:rPr>
            </w:pPr>
            <w:r w:rsidRPr="00644678">
              <w:rPr>
                <w:rFonts w:ascii="Arial" w:hAnsi="Arial" w:cs="Arial"/>
                <w:b/>
                <w:bCs/>
                <w:sz w:val="20"/>
                <w:szCs w:val="20"/>
              </w:rPr>
              <w:t>Działania Spółki w 2021 r.</w:t>
            </w:r>
          </w:p>
          <w:p w14:paraId="16BAC4B5" w14:textId="77777777" w:rsidR="00001AA2" w:rsidRPr="00644678" w:rsidRDefault="00001AA2" w:rsidP="00BC213C">
            <w:pPr>
              <w:pStyle w:val="Bezodstpw"/>
              <w:spacing w:line="360" w:lineRule="auto"/>
              <w:jc w:val="both"/>
              <w:rPr>
                <w:rFonts w:ascii="Arial" w:hAnsi="Arial" w:cs="Arial"/>
                <w:bCs/>
                <w:sz w:val="20"/>
                <w:szCs w:val="20"/>
              </w:rPr>
            </w:pPr>
          </w:p>
          <w:p w14:paraId="1618FF11" w14:textId="19476DAD" w:rsidR="00001AA2" w:rsidRPr="00644678" w:rsidRDefault="00001AA2" w:rsidP="00BC213C">
            <w:pPr>
              <w:spacing w:line="360" w:lineRule="auto"/>
              <w:ind w:left="29"/>
              <w:jc w:val="both"/>
              <w:rPr>
                <w:rFonts w:ascii="Arial" w:hAnsi="Arial" w:cs="Arial"/>
                <w:sz w:val="20"/>
                <w:szCs w:val="20"/>
              </w:rPr>
            </w:pPr>
            <w:r w:rsidRPr="00644678">
              <w:rPr>
                <w:rFonts w:ascii="Arial" w:hAnsi="Arial" w:cs="Arial"/>
                <w:sz w:val="20"/>
                <w:szCs w:val="20"/>
              </w:rPr>
              <w:t xml:space="preserve">W związku ze stopniowym przywracaniem ruchu lotniczego od początku sezonu wakacyjnego 2021 </w:t>
            </w:r>
            <w:r w:rsidR="00543C82">
              <w:rPr>
                <w:rFonts w:ascii="Arial" w:hAnsi="Arial" w:cs="Arial"/>
                <w:sz w:val="20"/>
                <w:szCs w:val="20"/>
              </w:rPr>
              <w:t>S</w:t>
            </w:r>
            <w:r w:rsidRPr="00644678">
              <w:rPr>
                <w:rFonts w:ascii="Arial" w:hAnsi="Arial" w:cs="Arial"/>
                <w:sz w:val="20"/>
                <w:szCs w:val="20"/>
              </w:rPr>
              <w:t>półka w zakresie podstawowych umów z kontrahentami zewnętrznymi w zakresie utrzymania i</w:t>
            </w:r>
            <w:r w:rsidR="00644678" w:rsidRPr="00644678">
              <w:rPr>
                <w:rFonts w:ascii="Arial" w:hAnsi="Arial" w:cs="Arial"/>
                <w:sz w:val="20"/>
                <w:szCs w:val="20"/>
              </w:rPr>
              <w:t> </w:t>
            </w:r>
            <w:r w:rsidRPr="00644678">
              <w:rPr>
                <w:rFonts w:ascii="Arial" w:hAnsi="Arial" w:cs="Arial"/>
                <w:sz w:val="20"/>
                <w:szCs w:val="20"/>
              </w:rPr>
              <w:t xml:space="preserve">konserwacji majątku </w:t>
            </w:r>
            <w:r w:rsidR="00543C82">
              <w:rPr>
                <w:rFonts w:ascii="Arial" w:hAnsi="Arial" w:cs="Arial"/>
                <w:sz w:val="20"/>
                <w:szCs w:val="20"/>
              </w:rPr>
              <w:t>S</w:t>
            </w:r>
            <w:r w:rsidRPr="00644678">
              <w:rPr>
                <w:rFonts w:ascii="Arial" w:hAnsi="Arial" w:cs="Arial"/>
                <w:sz w:val="20"/>
                <w:szCs w:val="20"/>
              </w:rPr>
              <w:t>półki przywróciła parametry obowiązujące sprzed okres</w:t>
            </w:r>
            <w:r w:rsidR="00543C82">
              <w:rPr>
                <w:rFonts w:ascii="Arial" w:hAnsi="Arial" w:cs="Arial"/>
                <w:sz w:val="20"/>
                <w:szCs w:val="20"/>
              </w:rPr>
              <w:t>u</w:t>
            </w:r>
            <w:r w:rsidRPr="00644678">
              <w:rPr>
                <w:rFonts w:ascii="Arial" w:hAnsi="Arial" w:cs="Arial"/>
                <w:sz w:val="20"/>
                <w:szCs w:val="20"/>
              </w:rPr>
              <w:t xml:space="preserve"> pandemii (utrzymanie techniczne budynków i budowli, zarządzanie parkingiem, usługi ochrony zdrowia, usługi czystości na terenie Portu). Na tej podstawie koszty zwłaszcza utrzymania infrastruktury zanotowały stopniowy wzrost w stosunku do 2020 roku.</w:t>
            </w:r>
          </w:p>
          <w:p w14:paraId="57FDE233" w14:textId="77777777" w:rsidR="00001AA2" w:rsidRPr="00644678" w:rsidRDefault="00001AA2" w:rsidP="00BC213C">
            <w:pPr>
              <w:spacing w:line="360" w:lineRule="auto"/>
              <w:ind w:left="29"/>
              <w:jc w:val="both"/>
              <w:rPr>
                <w:rFonts w:ascii="Arial" w:hAnsi="Arial" w:cs="Arial"/>
                <w:bCs/>
                <w:sz w:val="20"/>
                <w:szCs w:val="20"/>
              </w:rPr>
            </w:pPr>
          </w:p>
          <w:p w14:paraId="41DBB31E" w14:textId="77777777" w:rsidR="00001AA2" w:rsidRPr="00644678" w:rsidRDefault="00001AA2" w:rsidP="00BC213C">
            <w:pPr>
              <w:spacing w:line="360" w:lineRule="auto"/>
              <w:jc w:val="both"/>
              <w:rPr>
                <w:rFonts w:ascii="Arial" w:hAnsi="Arial" w:cs="Arial"/>
                <w:bCs/>
                <w:sz w:val="20"/>
                <w:szCs w:val="20"/>
              </w:rPr>
            </w:pPr>
            <w:r w:rsidRPr="00644678">
              <w:rPr>
                <w:rFonts w:ascii="Arial" w:hAnsi="Arial" w:cs="Arial"/>
                <w:bCs/>
                <w:sz w:val="20"/>
                <w:szCs w:val="20"/>
              </w:rPr>
              <w:t>Ponadto, do kluczowych działań mających zapewnić bezpieczeństwo i stabilność finansową Spółki należy zaliczyć:</w:t>
            </w:r>
          </w:p>
          <w:p w14:paraId="247351A7" w14:textId="70758E96" w:rsidR="00001AA2" w:rsidRPr="00644678" w:rsidRDefault="00001AA2" w:rsidP="00BC213C">
            <w:pPr>
              <w:pStyle w:val="Akapitzlist"/>
              <w:spacing w:line="360" w:lineRule="auto"/>
              <w:ind w:left="29"/>
              <w:rPr>
                <w:rFonts w:ascii="Arial" w:hAnsi="Arial" w:cs="Arial"/>
                <w:sz w:val="20"/>
                <w:szCs w:val="20"/>
                <w:u w:val="single"/>
              </w:rPr>
            </w:pPr>
          </w:p>
          <w:p w14:paraId="68EC0168" w14:textId="77777777" w:rsidR="002F4FBF" w:rsidRPr="00644678" w:rsidRDefault="002F4FBF" w:rsidP="00BC213C">
            <w:pPr>
              <w:pStyle w:val="Akapitzlist"/>
              <w:spacing w:line="360" w:lineRule="auto"/>
              <w:ind w:left="29"/>
              <w:rPr>
                <w:rFonts w:ascii="Arial" w:hAnsi="Arial" w:cs="Arial"/>
                <w:sz w:val="20"/>
                <w:szCs w:val="20"/>
                <w:u w:val="single"/>
              </w:rPr>
            </w:pPr>
          </w:p>
          <w:p w14:paraId="77103FA4" w14:textId="77777777" w:rsidR="00001AA2" w:rsidRPr="00644678" w:rsidRDefault="00001AA2" w:rsidP="00BC213C">
            <w:pPr>
              <w:pStyle w:val="Akapitzlist"/>
              <w:spacing w:line="360" w:lineRule="auto"/>
              <w:ind w:left="29"/>
              <w:rPr>
                <w:rFonts w:ascii="Arial" w:hAnsi="Arial" w:cs="Arial"/>
                <w:sz w:val="20"/>
                <w:szCs w:val="20"/>
                <w:u w:val="single"/>
              </w:rPr>
            </w:pPr>
            <w:r w:rsidRPr="00644678">
              <w:rPr>
                <w:rFonts w:ascii="Arial" w:hAnsi="Arial" w:cs="Arial"/>
                <w:sz w:val="20"/>
                <w:szCs w:val="20"/>
                <w:u w:val="single"/>
              </w:rPr>
              <w:t>W obszarze zewnętrznych instrumentów finansowych:</w:t>
            </w:r>
          </w:p>
          <w:p w14:paraId="45667DD3" w14:textId="77777777" w:rsidR="00001AA2" w:rsidRPr="00644678" w:rsidRDefault="00001AA2" w:rsidP="00BC213C">
            <w:pPr>
              <w:pStyle w:val="Akapitzlist"/>
              <w:spacing w:line="360" w:lineRule="auto"/>
              <w:ind w:left="29"/>
              <w:rPr>
                <w:rFonts w:ascii="Arial" w:hAnsi="Arial" w:cs="Arial"/>
                <w:sz w:val="20"/>
                <w:szCs w:val="20"/>
                <w:u w:val="single"/>
              </w:rPr>
            </w:pPr>
          </w:p>
          <w:p w14:paraId="07F5DC40" w14:textId="77777777" w:rsidR="00001AA2" w:rsidRPr="00644678" w:rsidRDefault="00001AA2" w:rsidP="00D77DEA">
            <w:pPr>
              <w:pStyle w:val="Akapitzlist"/>
              <w:numPr>
                <w:ilvl w:val="0"/>
                <w:numId w:val="46"/>
              </w:numPr>
              <w:spacing w:line="360" w:lineRule="auto"/>
              <w:ind w:left="453" w:hanging="283"/>
              <w:rPr>
                <w:rFonts w:ascii="Arial" w:hAnsi="Arial" w:cs="Arial"/>
                <w:sz w:val="20"/>
                <w:szCs w:val="20"/>
              </w:rPr>
            </w:pPr>
            <w:r w:rsidRPr="00644678">
              <w:rPr>
                <w:rFonts w:ascii="Arial" w:hAnsi="Arial" w:cs="Arial"/>
                <w:sz w:val="20"/>
                <w:szCs w:val="20"/>
              </w:rPr>
              <w:t xml:space="preserve">uzyskano </w:t>
            </w:r>
            <w:r w:rsidRPr="00644678">
              <w:rPr>
                <w:rFonts w:ascii="Arial" w:hAnsi="Arial" w:cs="Arial"/>
                <w:bCs/>
                <w:sz w:val="20"/>
                <w:szCs w:val="20"/>
              </w:rPr>
              <w:t>dokapitalizowanie Spółki kwotą</w:t>
            </w:r>
            <w:r w:rsidRPr="00644678">
              <w:rPr>
                <w:rFonts w:ascii="Arial" w:hAnsi="Arial" w:cs="Arial"/>
                <w:sz w:val="20"/>
                <w:szCs w:val="20"/>
              </w:rPr>
              <w:t xml:space="preserve"> 10,00 mln zł</w:t>
            </w:r>
            <w:r w:rsidRPr="00644678">
              <w:rPr>
                <w:rFonts w:ascii="Arial" w:hAnsi="Arial" w:cs="Arial"/>
                <w:bCs/>
                <w:sz w:val="20"/>
                <w:szCs w:val="20"/>
              </w:rPr>
              <w:t xml:space="preserve"> ze strony Województwa Podkarpackiego (w marcu 2021 r.) z przeznaczeniem na spłatę kredytu inwestycyjnego zaciągniętego w 2012 roku na sfinansowanie m.in. budowy nowego terminala pasażerskiego i innych obiektów;</w:t>
            </w:r>
          </w:p>
          <w:p w14:paraId="7E0F397F" w14:textId="579ADAAB" w:rsidR="00001AA2" w:rsidRPr="00644678" w:rsidRDefault="00001AA2" w:rsidP="00D77DEA">
            <w:pPr>
              <w:pStyle w:val="Akapitzlist"/>
              <w:numPr>
                <w:ilvl w:val="0"/>
                <w:numId w:val="46"/>
              </w:numPr>
              <w:spacing w:line="360" w:lineRule="auto"/>
              <w:ind w:left="453" w:hanging="283"/>
              <w:rPr>
                <w:rFonts w:ascii="Arial" w:hAnsi="Arial" w:cs="Arial"/>
                <w:sz w:val="20"/>
                <w:szCs w:val="20"/>
              </w:rPr>
            </w:pPr>
            <w:r w:rsidRPr="00644678">
              <w:rPr>
                <w:rFonts w:ascii="Arial" w:hAnsi="Arial" w:cs="Arial"/>
                <w:sz w:val="20"/>
                <w:szCs w:val="20"/>
              </w:rPr>
              <w:t>uzyskano dokapitalizowanie Spółki łączną kwotą 13,37 mln zł</w:t>
            </w:r>
            <w:r w:rsidR="00543C82">
              <w:rPr>
                <w:rFonts w:ascii="Arial" w:hAnsi="Arial" w:cs="Arial"/>
                <w:sz w:val="20"/>
                <w:szCs w:val="20"/>
              </w:rPr>
              <w:t xml:space="preserve">. </w:t>
            </w:r>
            <w:r w:rsidRPr="00644678">
              <w:rPr>
                <w:rFonts w:ascii="Arial" w:hAnsi="Arial" w:cs="Arial"/>
                <w:sz w:val="20"/>
                <w:szCs w:val="20"/>
              </w:rPr>
              <w:t xml:space="preserve">ze strony drugiego udziałowca tj.  Przedsiębiorstwa Państwowego Porty Lotnicze, dedykowane realizacji programu inwestycyjnego, </w:t>
            </w:r>
          </w:p>
          <w:p w14:paraId="2427F2C2" w14:textId="3BC94619" w:rsidR="00001AA2" w:rsidRDefault="00001AA2" w:rsidP="00BC213C">
            <w:pPr>
              <w:spacing w:line="360" w:lineRule="auto"/>
              <w:ind w:left="170"/>
              <w:jc w:val="both"/>
              <w:rPr>
                <w:rFonts w:ascii="Arial" w:hAnsi="Arial" w:cs="Arial"/>
                <w:sz w:val="20"/>
                <w:szCs w:val="20"/>
              </w:rPr>
            </w:pPr>
          </w:p>
          <w:p w14:paraId="3393093F" w14:textId="2AD67966" w:rsidR="00C8246F" w:rsidRDefault="00C8246F" w:rsidP="00BC213C">
            <w:pPr>
              <w:spacing w:line="360" w:lineRule="auto"/>
              <w:ind w:left="170"/>
              <w:jc w:val="both"/>
              <w:rPr>
                <w:rFonts w:ascii="Arial" w:hAnsi="Arial" w:cs="Arial"/>
                <w:sz w:val="20"/>
                <w:szCs w:val="20"/>
              </w:rPr>
            </w:pPr>
          </w:p>
          <w:p w14:paraId="00FC0AC9" w14:textId="6036747E" w:rsidR="00C8246F" w:rsidRDefault="00C8246F" w:rsidP="00BC213C">
            <w:pPr>
              <w:spacing w:line="360" w:lineRule="auto"/>
              <w:ind w:left="170"/>
              <w:jc w:val="both"/>
              <w:rPr>
                <w:rFonts w:ascii="Arial" w:hAnsi="Arial" w:cs="Arial"/>
                <w:sz w:val="20"/>
                <w:szCs w:val="20"/>
              </w:rPr>
            </w:pPr>
          </w:p>
          <w:p w14:paraId="241FFDD0" w14:textId="77777777" w:rsidR="00C8246F" w:rsidRPr="00644678" w:rsidRDefault="00C8246F" w:rsidP="00BC213C">
            <w:pPr>
              <w:spacing w:line="360" w:lineRule="auto"/>
              <w:ind w:left="170"/>
              <w:jc w:val="both"/>
              <w:rPr>
                <w:rFonts w:ascii="Arial" w:hAnsi="Arial" w:cs="Arial"/>
                <w:sz w:val="20"/>
                <w:szCs w:val="20"/>
              </w:rPr>
            </w:pPr>
          </w:p>
          <w:p w14:paraId="2B98D126" w14:textId="77777777" w:rsidR="00001AA2" w:rsidRPr="00644678" w:rsidRDefault="00001AA2" w:rsidP="00BC213C">
            <w:pPr>
              <w:pStyle w:val="Akapitzlist"/>
              <w:spacing w:line="360" w:lineRule="auto"/>
              <w:ind w:left="29"/>
              <w:rPr>
                <w:rFonts w:ascii="Arial" w:hAnsi="Arial" w:cs="Arial"/>
                <w:sz w:val="20"/>
                <w:szCs w:val="20"/>
                <w:u w:val="single"/>
              </w:rPr>
            </w:pPr>
            <w:r w:rsidRPr="00644678">
              <w:rPr>
                <w:rFonts w:ascii="Arial" w:hAnsi="Arial" w:cs="Arial"/>
                <w:sz w:val="20"/>
                <w:szCs w:val="20"/>
                <w:u w:val="single"/>
              </w:rPr>
              <w:lastRenderedPageBreak/>
              <w:t>W obszarze inwestycji:</w:t>
            </w:r>
          </w:p>
          <w:p w14:paraId="209C5C06" w14:textId="77777777" w:rsidR="00001AA2" w:rsidRPr="00644678" w:rsidRDefault="00001AA2" w:rsidP="00BC213C">
            <w:pPr>
              <w:pStyle w:val="Akapitzlist"/>
              <w:spacing w:line="360" w:lineRule="auto"/>
              <w:ind w:left="29"/>
              <w:rPr>
                <w:rFonts w:ascii="Arial" w:hAnsi="Arial" w:cs="Arial"/>
                <w:sz w:val="20"/>
                <w:szCs w:val="20"/>
                <w:u w:val="single"/>
              </w:rPr>
            </w:pPr>
          </w:p>
          <w:p w14:paraId="29831504" w14:textId="73C1FED5" w:rsidR="00001AA2" w:rsidRPr="00644678" w:rsidRDefault="00001AA2" w:rsidP="00D77DEA">
            <w:pPr>
              <w:pStyle w:val="Akapitzlist"/>
              <w:numPr>
                <w:ilvl w:val="0"/>
                <w:numId w:val="47"/>
              </w:numPr>
              <w:spacing w:line="360" w:lineRule="auto"/>
              <w:ind w:left="453" w:hanging="283"/>
              <w:rPr>
                <w:rFonts w:ascii="Arial" w:hAnsi="Arial" w:cs="Arial"/>
                <w:sz w:val="20"/>
                <w:szCs w:val="20"/>
              </w:rPr>
            </w:pPr>
            <w:r w:rsidRPr="00644678">
              <w:rPr>
                <w:rFonts w:ascii="Arial" w:hAnsi="Arial" w:cs="Arial"/>
                <w:sz w:val="20"/>
                <w:szCs w:val="20"/>
              </w:rPr>
              <w:t xml:space="preserve">Uruchomiono realizację I części programu inwestycyjnego finansowanego w 75% ze środków podwyższenia kapitału dokonanego przez PPL a w 25% ze środków własnych </w:t>
            </w:r>
            <w:r w:rsidR="00543C82">
              <w:rPr>
                <w:rFonts w:ascii="Arial" w:hAnsi="Arial" w:cs="Arial"/>
                <w:sz w:val="20"/>
                <w:szCs w:val="20"/>
              </w:rPr>
              <w:t>S</w:t>
            </w:r>
            <w:r w:rsidRPr="00644678">
              <w:rPr>
                <w:rFonts w:ascii="Arial" w:hAnsi="Arial" w:cs="Arial"/>
                <w:sz w:val="20"/>
                <w:szCs w:val="20"/>
              </w:rPr>
              <w:t>półki.</w:t>
            </w:r>
          </w:p>
          <w:p w14:paraId="24CA1531" w14:textId="77777777" w:rsidR="00001AA2" w:rsidRPr="00644678" w:rsidRDefault="00001AA2" w:rsidP="00BC213C">
            <w:pPr>
              <w:pStyle w:val="Akapitzlist"/>
              <w:spacing w:line="360" w:lineRule="auto"/>
              <w:ind w:left="453"/>
              <w:rPr>
                <w:rFonts w:ascii="Arial" w:hAnsi="Arial" w:cs="Arial"/>
                <w:sz w:val="20"/>
                <w:szCs w:val="20"/>
              </w:rPr>
            </w:pPr>
            <w:r w:rsidRPr="00644678">
              <w:rPr>
                <w:rFonts w:ascii="Arial" w:hAnsi="Arial" w:cs="Arial"/>
                <w:sz w:val="20"/>
                <w:szCs w:val="20"/>
              </w:rPr>
              <w:t xml:space="preserve">Łączne nakłady inwestycyjne z tych środków celowych za okres styczeń – grudzień 2021 r. wyniosły </w:t>
            </w:r>
            <w:r w:rsidRPr="00644678">
              <w:rPr>
                <w:rFonts w:ascii="Arial" w:hAnsi="Arial" w:cs="Arial"/>
                <w:b/>
                <w:bCs/>
                <w:sz w:val="20"/>
                <w:szCs w:val="20"/>
              </w:rPr>
              <w:t>15,42 mln zł.</w:t>
            </w:r>
            <w:r w:rsidRPr="00644678">
              <w:rPr>
                <w:rFonts w:ascii="Arial" w:hAnsi="Arial" w:cs="Arial"/>
                <w:sz w:val="20"/>
                <w:szCs w:val="20"/>
              </w:rPr>
              <w:t xml:space="preserve"> </w:t>
            </w:r>
          </w:p>
          <w:p w14:paraId="779BD15D" w14:textId="77777777" w:rsidR="00001AA2" w:rsidRPr="00644678" w:rsidRDefault="00001AA2" w:rsidP="00BC213C">
            <w:pPr>
              <w:spacing w:line="360" w:lineRule="auto"/>
              <w:jc w:val="both"/>
              <w:rPr>
                <w:rFonts w:ascii="Arial" w:hAnsi="Arial" w:cs="Arial"/>
                <w:sz w:val="20"/>
                <w:szCs w:val="20"/>
              </w:rPr>
            </w:pPr>
          </w:p>
          <w:p w14:paraId="2FBBD173" w14:textId="77777777" w:rsidR="00001AA2" w:rsidRPr="00644678" w:rsidRDefault="00001AA2" w:rsidP="00BC213C">
            <w:pPr>
              <w:spacing w:line="360" w:lineRule="auto"/>
              <w:jc w:val="both"/>
              <w:rPr>
                <w:rFonts w:ascii="Arial" w:hAnsi="Arial" w:cs="Arial"/>
                <w:sz w:val="20"/>
                <w:szCs w:val="20"/>
                <w:u w:val="single"/>
              </w:rPr>
            </w:pPr>
            <w:bookmarkStart w:id="18" w:name="_Hlk112075082"/>
            <w:r w:rsidRPr="00644678">
              <w:rPr>
                <w:rFonts w:ascii="Arial" w:hAnsi="Arial" w:cs="Arial"/>
                <w:sz w:val="20"/>
                <w:szCs w:val="20"/>
                <w:u w:val="single"/>
              </w:rPr>
              <w:t>W obszarze polityki wynagrodzeń pracowniczych i kwestii personalnych biorąc pod uwagę 2021 r:</w:t>
            </w:r>
          </w:p>
          <w:p w14:paraId="535EFB92" w14:textId="77777777" w:rsidR="00001AA2" w:rsidRPr="00644678" w:rsidRDefault="00001AA2" w:rsidP="00BC213C">
            <w:pPr>
              <w:spacing w:line="360" w:lineRule="auto"/>
              <w:jc w:val="both"/>
              <w:rPr>
                <w:rFonts w:ascii="Arial" w:hAnsi="Arial" w:cs="Arial"/>
                <w:sz w:val="20"/>
                <w:szCs w:val="20"/>
                <w:u w:val="single"/>
              </w:rPr>
            </w:pPr>
          </w:p>
          <w:p w14:paraId="7DE60539" w14:textId="77777777" w:rsidR="00001AA2" w:rsidRPr="00644678" w:rsidRDefault="00001AA2" w:rsidP="00D77DEA">
            <w:pPr>
              <w:pStyle w:val="Akapitzlist"/>
              <w:numPr>
                <w:ilvl w:val="0"/>
                <w:numId w:val="47"/>
              </w:numPr>
              <w:spacing w:line="360" w:lineRule="auto"/>
              <w:ind w:left="426" w:hanging="284"/>
              <w:rPr>
                <w:rFonts w:ascii="Arial" w:hAnsi="Arial" w:cs="Arial"/>
                <w:sz w:val="20"/>
                <w:szCs w:val="20"/>
              </w:rPr>
            </w:pPr>
            <w:r w:rsidRPr="00644678">
              <w:rPr>
                <w:rFonts w:ascii="Arial" w:hAnsi="Arial" w:cs="Arial"/>
                <w:sz w:val="20"/>
                <w:szCs w:val="20"/>
              </w:rPr>
              <w:t xml:space="preserve">stan zatrudnienia w Porcie lotniczym na dzień: 31.12.2021 r. wynosił 287 osób, tymczasem na koniec roku 2020 tj. na dzień 31.12 wynosił 314 osób. Reasumując zatrudnienie w Porcie lotniczym zmniejszyło się o około 10%. </w:t>
            </w:r>
          </w:p>
          <w:p w14:paraId="7C635F34" w14:textId="77777777" w:rsidR="00001AA2" w:rsidRPr="00644678" w:rsidRDefault="00001AA2" w:rsidP="00BC213C">
            <w:pPr>
              <w:pStyle w:val="Akapitzlist"/>
              <w:spacing w:line="360" w:lineRule="auto"/>
              <w:ind w:left="426"/>
              <w:rPr>
                <w:rFonts w:ascii="Arial" w:hAnsi="Arial" w:cs="Arial"/>
                <w:sz w:val="20"/>
                <w:szCs w:val="20"/>
              </w:rPr>
            </w:pPr>
            <w:r w:rsidRPr="00644678">
              <w:rPr>
                <w:rFonts w:ascii="Arial" w:hAnsi="Arial" w:cs="Arial"/>
                <w:sz w:val="20"/>
                <w:szCs w:val="20"/>
              </w:rPr>
              <w:t xml:space="preserve">Od marca 2021 r. sukcesywnie następowało zwiększenie zatrudnienia przede wszystkim  </w:t>
            </w:r>
            <w:r w:rsidRPr="00644678">
              <w:rPr>
                <w:rFonts w:ascii="Arial" w:hAnsi="Arial" w:cs="Arial"/>
                <w:sz w:val="20"/>
                <w:szCs w:val="20"/>
              </w:rPr>
              <w:br/>
              <w:t>w działach operacyjnych i bezpieczeństwa ze względu na zwiększony ruch pasażerski. Wielu pracowników, którzy zostali zatrudnieni w w/w działach, to pracownicy, którzy jeszcze przed pandemią pracowali w Porcie oraz nasi współpracownicy, którzy wykonywali czynności w ramach zawartych z nimi umów zleceń. Tak więc powroty w głównej mierze dotyczyły doświadczonych już pracowników, dzięki czemu port mógł zniwelować koszt dodatkowych szkoleń jakie muszą być przeprowadzone dla osób nie posiadających doświadczenia w pracy na lotnisku.</w:t>
            </w:r>
          </w:p>
          <w:p w14:paraId="0B4845B4" w14:textId="77777777" w:rsidR="00001AA2" w:rsidRPr="00644678" w:rsidRDefault="00001AA2" w:rsidP="00BC213C">
            <w:pPr>
              <w:pStyle w:val="Akapitzlist"/>
              <w:spacing w:line="360" w:lineRule="auto"/>
              <w:ind w:left="426"/>
              <w:rPr>
                <w:rFonts w:ascii="Arial" w:hAnsi="Arial" w:cs="Arial"/>
                <w:sz w:val="20"/>
                <w:szCs w:val="20"/>
              </w:rPr>
            </w:pPr>
          </w:p>
          <w:bookmarkEnd w:id="18"/>
          <w:p w14:paraId="6EA6CEF3" w14:textId="41E82191" w:rsidR="00001AA2" w:rsidRPr="00644678" w:rsidRDefault="00001AA2" w:rsidP="00BC213C">
            <w:pPr>
              <w:spacing w:line="360" w:lineRule="auto"/>
              <w:jc w:val="both"/>
              <w:rPr>
                <w:rFonts w:ascii="Arial" w:hAnsi="Arial" w:cs="Arial"/>
                <w:sz w:val="20"/>
                <w:szCs w:val="20"/>
              </w:rPr>
            </w:pPr>
            <w:r w:rsidRPr="00644678">
              <w:rPr>
                <w:rFonts w:ascii="Arial" w:hAnsi="Arial" w:cs="Arial"/>
                <w:sz w:val="20"/>
                <w:szCs w:val="20"/>
              </w:rPr>
              <w:t xml:space="preserve">Wszystkie powyższe działania jakie podjęła </w:t>
            </w:r>
            <w:r w:rsidR="00543C82">
              <w:rPr>
                <w:rFonts w:ascii="Arial" w:hAnsi="Arial" w:cs="Arial"/>
                <w:sz w:val="20"/>
                <w:szCs w:val="20"/>
              </w:rPr>
              <w:t>S</w:t>
            </w:r>
            <w:r w:rsidRPr="00644678">
              <w:rPr>
                <w:rFonts w:ascii="Arial" w:hAnsi="Arial" w:cs="Arial"/>
                <w:sz w:val="20"/>
                <w:szCs w:val="20"/>
              </w:rPr>
              <w:t>półka w ciągu 2021 r. pozwoliły na utrzymanie płynności finansowej oraz zdolności operacyjnej a także stworzenie perspektyw dalszego rozwoju firmy.</w:t>
            </w:r>
          </w:p>
        </w:tc>
      </w:tr>
    </w:tbl>
    <w:p w14:paraId="0644D567" w14:textId="40FEE8CB" w:rsidR="00001AA2" w:rsidRPr="00644678" w:rsidRDefault="00001AA2" w:rsidP="00BC213C">
      <w:pPr>
        <w:spacing w:after="0" w:line="360" w:lineRule="auto"/>
        <w:contextualSpacing/>
        <w:jc w:val="both"/>
        <w:rPr>
          <w:rFonts w:ascii="Arial" w:eastAsia="Calibri" w:hAnsi="Arial" w:cs="Arial"/>
        </w:rPr>
      </w:pPr>
    </w:p>
    <w:p w14:paraId="0E3590CF" w14:textId="77777777" w:rsidR="002F4FBF" w:rsidRPr="00644678" w:rsidRDefault="002F4FBF" w:rsidP="00BC213C">
      <w:pPr>
        <w:spacing w:after="0" w:line="360" w:lineRule="auto"/>
        <w:contextualSpacing/>
        <w:jc w:val="both"/>
        <w:rPr>
          <w:rFonts w:ascii="Arial" w:eastAsia="Calibri" w:hAnsi="Arial" w:cs="Arial"/>
        </w:rPr>
      </w:pPr>
    </w:p>
    <w:tbl>
      <w:tblPr>
        <w:tblW w:w="9044" w:type="dxa"/>
        <w:tblCellMar>
          <w:left w:w="70" w:type="dxa"/>
          <w:right w:w="70" w:type="dxa"/>
        </w:tblCellMar>
        <w:tblLook w:val="04A0" w:firstRow="1" w:lastRow="0" w:firstColumn="1" w:lastColumn="0" w:noHBand="0" w:noVBand="1"/>
      </w:tblPr>
      <w:tblGrid>
        <w:gridCol w:w="2748"/>
        <w:gridCol w:w="1506"/>
        <w:gridCol w:w="1573"/>
        <w:gridCol w:w="1442"/>
        <w:gridCol w:w="1775"/>
      </w:tblGrid>
      <w:tr w:rsidR="00001AA2" w:rsidRPr="00644678" w14:paraId="2DB8FA9B" w14:textId="77777777" w:rsidTr="00001AA2">
        <w:trPr>
          <w:trHeight w:val="234"/>
        </w:trPr>
        <w:tc>
          <w:tcPr>
            <w:tcW w:w="904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6646DA"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Sytuacja majątkowa Spółki</w:t>
            </w:r>
          </w:p>
        </w:tc>
      </w:tr>
      <w:tr w:rsidR="00001AA2" w:rsidRPr="00644678" w14:paraId="422FA741" w14:textId="77777777" w:rsidTr="00001AA2">
        <w:trPr>
          <w:trHeight w:val="234"/>
        </w:trPr>
        <w:tc>
          <w:tcPr>
            <w:tcW w:w="274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C72C4E2"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Wyszczególnienie</w:t>
            </w:r>
          </w:p>
        </w:tc>
        <w:tc>
          <w:tcPr>
            <w:tcW w:w="6296" w:type="dxa"/>
            <w:gridSpan w:val="4"/>
            <w:tcBorders>
              <w:top w:val="single" w:sz="8" w:space="0" w:color="auto"/>
              <w:left w:val="nil"/>
              <w:bottom w:val="single" w:sz="8" w:space="0" w:color="auto"/>
              <w:right w:val="single" w:sz="8" w:space="0" w:color="000000"/>
            </w:tcBorders>
            <w:shd w:val="clear" w:color="000000" w:fill="D9D9D9"/>
            <w:vAlign w:val="center"/>
            <w:hideMark/>
          </w:tcPr>
          <w:p w14:paraId="49F7CAE6"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Lata</w:t>
            </w:r>
          </w:p>
        </w:tc>
      </w:tr>
      <w:tr w:rsidR="00C8246F" w:rsidRPr="00644678" w14:paraId="30950417" w14:textId="77777777" w:rsidTr="00993950">
        <w:trPr>
          <w:trHeight w:val="690"/>
        </w:trPr>
        <w:tc>
          <w:tcPr>
            <w:tcW w:w="2748" w:type="dxa"/>
            <w:vMerge/>
            <w:tcBorders>
              <w:top w:val="nil"/>
              <w:left w:val="single" w:sz="8" w:space="0" w:color="auto"/>
              <w:bottom w:val="single" w:sz="8" w:space="0" w:color="000000"/>
              <w:right w:val="single" w:sz="8" w:space="0" w:color="auto"/>
            </w:tcBorders>
            <w:vAlign w:val="center"/>
            <w:hideMark/>
          </w:tcPr>
          <w:p w14:paraId="39305051" w14:textId="77777777" w:rsidR="00C8246F" w:rsidRPr="00644678" w:rsidRDefault="00C8246F" w:rsidP="00BC213C">
            <w:pPr>
              <w:spacing w:after="0" w:line="360" w:lineRule="auto"/>
              <w:rPr>
                <w:rFonts w:ascii="Arial" w:eastAsia="Times New Roman" w:hAnsi="Arial" w:cs="Arial"/>
                <w:b/>
                <w:bCs/>
                <w:sz w:val="20"/>
                <w:szCs w:val="20"/>
                <w:lang w:eastAsia="pl-PL"/>
              </w:rPr>
            </w:pPr>
          </w:p>
        </w:tc>
        <w:tc>
          <w:tcPr>
            <w:tcW w:w="1506" w:type="dxa"/>
            <w:tcBorders>
              <w:top w:val="nil"/>
              <w:left w:val="nil"/>
              <w:right w:val="single" w:sz="8" w:space="0" w:color="auto"/>
            </w:tcBorders>
            <w:shd w:val="clear" w:color="000000" w:fill="D9D9D9"/>
            <w:vAlign w:val="center"/>
            <w:hideMark/>
          </w:tcPr>
          <w:p w14:paraId="4A5FFAA5" w14:textId="77777777" w:rsidR="00C8246F" w:rsidRPr="00644678" w:rsidRDefault="00C8246F"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31.12.2020</w:t>
            </w:r>
          </w:p>
          <w:p w14:paraId="0D85F5E4" w14:textId="5F1F6ACD" w:rsidR="00C8246F" w:rsidRPr="00644678" w:rsidRDefault="00C8246F"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1573" w:type="dxa"/>
            <w:tcBorders>
              <w:top w:val="nil"/>
              <w:left w:val="nil"/>
              <w:right w:val="single" w:sz="8" w:space="0" w:color="auto"/>
            </w:tcBorders>
            <w:shd w:val="clear" w:color="000000" w:fill="D9D9D9"/>
            <w:vAlign w:val="center"/>
            <w:hideMark/>
          </w:tcPr>
          <w:p w14:paraId="3982ABBC" w14:textId="77777777" w:rsidR="00C8246F" w:rsidRPr="00644678" w:rsidRDefault="00C8246F"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31.12.2021</w:t>
            </w:r>
          </w:p>
          <w:p w14:paraId="6736E3B9" w14:textId="65032B0E" w:rsidR="00C8246F" w:rsidRPr="00644678" w:rsidRDefault="00C8246F"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1442" w:type="dxa"/>
            <w:tcBorders>
              <w:top w:val="nil"/>
              <w:left w:val="single" w:sz="8" w:space="0" w:color="auto"/>
              <w:bottom w:val="single" w:sz="8" w:space="0" w:color="000000"/>
              <w:right w:val="nil"/>
            </w:tcBorders>
            <w:shd w:val="clear" w:color="000000" w:fill="D9D9D9"/>
            <w:vAlign w:val="center"/>
            <w:hideMark/>
          </w:tcPr>
          <w:p w14:paraId="145047BE" w14:textId="45354500" w:rsidR="00C8246F" w:rsidRDefault="00543C8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Z</w:t>
            </w:r>
            <w:r w:rsidR="00C8246F" w:rsidRPr="00644678">
              <w:rPr>
                <w:rFonts w:ascii="Arial" w:eastAsia="Times New Roman" w:hAnsi="Arial" w:cs="Arial"/>
                <w:b/>
                <w:bCs/>
                <w:sz w:val="20"/>
                <w:szCs w:val="20"/>
                <w:lang w:eastAsia="pl-PL"/>
              </w:rPr>
              <w:t>miana</w:t>
            </w:r>
          </w:p>
          <w:p w14:paraId="3FCB1D61" w14:textId="27A4F0AF" w:rsidR="00543C82" w:rsidRPr="00644678" w:rsidRDefault="00543C8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1775" w:type="dxa"/>
            <w:tcBorders>
              <w:top w:val="nil"/>
              <w:left w:val="single" w:sz="8" w:space="0" w:color="auto"/>
              <w:bottom w:val="single" w:sz="8" w:space="0" w:color="000000"/>
              <w:right w:val="single" w:sz="8" w:space="0" w:color="auto"/>
            </w:tcBorders>
            <w:shd w:val="clear" w:color="000000" w:fill="D9D9D9"/>
            <w:vAlign w:val="center"/>
            <w:hideMark/>
          </w:tcPr>
          <w:p w14:paraId="6E32DEAA" w14:textId="77777777" w:rsidR="00C8246F" w:rsidRPr="00644678" w:rsidRDefault="00C8246F"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 dynamiki zmiany</w:t>
            </w:r>
          </w:p>
        </w:tc>
      </w:tr>
      <w:tr w:rsidR="00001AA2" w:rsidRPr="00644678" w14:paraId="44F70778" w14:textId="77777777" w:rsidTr="00001AA2">
        <w:trPr>
          <w:trHeight w:val="201"/>
        </w:trPr>
        <w:tc>
          <w:tcPr>
            <w:tcW w:w="2748" w:type="dxa"/>
            <w:tcBorders>
              <w:top w:val="nil"/>
              <w:left w:val="single" w:sz="8" w:space="0" w:color="auto"/>
              <w:bottom w:val="nil"/>
              <w:right w:val="single" w:sz="8" w:space="0" w:color="auto"/>
            </w:tcBorders>
            <w:shd w:val="clear" w:color="auto" w:fill="auto"/>
            <w:noWrap/>
            <w:vAlign w:val="center"/>
            <w:hideMark/>
          </w:tcPr>
          <w:p w14:paraId="27A27F8D"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Aktywa ogółem</w:t>
            </w:r>
          </w:p>
        </w:tc>
        <w:tc>
          <w:tcPr>
            <w:tcW w:w="1506" w:type="dxa"/>
            <w:tcBorders>
              <w:top w:val="nil"/>
              <w:left w:val="nil"/>
              <w:bottom w:val="nil"/>
              <w:right w:val="single" w:sz="8" w:space="0" w:color="auto"/>
            </w:tcBorders>
            <w:shd w:val="clear" w:color="auto" w:fill="auto"/>
            <w:noWrap/>
            <w:vAlign w:val="center"/>
            <w:hideMark/>
          </w:tcPr>
          <w:p w14:paraId="200405A3"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510,77</w:t>
            </w:r>
          </w:p>
        </w:tc>
        <w:tc>
          <w:tcPr>
            <w:tcW w:w="1573" w:type="dxa"/>
            <w:tcBorders>
              <w:top w:val="nil"/>
              <w:left w:val="nil"/>
              <w:bottom w:val="nil"/>
              <w:right w:val="single" w:sz="8" w:space="0" w:color="auto"/>
            </w:tcBorders>
            <w:shd w:val="clear" w:color="auto" w:fill="auto"/>
            <w:noWrap/>
            <w:vAlign w:val="center"/>
            <w:hideMark/>
          </w:tcPr>
          <w:p w14:paraId="555907A5"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516,16</w:t>
            </w:r>
          </w:p>
        </w:tc>
        <w:tc>
          <w:tcPr>
            <w:tcW w:w="1442" w:type="dxa"/>
            <w:tcBorders>
              <w:top w:val="nil"/>
              <w:left w:val="nil"/>
              <w:bottom w:val="nil"/>
              <w:right w:val="nil"/>
            </w:tcBorders>
            <w:shd w:val="clear" w:color="auto" w:fill="auto"/>
            <w:noWrap/>
            <w:vAlign w:val="center"/>
            <w:hideMark/>
          </w:tcPr>
          <w:p w14:paraId="53871F14"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5,39</w:t>
            </w:r>
          </w:p>
        </w:tc>
        <w:tc>
          <w:tcPr>
            <w:tcW w:w="1775" w:type="dxa"/>
            <w:tcBorders>
              <w:top w:val="nil"/>
              <w:left w:val="single" w:sz="8" w:space="0" w:color="auto"/>
              <w:bottom w:val="nil"/>
              <w:right w:val="single" w:sz="8" w:space="0" w:color="auto"/>
            </w:tcBorders>
            <w:shd w:val="clear" w:color="auto" w:fill="auto"/>
            <w:noWrap/>
            <w:vAlign w:val="center"/>
            <w:hideMark/>
          </w:tcPr>
          <w:p w14:paraId="01C02FD1"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1,1%</w:t>
            </w:r>
          </w:p>
        </w:tc>
      </w:tr>
      <w:tr w:rsidR="00001AA2" w:rsidRPr="00644678" w14:paraId="37DBBDAE" w14:textId="77777777" w:rsidTr="00001AA2">
        <w:trPr>
          <w:trHeight w:val="201"/>
        </w:trPr>
        <w:tc>
          <w:tcPr>
            <w:tcW w:w="27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E65652"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Aktywa trwałe</w:t>
            </w:r>
          </w:p>
        </w:tc>
        <w:tc>
          <w:tcPr>
            <w:tcW w:w="1506" w:type="dxa"/>
            <w:tcBorders>
              <w:top w:val="single" w:sz="8" w:space="0" w:color="auto"/>
              <w:left w:val="nil"/>
              <w:bottom w:val="single" w:sz="8" w:space="0" w:color="auto"/>
              <w:right w:val="single" w:sz="8" w:space="0" w:color="auto"/>
            </w:tcBorders>
            <w:shd w:val="clear" w:color="auto" w:fill="auto"/>
            <w:noWrap/>
            <w:vAlign w:val="center"/>
            <w:hideMark/>
          </w:tcPr>
          <w:p w14:paraId="468A5C75"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488,88</w:t>
            </w:r>
          </w:p>
        </w:tc>
        <w:tc>
          <w:tcPr>
            <w:tcW w:w="1573" w:type="dxa"/>
            <w:tcBorders>
              <w:top w:val="single" w:sz="8" w:space="0" w:color="auto"/>
              <w:left w:val="nil"/>
              <w:bottom w:val="single" w:sz="8" w:space="0" w:color="auto"/>
              <w:right w:val="single" w:sz="8" w:space="0" w:color="auto"/>
            </w:tcBorders>
            <w:shd w:val="clear" w:color="auto" w:fill="auto"/>
            <w:noWrap/>
            <w:vAlign w:val="center"/>
            <w:hideMark/>
          </w:tcPr>
          <w:p w14:paraId="4509D815"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461,06</w:t>
            </w:r>
          </w:p>
        </w:tc>
        <w:tc>
          <w:tcPr>
            <w:tcW w:w="1442" w:type="dxa"/>
            <w:tcBorders>
              <w:top w:val="single" w:sz="8" w:space="0" w:color="auto"/>
              <w:left w:val="nil"/>
              <w:bottom w:val="single" w:sz="8" w:space="0" w:color="auto"/>
              <w:right w:val="nil"/>
            </w:tcBorders>
            <w:shd w:val="clear" w:color="auto" w:fill="auto"/>
            <w:noWrap/>
            <w:vAlign w:val="center"/>
            <w:hideMark/>
          </w:tcPr>
          <w:p w14:paraId="25B386D5"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-27,82</w:t>
            </w:r>
          </w:p>
        </w:tc>
        <w:tc>
          <w:tcPr>
            <w:tcW w:w="17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484DC0"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-5,7%</w:t>
            </w:r>
          </w:p>
        </w:tc>
      </w:tr>
      <w:tr w:rsidR="00001AA2" w:rsidRPr="00644678" w14:paraId="349EB156" w14:textId="77777777" w:rsidTr="00001AA2">
        <w:trPr>
          <w:trHeight w:val="201"/>
        </w:trPr>
        <w:tc>
          <w:tcPr>
            <w:tcW w:w="2748" w:type="dxa"/>
            <w:tcBorders>
              <w:top w:val="nil"/>
              <w:left w:val="single" w:sz="8" w:space="0" w:color="auto"/>
              <w:bottom w:val="single" w:sz="8" w:space="0" w:color="auto"/>
              <w:right w:val="single" w:sz="8" w:space="0" w:color="auto"/>
            </w:tcBorders>
            <w:shd w:val="clear" w:color="auto" w:fill="auto"/>
            <w:vAlign w:val="center"/>
            <w:hideMark/>
          </w:tcPr>
          <w:p w14:paraId="04088AAA"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Aktywa obrotowe</w:t>
            </w:r>
          </w:p>
        </w:tc>
        <w:tc>
          <w:tcPr>
            <w:tcW w:w="1506" w:type="dxa"/>
            <w:tcBorders>
              <w:top w:val="nil"/>
              <w:left w:val="nil"/>
              <w:bottom w:val="single" w:sz="8" w:space="0" w:color="auto"/>
              <w:right w:val="single" w:sz="8" w:space="0" w:color="auto"/>
            </w:tcBorders>
            <w:shd w:val="clear" w:color="auto" w:fill="auto"/>
            <w:noWrap/>
            <w:vAlign w:val="center"/>
            <w:hideMark/>
          </w:tcPr>
          <w:p w14:paraId="56BC560D"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21,89</w:t>
            </w:r>
          </w:p>
        </w:tc>
        <w:tc>
          <w:tcPr>
            <w:tcW w:w="1573" w:type="dxa"/>
            <w:tcBorders>
              <w:top w:val="nil"/>
              <w:left w:val="nil"/>
              <w:bottom w:val="single" w:sz="8" w:space="0" w:color="auto"/>
              <w:right w:val="single" w:sz="8" w:space="0" w:color="auto"/>
            </w:tcBorders>
            <w:shd w:val="clear" w:color="auto" w:fill="auto"/>
            <w:noWrap/>
            <w:vAlign w:val="center"/>
            <w:hideMark/>
          </w:tcPr>
          <w:p w14:paraId="123E16B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55,10</w:t>
            </w:r>
          </w:p>
        </w:tc>
        <w:tc>
          <w:tcPr>
            <w:tcW w:w="1442" w:type="dxa"/>
            <w:tcBorders>
              <w:top w:val="nil"/>
              <w:left w:val="nil"/>
              <w:bottom w:val="single" w:sz="8" w:space="0" w:color="auto"/>
              <w:right w:val="nil"/>
            </w:tcBorders>
            <w:shd w:val="clear" w:color="auto" w:fill="auto"/>
            <w:noWrap/>
            <w:vAlign w:val="center"/>
            <w:hideMark/>
          </w:tcPr>
          <w:p w14:paraId="72F9B308"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33,21</w:t>
            </w:r>
          </w:p>
        </w:tc>
        <w:tc>
          <w:tcPr>
            <w:tcW w:w="1775" w:type="dxa"/>
            <w:tcBorders>
              <w:top w:val="nil"/>
              <w:left w:val="single" w:sz="8" w:space="0" w:color="auto"/>
              <w:bottom w:val="single" w:sz="8" w:space="0" w:color="auto"/>
              <w:right w:val="single" w:sz="8" w:space="0" w:color="auto"/>
            </w:tcBorders>
            <w:shd w:val="clear" w:color="auto" w:fill="auto"/>
            <w:noWrap/>
            <w:vAlign w:val="center"/>
            <w:hideMark/>
          </w:tcPr>
          <w:p w14:paraId="70562A39"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151,7%</w:t>
            </w:r>
          </w:p>
        </w:tc>
      </w:tr>
      <w:tr w:rsidR="00001AA2" w:rsidRPr="00644678" w14:paraId="60221055" w14:textId="77777777" w:rsidTr="00001AA2">
        <w:trPr>
          <w:trHeight w:val="267"/>
        </w:trPr>
        <w:tc>
          <w:tcPr>
            <w:tcW w:w="2748" w:type="dxa"/>
            <w:tcBorders>
              <w:top w:val="nil"/>
              <w:left w:val="single" w:sz="8" w:space="0" w:color="auto"/>
              <w:bottom w:val="nil"/>
              <w:right w:val="single" w:sz="8" w:space="0" w:color="auto"/>
            </w:tcBorders>
            <w:shd w:val="clear" w:color="auto" w:fill="auto"/>
            <w:vAlign w:val="center"/>
            <w:hideMark/>
          </w:tcPr>
          <w:p w14:paraId="470607FC"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w tym m.in.:</w:t>
            </w:r>
          </w:p>
        </w:tc>
        <w:tc>
          <w:tcPr>
            <w:tcW w:w="4521" w:type="dxa"/>
            <w:gridSpan w:val="3"/>
            <w:tcBorders>
              <w:top w:val="nil"/>
              <w:left w:val="nil"/>
              <w:bottom w:val="nil"/>
              <w:right w:val="nil"/>
            </w:tcBorders>
            <w:shd w:val="clear" w:color="auto" w:fill="auto"/>
            <w:noWrap/>
            <w:vAlign w:val="center"/>
            <w:hideMark/>
          </w:tcPr>
          <w:p w14:paraId="4D6D1CEC"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w:t>
            </w:r>
          </w:p>
        </w:tc>
        <w:tc>
          <w:tcPr>
            <w:tcW w:w="1775" w:type="dxa"/>
            <w:tcBorders>
              <w:top w:val="nil"/>
              <w:left w:val="nil"/>
              <w:bottom w:val="single" w:sz="8" w:space="0" w:color="auto"/>
              <w:right w:val="single" w:sz="8" w:space="0" w:color="auto"/>
            </w:tcBorders>
            <w:shd w:val="clear" w:color="auto" w:fill="auto"/>
            <w:noWrap/>
            <w:vAlign w:val="center"/>
            <w:hideMark/>
          </w:tcPr>
          <w:p w14:paraId="6DFB636C"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w:t>
            </w:r>
          </w:p>
        </w:tc>
      </w:tr>
      <w:tr w:rsidR="00001AA2" w:rsidRPr="00644678" w14:paraId="31AA5B9F" w14:textId="77777777" w:rsidTr="00001AA2">
        <w:trPr>
          <w:trHeight w:val="502"/>
        </w:trPr>
        <w:tc>
          <w:tcPr>
            <w:tcW w:w="27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D96E83"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Inwestycje krótkoterminowe</w:t>
            </w:r>
          </w:p>
        </w:tc>
        <w:tc>
          <w:tcPr>
            <w:tcW w:w="1506" w:type="dxa"/>
            <w:tcBorders>
              <w:top w:val="single" w:sz="8" w:space="0" w:color="auto"/>
              <w:left w:val="nil"/>
              <w:bottom w:val="single" w:sz="8" w:space="0" w:color="auto"/>
              <w:right w:val="single" w:sz="8" w:space="0" w:color="auto"/>
            </w:tcBorders>
            <w:shd w:val="clear" w:color="auto" w:fill="auto"/>
            <w:noWrap/>
            <w:vAlign w:val="center"/>
            <w:hideMark/>
          </w:tcPr>
          <w:p w14:paraId="5171651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15,37</w:t>
            </w:r>
          </w:p>
        </w:tc>
        <w:tc>
          <w:tcPr>
            <w:tcW w:w="1573" w:type="dxa"/>
            <w:tcBorders>
              <w:top w:val="single" w:sz="8" w:space="0" w:color="auto"/>
              <w:left w:val="nil"/>
              <w:bottom w:val="single" w:sz="8" w:space="0" w:color="auto"/>
              <w:right w:val="single" w:sz="8" w:space="0" w:color="auto"/>
            </w:tcBorders>
            <w:shd w:val="clear" w:color="auto" w:fill="auto"/>
            <w:noWrap/>
            <w:vAlign w:val="center"/>
            <w:hideMark/>
          </w:tcPr>
          <w:p w14:paraId="063F0FFA"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40,95</w:t>
            </w:r>
          </w:p>
        </w:tc>
        <w:tc>
          <w:tcPr>
            <w:tcW w:w="1442" w:type="dxa"/>
            <w:tcBorders>
              <w:top w:val="single" w:sz="8" w:space="0" w:color="auto"/>
              <w:left w:val="nil"/>
              <w:bottom w:val="single" w:sz="8" w:space="0" w:color="auto"/>
              <w:right w:val="nil"/>
            </w:tcBorders>
            <w:shd w:val="clear" w:color="auto" w:fill="auto"/>
            <w:noWrap/>
            <w:vAlign w:val="center"/>
            <w:hideMark/>
          </w:tcPr>
          <w:p w14:paraId="3C549248"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25,58</w:t>
            </w:r>
          </w:p>
        </w:tc>
        <w:tc>
          <w:tcPr>
            <w:tcW w:w="1775" w:type="dxa"/>
            <w:tcBorders>
              <w:top w:val="nil"/>
              <w:left w:val="single" w:sz="8" w:space="0" w:color="auto"/>
              <w:bottom w:val="single" w:sz="8" w:space="0" w:color="auto"/>
              <w:right w:val="single" w:sz="8" w:space="0" w:color="auto"/>
            </w:tcBorders>
            <w:shd w:val="clear" w:color="auto" w:fill="auto"/>
            <w:noWrap/>
            <w:vAlign w:val="center"/>
            <w:hideMark/>
          </w:tcPr>
          <w:p w14:paraId="137CB14C"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166,4%</w:t>
            </w:r>
          </w:p>
        </w:tc>
      </w:tr>
      <w:tr w:rsidR="00001AA2" w:rsidRPr="00644678" w14:paraId="2A139CC2" w14:textId="77777777" w:rsidTr="00001AA2">
        <w:trPr>
          <w:trHeight w:val="290"/>
        </w:trPr>
        <w:tc>
          <w:tcPr>
            <w:tcW w:w="2748" w:type="dxa"/>
            <w:tcBorders>
              <w:top w:val="nil"/>
              <w:left w:val="single" w:sz="8" w:space="0" w:color="auto"/>
              <w:bottom w:val="nil"/>
              <w:right w:val="single" w:sz="8" w:space="0" w:color="auto"/>
            </w:tcBorders>
            <w:shd w:val="clear" w:color="auto" w:fill="auto"/>
            <w:vAlign w:val="center"/>
            <w:hideMark/>
          </w:tcPr>
          <w:p w14:paraId="6F89A046"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Pasywa ogółem</w:t>
            </w:r>
          </w:p>
        </w:tc>
        <w:tc>
          <w:tcPr>
            <w:tcW w:w="1506" w:type="dxa"/>
            <w:tcBorders>
              <w:top w:val="nil"/>
              <w:left w:val="nil"/>
              <w:bottom w:val="nil"/>
              <w:right w:val="single" w:sz="8" w:space="0" w:color="auto"/>
            </w:tcBorders>
            <w:shd w:val="clear" w:color="auto" w:fill="auto"/>
            <w:noWrap/>
            <w:vAlign w:val="center"/>
            <w:hideMark/>
          </w:tcPr>
          <w:p w14:paraId="0DD6A281"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510,77</w:t>
            </w:r>
          </w:p>
        </w:tc>
        <w:tc>
          <w:tcPr>
            <w:tcW w:w="1573" w:type="dxa"/>
            <w:tcBorders>
              <w:top w:val="nil"/>
              <w:left w:val="nil"/>
              <w:bottom w:val="nil"/>
              <w:right w:val="single" w:sz="8" w:space="0" w:color="auto"/>
            </w:tcBorders>
            <w:shd w:val="clear" w:color="auto" w:fill="auto"/>
            <w:noWrap/>
            <w:vAlign w:val="center"/>
            <w:hideMark/>
          </w:tcPr>
          <w:p w14:paraId="7E24F91D"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516,16</w:t>
            </w:r>
          </w:p>
        </w:tc>
        <w:tc>
          <w:tcPr>
            <w:tcW w:w="1442" w:type="dxa"/>
            <w:tcBorders>
              <w:top w:val="nil"/>
              <w:left w:val="nil"/>
              <w:bottom w:val="nil"/>
              <w:right w:val="nil"/>
            </w:tcBorders>
            <w:shd w:val="clear" w:color="auto" w:fill="auto"/>
            <w:noWrap/>
            <w:vAlign w:val="center"/>
            <w:hideMark/>
          </w:tcPr>
          <w:p w14:paraId="6B75CDF6"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5,39</w:t>
            </w:r>
          </w:p>
        </w:tc>
        <w:tc>
          <w:tcPr>
            <w:tcW w:w="1775" w:type="dxa"/>
            <w:tcBorders>
              <w:top w:val="nil"/>
              <w:left w:val="single" w:sz="8" w:space="0" w:color="auto"/>
              <w:bottom w:val="nil"/>
              <w:right w:val="single" w:sz="8" w:space="0" w:color="auto"/>
            </w:tcBorders>
            <w:shd w:val="clear" w:color="auto" w:fill="auto"/>
            <w:noWrap/>
            <w:vAlign w:val="center"/>
            <w:hideMark/>
          </w:tcPr>
          <w:p w14:paraId="216B3D19"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1,1%</w:t>
            </w:r>
          </w:p>
        </w:tc>
      </w:tr>
      <w:tr w:rsidR="00001AA2" w:rsidRPr="00644678" w14:paraId="2CB86BAF" w14:textId="77777777" w:rsidTr="00001AA2">
        <w:trPr>
          <w:trHeight w:val="324"/>
        </w:trPr>
        <w:tc>
          <w:tcPr>
            <w:tcW w:w="27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D718C8D"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Kapitał własny</w:t>
            </w:r>
          </w:p>
        </w:tc>
        <w:tc>
          <w:tcPr>
            <w:tcW w:w="1506" w:type="dxa"/>
            <w:tcBorders>
              <w:top w:val="single" w:sz="8" w:space="0" w:color="auto"/>
              <w:left w:val="nil"/>
              <w:bottom w:val="single" w:sz="8" w:space="0" w:color="auto"/>
              <w:right w:val="single" w:sz="8" w:space="0" w:color="auto"/>
            </w:tcBorders>
            <w:shd w:val="clear" w:color="auto" w:fill="auto"/>
            <w:vAlign w:val="center"/>
            <w:hideMark/>
          </w:tcPr>
          <w:p w14:paraId="1829E168"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320,93</w:t>
            </w:r>
          </w:p>
        </w:tc>
        <w:tc>
          <w:tcPr>
            <w:tcW w:w="1573" w:type="dxa"/>
            <w:tcBorders>
              <w:top w:val="single" w:sz="8" w:space="0" w:color="auto"/>
              <w:left w:val="nil"/>
              <w:bottom w:val="single" w:sz="8" w:space="0" w:color="auto"/>
              <w:right w:val="single" w:sz="8" w:space="0" w:color="auto"/>
            </w:tcBorders>
            <w:shd w:val="clear" w:color="auto" w:fill="auto"/>
            <w:vAlign w:val="center"/>
            <w:hideMark/>
          </w:tcPr>
          <w:p w14:paraId="19B900A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344,49</w:t>
            </w:r>
          </w:p>
        </w:tc>
        <w:tc>
          <w:tcPr>
            <w:tcW w:w="1442" w:type="dxa"/>
            <w:tcBorders>
              <w:top w:val="single" w:sz="8" w:space="0" w:color="auto"/>
              <w:left w:val="nil"/>
              <w:bottom w:val="single" w:sz="8" w:space="0" w:color="auto"/>
              <w:right w:val="nil"/>
            </w:tcBorders>
            <w:shd w:val="clear" w:color="auto" w:fill="auto"/>
            <w:vAlign w:val="center"/>
            <w:hideMark/>
          </w:tcPr>
          <w:p w14:paraId="695A4D58"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23,56</w:t>
            </w:r>
          </w:p>
        </w:tc>
        <w:tc>
          <w:tcPr>
            <w:tcW w:w="17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562AE5"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7,3%</w:t>
            </w:r>
          </w:p>
        </w:tc>
      </w:tr>
      <w:tr w:rsidR="00001AA2" w:rsidRPr="00644678" w14:paraId="401EAB3F" w14:textId="77777777" w:rsidTr="00001AA2">
        <w:trPr>
          <w:trHeight w:val="424"/>
        </w:trPr>
        <w:tc>
          <w:tcPr>
            <w:tcW w:w="2748" w:type="dxa"/>
            <w:tcBorders>
              <w:top w:val="nil"/>
              <w:left w:val="single" w:sz="8" w:space="0" w:color="auto"/>
              <w:bottom w:val="single" w:sz="8" w:space="0" w:color="auto"/>
              <w:right w:val="single" w:sz="8" w:space="0" w:color="auto"/>
            </w:tcBorders>
            <w:shd w:val="clear" w:color="auto" w:fill="auto"/>
            <w:vAlign w:val="center"/>
            <w:hideMark/>
          </w:tcPr>
          <w:p w14:paraId="3A07DFE8"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Zobowiązania i rezerwy</w:t>
            </w:r>
          </w:p>
        </w:tc>
        <w:tc>
          <w:tcPr>
            <w:tcW w:w="1506" w:type="dxa"/>
            <w:tcBorders>
              <w:top w:val="nil"/>
              <w:left w:val="nil"/>
              <w:bottom w:val="single" w:sz="8" w:space="0" w:color="auto"/>
              <w:right w:val="single" w:sz="8" w:space="0" w:color="auto"/>
            </w:tcBorders>
            <w:shd w:val="clear" w:color="auto" w:fill="auto"/>
            <w:vAlign w:val="center"/>
            <w:hideMark/>
          </w:tcPr>
          <w:p w14:paraId="5B259E1F"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189,83</w:t>
            </w:r>
          </w:p>
        </w:tc>
        <w:tc>
          <w:tcPr>
            <w:tcW w:w="1573" w:type="dxa"/>
            <w:tcBorders>
              <w:top w:val="nil"/>
              <w:left w:val="nil"/>
              <w:bottom w:val="single" w:sz="8" w:space="0" w:color="auto"/>
              <w:right w:val="single" w:sz="8" w:space="0" w:color="auto"/>
            </w:tcBorders>
            <w:shd w:val="clear" w:color="auto" w:fill="auto"/>
            <w:vAlign w:val="center"/>
            <w:hideMark/>
          </w:tcPr>
          <w:p w14:paraId="4D2FF91B"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171,67</w:t>
            </w:r>
          </w:p>
        </w:tc>
        <w:tc>
          <w:tcPr>
            <w:tcW w:w="1442" w:type="dxa"/>
            <w:tcBorders>
              <w:top w:val="nil"/>
              <w:left w:val="nil"/>
              <w:bottom w:val="single" w:sz="8" w:space="0" w:color="auto"/>
              <w:right w:val="nil"/>
            </w:tcBorders>
            <w:shd w:val="clear" w:color="auto" w:fill="auto"/>
            <w:vAlign w:val="center"/>
            <w:hideMark/>
          </w:tcPr>
          <w:p w14:paraId="44746596"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-18,16</w:t>
            </w:r>
          </w:p>
        </w:tc>
        <w:tc>
          <w:tcPr>
            <w:tcW w:w="1775" w:type="dxa"/>
            <w:tcBorders>
              <w:top w:val="nil"/>
              <w:left w:val="single" w:sz="8" w:space="0" w:color="auto"/>
              <w:bottom w:val="single" w:sz="8" w:space="0" w:color="auto"/>
              <w:right w:val="single" w:sz="8" w:space="0" w:color="auto"/>
            </w:tcBorders>
            <w:shd w:val="clear" w:color="auto" w:fill="auto"/>
            <w:noWrap/>
            <w:vAlign w:val="center"/>
            <w:hideMark/>
          </w:tcPr>
          <w:p w14:paraId="406A1118"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-9,6%</w:t>
            </w:r>
          </w:p>
        </w:tc>
      </w:tr>
      <w:tr w:rsidR="00001AA2" w:rsidRPr="00644678" w14:paraId="76ED38E0" w14:textId="77777777" w:rsidTr="00001AA2">
        <w:trPr>
          <w:trHeight w:val="279"/>
        </w:trPr>
        <w:tc>
          <w:tcPr>
            <w:tcW w:w="2748" w:type="dxa"/>
            <w:tcBorders>
              <w:top w:val="nil"/>
              <w:left w:val="single" w:sz="8" w:space="0" w:color="auto"/>
              <w:bottom w:val="nil"/>
              <w:right w:val="single" w:sz="8" w:space="0" w:color="auto"/>
            </w:tcBorders>
            <w:shd w:val="clear" w:color="auto" w:fill="auto"/>
            <w:vAlign w:val="center"/>
            <w:hideMark/>
          </w:tcPr>
          <w:p w14:paraId="739C6E72"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w tym m.in.:</w:t>
            </w:r>
          </w:p>
        </w:tc>
        <w:tc>
          <w:tcPr>
            <w:tcW w:w="4521" w:type="dxa"/>
            <w:gridSpan w:val="3"/>
            <w:tcBorders>
              <w:top w:val="nil"/>
              <w:left w:val="nil"/>
              <w:bottom w:val="nil"/>
              <w:right w:val="nil"/>
            </w:tcBorders>
            <w:shd w:val="clear" w:color="auto" w:fill="auto"/>
            <w:vAlign w:val="center"/>
            <w:hideMark/>
          </w:tcPr>
          <w:p w14:paraId="5345EE18"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w:t>
            </w:r>
          </w:p>
        </w:tc>
        <w:tc>
          <w:tcPr>
            <w:tcW w:w="1775" w:type="dxa"/>
            <w:tcBorders>
              <w:top w:val="nil"/>
              <w:left w:val="nil"/>
              <w:bottom w:val="single" w:sz="8" w:space="0" w:color="auto"/>
              <w:right w:val="single" w:sz="8" w:space="0" w:color="auto"/>
            </w:tcBorders>
            <w:shd w:val="clear" w:color="auto" w:fill="auto"/>
            <w:noWrap/>
            <w:vAlign w:val="center"/>
            <w:hideMark/>
          </w:tcPr>
          <w:p w14:paraId="3CCBF11A"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w:t>
            </w:r>
          </w:p>
        </w:tc>
      </w:tr>
      <w:tr w:rsidR="00001AA2" w:rsidRPr="00644678" w14:paraId="658A51D1" w14:textId="77777777" w:rsidTr="00001AA2">
        <w:trPr>
          <w:trHeight w:val="525"/>
        </w:trPr>
        <w:tc>
          <w:tcPr>
            <w:tcW w:w="27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ABDFB1"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Zobowiązania krótkoterminowe</w:t>
            </w:r>
          </w:p>
        </w:tc>
        <w:tc>
          <w:tcPr>
            <w:tcW w:w="1506" w:type="dxa"/>
            <w:tcBorders>
              <w:top w:val="single" w:sz="8" w:space="0" w:color="auto"/>
              <w:left w:val="nil"/>
              <w:bottom w:val="single" w:sz="8" w:space="0" w:color="auto"/>
              <w:right w:val="single" w:sz="8" w:space="0" w:color="auto"/>
            </w:tcBorders>
            <w:shd w:val="clear" w:color="auto" w:fill="auto"/>
            <w:vAlign w:val="center"/>
            <w:hideMark/>
          </w:tcPr>
          <w:p w14:paraId="2DB13596"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10,85</w:t>
            </w:r>
          </w:p>
        </w:tc>
        <w:tc>
          <w:tcPr>
            <w:tcW w:w="1573" w:type="dxa"/>
            <w:tcBorders>
              <w:top w:val="single" w:sz="8" w:space="0" w:color="auto"/>
              <w:left w:val="nil"/>
              <w:bottom w:val="single" w:sz="8" w:space="0" w:color="auto"/>
              <w:right w:val="single" w:sz="8" w:space="0" w:color="auto"/>
            </w:tcBorders>
            <w:shd w:val="clear" w:color="auto" w:fill="auto"/>
            <w:vAlign w:val="center"/>
            <w:hideMark/>
          </w:tcPr>
          <w:p w14:paraId="02617C62"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17,27</w:t>
            </w:r>
          </w:p>
        </w:tc>
        <w:tc>
          <w:tcPr>
            <w:tcW w:w="1442" w:type="dxa"/>
            <w:tcBorders>
              <w:top w:val="single" w:sz="8" w:space="0" w:color="auto"/>
              <w:left w:val="nil"/>
              <w:bottom w:val="single" w:sz="8" w:space="0" w:color="auto"/>
              <w:right w:val="nil"/>
            </w:tcBorders>
            <w:shd w:val="clear" w:color="auto" w:fill="auto"/>
            <w:vAlign w:val="center"/>
            <w:hideMark/>
          </w:tcPr>
          <w:p w14:paraId="70ED7A9D"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6,42</w:t>
            </w:r>
          </w:p>
        </w:tc>
        <w:tc>
          <w:tcPr>
            <w:tcW w:w="1775" w:type="dxa"/>
            <w:tcBorders>
              <w:top w:val="nil"/>
              <w:left w:val="single" w:sz="8" w:space="0" w:color="auto"/>
              <w:bottom w:val="single" w:sz="8" w:space="0" w:color="auto"/>
              <w:right w:val="single" w:sz="8" w:space="0" w:color="auto"/>
            </w:tcBorders>
            <w:shd w:val="clear" w:color="auto" w:fill="auto"/>
            <w:noWrap/>
            <w:vAlign w:val="center"/>
            <w:hideMark/>
          </w:tcPr>
          <w:p w14:paraId="6185D006"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59,2%</w:t>
            </w:r>
          </w:p>
        </w:tc>
      </w:tr>
      <w:tr w:rsidR="00001AA2" w:rsidRPr="00644678" w14:paraId="0FE3EC72" w14:textId="77777777" w:rsidTr="00001AA2">
        <w:trPr>
          <w:trHeight w:val="559"/>
        </w:trPr>
        <w:tc>
          <w:tcPr>
            <w:tcW w:w="2748" w:type="dxa"/>
            <w:tcBorders>
              <w:top w:val="nil"/>
              <w:left w:val="single" w:sz="8" w:space="0" w:color="auto"/>
              <w:bottom w:val="single" w:sz="8" w:space="0" w:color="auto"/>
              <w:right w:val="single" w:sz="8" w:space="0" w:color="auto"/>
            </w:tcBorders>
            <w:shd w:val="clear" w:color="auto" w:fill="auto"/>
            <w:vAlign w:val="center"/>
            <w:hideMark/>
          </w:tcPr>
          <w:p w14:paraId="06719E63"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lastRenderedPageBreak/>
              <w:t xml:space="preserve"> Zobowiązania długoterminowe</w:t>
            </w:r>
          </w:p>
        </w:tc>
        <w:tc>
          <w:tcPr>
            <w:tcW w:w="1506" w:type="dxa"/>
            <w:tcBorders>
              <w:top w:val="nil"/>
              <w:left w:val="nil"/>
              <w:bottom w:val="single" w:sz="8" w:space="0" w:color="auto"/>
              <w:right w:val="single" w:sz="8" w:space="0" w:color="auto"/>
            </w:tcBorders>
            <w:shd w:val="clear" w:color="auto" w:fill="auto"/>
            <w:vAlign w:val="center"/>
            <w:hideMark/>
          </w:tcPr>
          <w:p w14:paraId="4FD5FF2D"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36,84</w:t>
            </w:r>
          </w:p>
        </w:tc>
        <w:tc>
          <w:tcPr>
            <w:tcW w:w="1573" w:type="dxa"/>
            <w:tcBorders>
              <w:top w:val="nil"/>
              <w:left w:val="nil"/>
              <w:bottom w:val="single" w:sz="8" w:space="0" w:color="auto"/>
              <w:right w:val="single" w:sz="8" w:space="0" w:color="auto"/>
            </w:tcBorders>
            <w:shd w:val="clear" w:color="auto" w:fill="auto"/>
            <w:vAlign w:val="center"/>
            <w:hideMark/>
          </w:tcPr>
          <w:p w14:paraId="5FAB3890"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19,40</w:t>
            </w:r>
          </w:p>
        </w:tc>
        <w:tc>
          <w:tcPr>
            <w:tcW w:w="1442" w:type="dxa"/>
            <w:tcBorders>
              <w:top w:val="nil"/>
              <w:left w:val="nil"/>
              <w:bottom w:val="single" w:sz="8" w:space="0" w:color="auto"/>
              <w:right w:val="nil"/>
            </w:tcBorders>
            <w:shd w:val="clear" w:color="auto" w:fill="auto"/>
            <w:vAlign w:val="center"/>
            <w:hideMark/>
          </w:tcPr>
          <w:p w14:paraId="46A5D6A3"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-17,44</w:t>
            </w:r>
          </w:p>
        </w:tc>
        <w:tc>
          <w:tcPr>
            <w:tcW w:w="1775" w:type="dxa"/>
            <w:tcBorders>
              <w:top w:val="nil"/>
              <w:left w:val="single" w:sz="8" w:space="0" w:color="auto"/>
              <w:bottom w:val="single" w:sz="8" w:space="0" w:color="auto"/>
              <w:right w:val="single" w:sz="8" w:space="0" w:color="auto"/>
            </w:tcBorders>
            <w:shd w:val="clear" w:color="auto" w:fill="auto"/>
            <w:noWrap/>
            <w:vAlign w:val="center"/>
            <w:hideMark/>
          </w:tcPr>
          <w:p w14:paraId="6327FB63"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-47,3%</w:t>
            </w:r>
          </w:p>
        </w:tc>
      </w:tr>
      <w:tr w:rsidR="00001AA2" w:rsidRPr="00644678" w14:paraId="47E1C679" w14:textId="77777777" w:rsidTr="00001AA2">
        <w:trPr>
          <w:trHeight w:val="491"/>
        </w:trPr>
        <w:tc>
          <w:tcPr>
            <w:tcW w:w="2748" w:type="dxa"/>
            <w:tcBorders>
              <w:top w:val="nil"/>
              <w:left w:val="single" w:sz="8" w:space="0" w:color="auto"/>
              <w:bottom w:val="single" w:sz="8" w:space="0" w:color="auto"/>
              <w:right w:val="single" w:sz="8" w:space="0" w:color="auto"/>
            </w:tcBorders>
            <w:shd w:val="clear" w:color="auto" w:fill="auto"/>
            <w:vAlign w:val="center"/>
            <w:hideMark/>
          </w:tcPr>
          <w:p w14:paraId="35F27EF9"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Rozliczenia międzyokresowe</w:t>
            </w:r>
          </w:p>
        </w:tc>
        <w:tc>
          <w:tcPr>
            <w:tcW w:w="1506" w:type="dxa"/>
            <w:tcBorders>
              <w:top w:val="nil"/>
              <w:left w:val="nil"/>
              <w:bottom w:val="single" w:sz="8" w:space="0" w:color="auto"/>
              <w:right w:val="single" w:sz="8" w:space="0" w:color="auto"/>
            </w:tcBorders>
            <w:shd w:val="clear" w:color="auto" w:fill="auto"/>
            <w:vAlign w:val="center"/>
            <w:hideMark/>
          </w:tcPr>
          <w:p w14:paraId="32FDDAB8"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142,14</w:t>
            </w:r>
          </w:p>
        </w:tc>
        <w:tc>
          <w:tcPr>
            <w:tcW w:w="1573" w:type="dxa"/>
            <w:tcBorders>
              <w:top w:val="nil"/>
              <w:left w:val="nil"/>
              <w:bottom w:val="single" w:sz="8" w:space="0" w:color="auto"/>
              <w:right w:val="single" w:sz="8" w:space="0" w:color="auto"/>
            </w:tcBorders>
            <w:shd w:val="clear" w:color="auto" w:fill="auto"/>
            <w:vAlign w:val="center"/>
            <w:hideMark/>
          </w:tcPr>
          <w:p w14:paraId="4FBC8A87"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128,65</w:t>
            </w:r>
          </w:p>
        </w:tc>
        <w:tc>
          <w:tcPr>
            <w:tcW w:w="1442" w:type="dxa"/>
            <w:tcBorders>
              <w:top w:val="nil"/>
              <w:left w:val="nil"/>
              <w:bottom w:val="single" w:sz="8" w:space="0" w:color="auto"/>
              <w:right w:val="nil"/>
            </w:tcBorders>
            <w:shd w:val="clear" w:color="auto" w:fill="auto"/>
            <w:vAlign w:val="center"/>
            <w:hideMark/>
          </w:tcPr>
          <w:p w14:paraId="0F1B340A"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-13,49</w:t>
            </w:r>
          </w:p>
        </w:tc>
        <w:tc>
          <w:tcPr>
            <w:tcW w:w="1775" w:type="dxa"/>
            <w:tcBorders>
              <w:top w:val="nil"/>
              <w:left w:val="single" w:sz="8" w:space="0" w:color="auto"/>
              <w:bottom w:val="single" w:sz="8" w:space="0" w:color="auto"/>
              <w:right w:val="single" w:sz="8" w:space="0" w:color="auto"/>
            </w:tcBorders>
            <w:shd w:val="clear" w:color="auto" w:fill="auto"/>
            <w:noWrap/>
            <w:vAlign w:val="center"/>
            <w:hideMark/>
          </w:tcPr>
          <w:p w14:paraId="21A812B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-9,5%</w:t>
            </w:r>
          </w:p>
        </w:tc>
      </w:tr>
    </w:tbl>
    <w:p w14:paraId="3B87F64F" w14:textId="77777777" w:rsidR="00001AA2" w:rsidRPr="00644678" w:rsidRDefault="00001AA2" w:rsidP="00BC213C">
      <w:pPr>
        <w:spacing w:after="0" w:line="360" w:lineRule="auto"/>
        <w:contextualSpacing/>
        <w:jc w:val="both"/>
        <w:rPr>
          <w:rFonts w:ascii="Arial" w:eastAsia="Calibri" w:hAnsi="Arial" w:cs="Arial"/>
        </w:rPr>
      </w:pPr>
    </w:p>
    <w:tbl>
      <w:tblPr>
        <w:tblStyle w:val="Tabela-Siatka3"/>
        <w:tblW w:w="0" w:type="auto"/>
        <w:tblInd w:w="-5" w:type="dxa"/>
        <w:tblLook w:val="04A0" w:firstRow="1" w:lastRow="0" w:firstColumn="1" w:lastColumn="0" w:noHBand="0" w:noVBand="1"/>
      </w:tblPr>
      <w:tblGrid>
        <w:gridCol w:w="9065"/>
      </w:tblGrid>
      <w:tr w:rsidR="00001AA2" w:rsidRPr="00644678" w14:paraId="4649CDC9" w14:textId="77777777" w:rsidTr="002F4FBF">
        <w:trPr>
          <w:trHeight w:val="510"/>
        </w:trPr>
        <w:tc>
          <w:tcPr>
            <w:tcW w:w="9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1132E" w14:textId="77777777" w:rsidR="00001AA2" w:rsidRPr="00644678" w:rsidRDefault="00001AA2" w:rsidP="00BC213C">
            <w:pPr>
              <w:spacing w:line="360" w:lineRule="auto"/>
              <w:jc w:val="center"/>
              <w:rPr>
                <w:rFonts w:ascii="Arial" w:eastAsia="Calibri" w:hAnsi="Arial" w:cs="Arial"/>
                <w:sz w:val="20"/>
                <w:szCs w:val="20"/>
              </w:rPr>
            </w:pPr>
            <w:r w:rsidRPr="00644678">
              <w:rPr>
                <w:rFonts w:ascii="Arial" w:eastAsia="Calibri" w:hAnsi="Arial" w:cs="Arial"/>
                <w:b/>
                <w:sz w:val="20"/>
                <w:szCs w:val="20"/>
              </w:rPr>
              <w:t>Zasadnicze czynniki mające wpływ na zmianę aktywów w latach 2020-2021</w:t>
            </w:r>
          </w:p>
        </w:tc>
      </w:tr>
      <w:tr w:rsidR="00001AA2" w:rsidRPr="00644678" w14:paraId="2A326A8F" w14:textId="77777777" w:rsidTr="002F4FBF">
        <w:trPr>
          <w:trHeight w:val="1550"/>
        </w:trPr>
        <w:tc>
          <w:tcPr>
            <w:tcW w:w="9065" w:type="dxa"/>
            <w:tcBorders>
              <w:top w:val="single" w:sz="4" w:space="0" w:color="auto"/>
              <w:left w:val="single" w:sz="4" w:space="0" w:color="auto"/>
              <w:bottom w:val="single" w:sz="4" w:space="0" w:color="auto"/>
              <w:right w:val="single" w:sz="4" w:space="0" w:color="auto"/>
            </w:tcBorders>
            <w:vAlign w:val="center"/>
          </w:tcPr>
          <w:p w14:paraId="18687E73" w14:textId="77777777" w:rsidR="00001AA2" w:rsidRPr="00644678" w:rsidRDefault="00001AA2" w:rsidP="00BC213C">
            <w:pPr>
              <w:spacing w:line="360" w:lineRule="auto"/>
              <w:rPr>
                <w:rFonts w:ascii="Arial" w:eastAsia="Calibri" w:hAnsi="Arial" w:cs="Arial"/>
                <w:sz w:val="20"/>
                <w:szCs w:val="20"/>
              </w:rPr>
            </w:pPr>
          </w:p>
          <w:p w14:paraId="7BC7C0DD" w14:textId="77777777" w:rsidR="00001AA2" w:rsidRPr="00644678" w:rsidRDefault="00001AA2" w:rsidP="00BC213C">
            <w:pPr>
              <w:spacing w:line="360" w:lineRule="auto"/>
              <w:rPr>
                <w:rFonts w:ascii="Arial" w:eastAsia="Calibri" w:hAnsi="Arial" w:cs="Arial"/>
                <w:b/>
                <w:bCs/>
                <w:sz w:val="20"/>
                <w:szCs w:val="20"/>
              </w:rPr>
            </w:pPr>
            <w:r w:rsidRPr="00644678">
              <w:rPr>
                <w:rFonts w:ascii="Arial" w:eastAsia="Calibri" w:hAnsi="Arial" w:cs="Arial"/>
                <w:b/>
                <w:bCs/>
                <w:sz w:val="20"/>
                <w:szCs w:val="20"/>
              </w:rPr>
              <w:t>Zmiany stanu aktywów 2021 do 2020 roku:</w:t>
            </w:r>
          </w:p>
          <w:p w14:paraId="393EDC3E" w14:textId="77777777" w:rsidR="00001AA2" w:rsidRPr="00644678" w:rsidRDefault="00001AA2" w:rsidP="00BC213C">
            <w:pPr>
              <w:spacing w:line="360" w:lineRule="auto"/>
              <w:rPr>
                <w:rFonts w:ascii="Arial" w:eastAsia="Calibri" w:hAnsi="Arial" w:cs="Arial"/>
                <w:sz w:val="20"/>
                <w:szCs w:val="20"/>
              </w:rPr>
            </w:pPr>
          </w:p>
          <w:p w14:paraId="3B93F70A" w14:textId="592DF0E6" w:rsidR="00001AA2" w:rsidRPr="00644678" w:rsidRDefault="00001AA2" w:rsidP="00BC213C">
            <w:pPr>
              <w:spacing w:line="360" w:lineRule="auto"/>
              <w:jc w:val="both"/>
              <w:rPr>
                <w:rFonts w:ascii="Arial" w:eastAsia="Calibri" w:hAnsi="Arial" w:cs="Arial"/>
                <w:sz w:val="20"/>
                <w:szCs w:val="20"/>
              </w:rPr>
            </w:pPr>
            <w:r w:rsidRPr="00644678">
              <w:rPr>
                <w:rFonts w:ascii="Arial" w:eastAsia="Calibri" w:hAnsi="Arial" w:cs="Arial"/>
                <w:sz w:val="20"/>
                <w:szCs w:val="20"/>
              </w:rPr>
              <w:t xml:space="preserve">Ogółem wykazany na dzień 31.12.2021 wartościowy stan aktywów w wysokości </w:t>
            </w:r>
            <w:r w:rsidRPr="00644678">
              <w:rPr>
                <w:rFonts w:ascii="Arial" w:eastAsia="Calibri" w:hAnsi="Arial" w:cs="Arial"/>
                <w:b/>
                <w:bCs/>
                <w:sz w:val="20"/>
                <w:szCs w:val="20"/>
              </w:rPr>
              <w:t>516,16 mln zł</w:t>
            </w:r>
            <w:r w:rsidRPr="00644678">
              <w:rPr>
                <w:rFonts w:ascii="Arial" w:eastAsia="Calibri" w:hAnsi="Arial" w:cs="Arial"/>
                <w:sz w:val="20"/>
                <w:szCs w:val="20"/>
              </w:rPr>
              <w:t xml:space="preserve"> zwiększył się w porównaniu do stanu na dzień 31.12.2020 r. o kwotę </w:t>
            </w:r>
            <w:r w:rsidRPr="00644678">
              <w:rPr>
                <w:rFonts w:ascii="Arial" w:eastAsia="Calibri" w:hAnsi="Arial" w:cs="Arial"/>
                <w:b/>
                <w:bCs/>
                <w:sz w:val="20"/>
                <w:szCs w:val="20"/>
              </w:rPr>
              <w:t>5,39 mln zł</w:t>
            </w:r>
            <w:r w:rsidRPr="00644678">
              <w:rPr>
                <w:rFonts w:ascii="Arial" w:eastAsia="Calibri" w:hAnsi="Arial" w:cs="Arial"/>
                <w:sz w:val="20"/>
                <w:szCs w:val="20"/>
              </w:rPr>
              <w:t xml:space="preserve"> do wysokości </w:t>
            </w:r>
            <w:r w:rsidRPr="00644678">
              <w:rPr>
                <w:rFonts w:ascii="Arial" w:eastAsia="Calibri" w:hAnsi="Arial" w:cs="Arial"/>
                <w:b/>
                <w:bCs/>
                <w:sz w:val="20"/>
                <w:szCs w:val="20"/>
              </w:rPr>
              <w:t>516,16</w:t>
            </w:r>
            <w:r w:rsidR="00644678" w:rsidRPr="00644678">
              <w:rPr>
                <w:rFonts w:ascii="Arial" w:eastAsia="Calibri" w:hAnsi="Arial" w:cs="Arial"/>
                <w:b/>
                <w:bCs/>
                <w:sz w:val="20"/>
                <w:szCs w:val="20"/>
              </w:rPr>
              <w:t> </w:t>
            </w:r>
            <w:r w:rsidRPr="00644678">
              <w:rPr>
                <w:rFonts w:ascii="Arial" w:eastAsia="Calibri" w:hAnsi="Arial" w:cs="Arial"/>
                <w:b/>
                <w:bCs/>
                <w:sz w:val="20"/>
                <w:szCs w:val="20"/>
              </w:rPr>
              <w:t xml:space="preserve">mln zł </w:t>
            </w:r>
          </w:p>
          <w:p w14:paraId="3678FD2C" w14:textId="77777777" w:rsidR="00001AA2" w:rsidRPr="00644678" w:rsidRDefault="00001AA2" w:rsidP="00BC213C">
            <w:pPr>
              <w:spacing w:line="360" w:lineRule="auto"/>
              <w:jc w:val="both"/>
              <w:rPr>
                <w:rFonts w:ascii="Arial" w:eastAsia="Calibri" w:hAnsi="Arial" w:cs="Arial"/>
                <w:sz w:val="20"/>
                <w:szCs w:val="20"/>
              </w:rPr>
            </w:pPr>
          </w:p>
          <w:p w14:paraId="5A953FD9" w14:textId="77777777" w:rsidR="00001AA2" w:rsidRPr="00644678" w:rsidRDefault="00001AA2" w:rsidP="00BC213C">
            <w:pPr>
              <w:spacing w:line="360" w:lineRule="auto"/>
              <w:jc w:val="both"/>
              <w:rPr>
                <w:rFonts w:ascii="Arial" w:eastAsia="Calibri" w:hAnsi="Arial" w:cs="Arial"/>
                <w:sz w:val="20"/>
                <w:szCs w:val="20"/>
              </w:rPr>
            </w:pPr>
            <w:r w:rsidRPr="00644678">
              <w:rPr>
                <w:rFonts w:ascii="Arial" w:eastAsia="Calibri" w:hAnsi="Arial" w:cs="Arial"/>
                <w:sz w:val="20"/>
                <w:szCs w:val="20"/>
              </w:rPr>
              <w:t>Zwiększenie aktywów nastąpiło głównie z tytułu:</w:t>
            </w:r>
          </w:p>
          <w:p w14:paraId="2ABF50E2" w14:textId="77777777" w:rsidR="00001AA2" w:rsidRPr="00644678" w:rsidRDefault="00001AA2" w:rsidP="00D77DEA">
            <w:pPr>
              <w:pStyle w:val="Akapitzlist"/>
              <w:numPr>
                <w:ilvl w:val="0"/>
                <w:numId w:val="47"/>
              </w:numPr>
              <w:spacing w:line="360" w:lineRule="auto"/>
              <w:ind w:left="453" w:hanging="283"/>
              <w:rPr>
                <w:rFonts w:ascii="Arial" w:hAnsi="Arial" w:cs="Arial"/>
                <w:sz w:val="20"/>
                <w:szCs w:val="20"/>
              </w:rPr>
            </w:pPr>
            <w:r w:rsidRPr="00644678">
              <w:rPr>
                <w:rFonts w:ascii="Arial" w:hAnsi="Arial" w:cs="Arial"/>
                <w:sz w:val="20"/>
                <w:szCs w:val="20"/>
              </w:rPr>
              <w:t xml:space="preserve">należności krótkoterminowych w kwocie + 6,56 mln zł </w:t>
            </w:r>
          </w:p>
          <w:p w14:paraId="088EBAE8" w14:textId="77777777" w:rsidR="00001AA2" w:rsidRPr="00644678" w:rsidRDefault="00001AA2" w:rsidP="00D77DEA">
            <w:pPr>
              <w:pStyle w:val="Akapitzlist"/>
              <w:numPr>
                <w:ilvl w:val="0"/>
                <w:numId w:val="47"/>
              </w:numPr>
              <w:spacing w:line="360" w:lineRule="auto"/>
              <w:ind w:left="453" w:hanging="283"/>
              <w:rPr>
                <w:rFonts w:ascii="Arial" w:hAnsi="Arial" w:cs="Arial"/>
                <w:sz w:val="20"/>
                <w:szCs w:val="20"/>
              </w:rPr>
            </w:pPr>
            <w:r w:rsidRPr="00644678">
              <w:rPr>
                <w:rFonts w:ascii="Arial" w:hAnsi="Arial" w:cs="Arial"/>
                <w:sz w:val="20"/>
                <w:szCs w:val="20"/>
              </w:rPr>
              <w:t>w środkach pieniężnych w kwocie + 25,58 mln zł</w:t>
            </w:r>
          </w:p>
          <w:p w14:paraId="66A510B9" w14:textId="77777777" w:rsidR="00001AA2" w:rsidRPr="00644678" w:rsidRDefault="00001AA2" w:rsidP="00D77DEA">
            <w:pPr>
              <w:pStyle w:val="Akapitzlist"/>
              <w:numPr>
                <w:ilvl w:val="0"/>
                <w:numId w:val="47"/>
              </w:numPr>
              <w:spacing w:line="360" w:lineRule="auto"/>
              <w:ind w:left="453" w:hanging="283"/>
              <w:rPr>
                <w:rFonts w:ascii="Arial" w:hAnsi="Arial" w:cs="Arial"/>
                <w:sz w:val="20"/>
                <w:szCs w:val="20"/>
              </w:rPr>
            </w:pPr>
            <w:r w:rsidRPr="00644678">
              <w:rPr>
                <w:rFonts w:ascii="Arial" w:hAnsi="Arial" w:cs="Arial"/>
                <w:sz w:val="20"/>
                <w:szCs w:val="20"/>
              </w:rPr>
              <w:t xml:space="preserve">w zapasach magazynowych w kwocie + 1,02 mln zł </w:t>
            </w:r>
          </w:p>
          <w:p w14:paraId="657F7D1E" w14:textId="77777777" w:rsidR="00001AA2" w:rsidRPr="00644678" w:rsidRDefault="00001AA2" w:rsidP="00BC213C">
            <w:pPr>
              <w:spacing w:line="360" w:lineRule="auto"/>
              <w:ind w:left="170"/>
              <w:jc w:val="both"/>
              <w:rPr>
                <w:rFonts w:ascii="Arial" w:eastAsia="Calibri" w:hAnsi="Arial" w:cs="Arial"/>
                <w:sz w:val="20"/>
                <w:szCs w:val="20"/>
              </w:rPr>
            </w:pPr>
          </w:p>
          <w:p w14:paraId="66EFE806" w14:textId="048D6396" w:rsidR="00001AA2" w:rsidRPr="00644678" w:rsidRDefault="00001AA2" w:rsidP="00BC213C">
            <w:pPr>
              <w:spacing w:line="360" w:lineRule="auto"/>
              <w:jc w:val="both"/>
              <w:rPr>
                <w:rFonts w:ascii="Arial" w:eastAsia="Calibri" w:hAnsi="Arial" w:cs="Arial"/>
                <w:sz w:val="20"/>
                <w:szCs w:val="20"/>
              </w:rPr>
            </w:pPr>
            <w:r w:rsidRPr="00644678">
              <w:rPr>
                <w:rFonts w:ascii="Arial" w:eastAsia="Calibri" w:hAnsi="Arial" w:cs="Arial"/>
                <w:sz w:val="20"/>
                <w:szCs w:val="20"/>
              </w:rPr>
              <w:t>Łączna suma zmniejszenia aktywów trwałych wykazana w bilansie 2021 r. wyniosła 27,82 mln zł z</w:t>
            </w:r>
            <w:r w:rsidR="00644678" w:rsidRPr="00644678">
              <w:rPr>
                <w:rFonts w:ascii="Arial" w:eastAsia="Calibri" w:hAnsi="Arial" w:cs="Arial"/>
                <w:sz w:val="20"/>
                <w:szCs w:val="20"/>
              </w:rPr>
              <w:t> </w:t>
            </w:r>
            <w:r w:rsidRPr="00644678">
              <w:rPr>
                <w:rFonts w:ascii="Arial" w:eastAsia="Calibri" w:hAnsi="Arial" w:cs="Arial"/>
                <w:sz w:val="20"/>
                <w:szCs w:val="20"/>
              </w:rPr>
              <w:t>tego:</w:t>
            </w:r>
          </w:p>
          <w:p w14:paraId="1CA51F40" w14:textId="490665C7" w:rsidR="00001AA2" w:rsidRPr="00644678" w:rsidRDefault="00001AA2" w:rsidP="00D77DEA">
            <w:pPr>
              <w:pStyle w:val="Akapitzlist"/>
              <w:numPr>
                <w:ilvl w:val="0"/>
                <w:numId w:val="47"/>
              </w:numPr>
              <w:spacing w:line="360" w:lineRule="auto"/>
              <w:ind w:left="453" w:hanging="283"/>
              <w:rPr>
                <w:rFonts w:ascii="Arial" w:hAnsi="Arial" w:cs="Arial"/>
                <w:sz w:val="20"/>
                <w:szCs w:val="20"/>
              </w:rPr>
            </w:pPr>
            <w:r w:rsidRPr="00644678">
              <w:rPr>
                <w:rFonts w:ascii="Arial" w:hAnsi="Arial" w:cs="Arial"/>
                <w:sz w:val="20"/>
                <w:szCs w:val="20"/>
              </w:rPr>
              <w:t>naliczonej amortyzacji za 2021 rok od środków trwałych oraz wartości niematerialnych i</w:t>
            </w:r>
            <w:r w:rsidR="00644678" w:rsidRPr="00644678">
              <w:rPr>
                <w:rFonts w:ascii="Arial" w:hAnsi="Arial" w:cs="Arial"/>
                <w:sz w:val="20"/>
                <w:szCs w:val="20"/>
              </w:rPr>
              <w:t> </w:t>
            </w:r>
            <w:r w:rsidRPr="00644678">
              <w:rPr>
                <w:rFonts w:ascii="Arial" w:hAnsi="Arial" w:cs="Arial"/>
                <w:sz w:val="20"/>
                <w:szCs w:val="20"/>
              </w:rPr>
              <w:t xml:space="preserve">prawnych w kwocie 31,95 mln zł </w:t>
            </w:r>
          </w:p>
          <w:p w14:paraId="05AC9167" w14:textId="77777777" w:rsidR="00001AA2" w:rsidRPr="00644678" w:rsidRDefault="00001AA2" w:rsidP="00D77DEA">
            <w:pPr>
              <w:pStyle w:val="Akapitzlist"/>
              <w:numPr>
                <w:ilvl w:val="0"/>
                <w:numId w:val="47"/>
              </w:numPr>
              <w:spacing w:line="360" w:lineRule="auto"/>
              <w:ind w:left="453" w:hanging="283"/>
              <w:rPr>
                <w:rFonts w:ascii="Arial" w:hAnsi="Arial" w:cs="Arial"/>
                <w:sz w:val="20"/>
                <w:szCs w:val="20"/>
              </w:rPr>
            </w:pPr>
            <w:r w:rsidRPr="00644678">
              <w:rPr>
                <w:rFonts w:ascii="Arial" w:hAnsi="Arial" w:cs="Arial"/>
                <w:sz w:val="20"/>
                <w:szCs w:val="20"/>
              </w:rPr>
              <w:t xml:space="preserve">rozchodu gruntu z tyt. sprzedaży na rzecz kontrahentów wg wartości ewidencyjnej                            10,95 mln zł </w:t>
            </w:r>
          </w:p>
          <w:p w14:paraId="4852C3E8" w14:textId="3B937D40" w:rsidR="00001AA2" w:rsidRPr="00644678" w:rsidRDefault="00001AA2" w:rsidP="00BC213C">
            <w:pPr>
              <w:spacing w:line="360" w:lineRule="auto"/>
              <w:jc w:val="both"/>
              <w:rPr>
                <w:rFonts w:ascii="Arial" w:eastAsia="Calibri" w:hAnsi="Arial" w:cs="Arial"/>
                <w:sz w:val="20"/>
                <w:szCs w:val="20"/>
              </w:rPr>
            </w:pPr>
            <w:r w:rsidRPr="00644678">
              <w:rPr>
                <w:rFonts w:ascii="Arial" w:eastAsia="Calibri" w:hAnsi="Arial" w:cs="Arial"/>
                <w:sz w:val="20"/>
                <w:szCs w:val="20"/>
              </w:rPr>
              <w:t>Z kolei zwiększenie aktywów trwałych nastąpiło z tytułu poniesionych nakładów inwestycyjnych na przestrzeni 2021 roku w ogólnej kwocie 14,95 mln zł (środki trwałe oraz wartości niematerialne i</w:t>
            </w:r>
            <w:r w:rsidR="00644678" w:rsidRPr="00644678">
              <w:rPr>
                <w:rFonts w:ascii="Arial" w:eastAsia="Calibri" w:hAnsi="Arial" w:cs="Arial"/>
                <w:sz w:val="20"/>
                <w:szCs w:val="20"/>
              </w:rPr>
              <w:t> </w:t>
            </w:r>
            <w:r w:rsidRPr="00644678">
              <w:rPr>
                <w:rFonts w:ascii="Arial" w:eastAsia="Calibri" w:hAnsi="Arial" w:cs="Arial"/>
                <w:sz w:val="20"/>
                <w:szCs w:val="20"/>
              </w:rPr>
              <w:t>prawne)</w:t>
            </w:r>
            <w:r w:rsidRPr="00644678">
              <w:rPr>
                <w:rFonts w:ascii="Arial" w:eastAsia="Calibri" w:hAnsi="Arial" w:cs="Arial"/>
                <w:b/>
                <w:bCs/>
                <w:sz w:val="20"/>
                <w:szCs w:val="20"/>
              </w:rPr>
              <w:t xml:space="preserve"> </w:t>
            </w:r>
          </w:p>
        </w:tc>
      </w:tr>
    </w:tbl>
    <w:p w14:paraId="784312A1" w14:textId="77777777" w:rsidR="00001AA2" w:rsidRPr="00644678" w:rsidRDefault="00001AA2" w:rsidP="00BC213C">
      <w:pPr>
        <w:spacing w:after="0" w:line="360" w:lineRule="auto"/>
        <w:jc w:val="both"/>
        <w:rPr>
          <w:rFonts w:ascii="Arial" w:eastAsia="Calibri" w:hAnsi="Arial" w:cs="Arial"/>
        </w:rPr>
      </w:pPr>
    </w:p>
    <w:tbl>
      <w:tblPr>
        <w:tblStyle w:val="Tabela-Siatka3"/>
        <w:tblW w:w="0" w:type="auto"/>
        <w:tblInd w:w="-5" w:type="dxa"/>
        <w:tblLook w:val="04A0" w:firstRow="1" w:lastRow="0" w:firstColumn="1" w:lastColumn="0" w:noHBand="0" w:noVBand="1"/>
      </w:tblPr>
      <w:tblGrid>
        <w:gridCol w:w="9065"/>
      </w:tblGrid>
      <w:tr w:rsidR="00001AA2" w:rsidRPr="00644678" w14:paraId="556EC70D" w14:textId="77777777" w:rsidTr="002F4FBF">
        <w:trPr>
          <w:trHeight w:val="510"/>
        </w:trPr>
        <w:tc>
          <w:tcPr>
            <w:tcW w:w="9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2E909E" w14:textId="77777777" w:rsidR="00001AA2" w:rsidRPr="00644678" w:rsidRDefault="00001AA2" w:rsidP="00BC213C">
            <w:pPr>
              <w:spacing w:line="360" w:lineRule="auto"/>
              <w:jc w:val="center"/>
              <w:rPr>
                <w:rFonts w:ascii="Arial" w:eastAsia="Calibri" w:hAnsi="Arial" w:cs="Arial"/>
                <w:sz w:val="20"/>
                <w:szCs w:val="20"/>
              </w:rPr>
            </w:pPr>
            <w:r w:rsidRPr="00644678">
              <w:rPr>
                <w:rFonts w:ascii="Arial" w:eastAsia="Calibri" w:hAnsi="Arial" w:cs="Arial"/>
                <w:b/>
                <w:sz w:val="20"/>
                <w:szCs w:val="20"/>
              </w:rPr>
              <w:t>Zasadnicze czynniki mające wpływ na zmianę pasywów w latach 2020-2021</w:t>
            </w:r>
          </w:p>
        </w:tc>
      </w:tr>
      <w:tr w:rsidR="00001AA2" w:rsidRPr="00644678" w14:paraId="7628326A" w14:textId="77777777" w:rsidTr="002F4FBF">
        <w:trPr>
          <w:trHeight w:val="849"/>
        </w:trPr>
        <w:tc>
          <w:tcPr>
            <w:tcW w:w="9065" w:type="dxa"/>
            <w:tcBorders>
              <w:top w:val="single" w:sz="4" w:space="0" w:color="auto"/>
              <w:left w:val="single" w:sz="4" w:space="0" w:color="auto"/>
              <w:bottom w:val="single" w:sz="4" w:space="0" w:color="auto"/>
              <w:right w:val="single" w:sz="4" w:space="0" w:color="auto"/>
            </w:tcBorders>
            <w:vAlign w:val="center"/>
          </w:tcPr>
          <w:p w14:paraId="15D72CC5" w14:textId="77777777" w:rsidR="00001AA2" w:rsidRPr="00644678" w:rsidRDefault="00001AA2" w:rsidP="00BC213C">
            <w:pPr>
              <w:spacing w:line="360" w:lineRule="auto"/>
              <w:rPr>
                <w:rFonts w:ascii="Arial" w:eastAsia="Calibri" w:hAnsi="Arial" w:cs="Arial"/>
                <w:b/>
                <w:bCs/>
                <w:sz w:val="20"/>
                <w:szCs w:val="20"/>
              </w:rPr>
            </w:pPr>
          </w:p>
          <w:p w14:paraId="7ADD3C62" w14:textId="77777777" w:rsidR="00001AA2" w:rsidRPr="00644678" w:rsidRDefault="00001AA2" w:rsidP="00BC213C">
            <w:pPr>
              <w:spacing w:line="360" w:lineRule="auto"/>
              <w:rPr>
                <w:rFonts w:ascii="Arial" w:eastAsia="Calibri" w:hAnsi="Arial" w:cs="Arial"/>
                <w:b/>
                <w:bCs/>
                <w:sz w:val="20"/>
                <w:szCs w:val="20"/>
              </w:rPr>
            </w:pPr>
            <w:r w:rsidRPr="00644678">
              <w:rPr>
                <w:rFonts w:ascii="Arial" w:eastAsia="Calibri" w:hAnsi="Arial" w:cs="Arial"/>
                <w:b/>
                <w:bCs/>
                <w:sz w:val="20"/>
                <w:szCs w:val="20"/>
              </w:rPr>
              <w:t xml:space="preserve">Zmiany pasywów 2021 r. do 2020 r. </w:t>
            </w:r>
          </w:p>
          <w:p w14:paraId="14626BFF" w14:textId="77777777" w:rsidR="00001AA2" w:rsidRPr="00644678" w:rsidRDefault="00001AA2" w:rsidP="00BC213C">
            <w:pPr>
              <w:spacing w:line="360" w:lineRule="auto"/>
              <w:rPr>
                <w:rFonts w:ascii="Arial" w:eastAsia="Calibri" w:hAnsi="Arial" w:cs="Arial"/>
                <w:sz w:val="20"/>
                <w:szCs w:val="20"/>
              </w:rPr>
            </w:pPr>
          </w:p>
          <w:p w14:paraId="1ED5DACC" w14:textId="75801A8A" w:rsidR="00001AA2" w:rsidRPr="00644678" w:rsidRDefault="00001AA2" w:rsidP="00644678">
            <w:pPr>
              <w:spacing w:line="360" w:lineRule="auto"/>
              <w:jc w:val="both"/>
              <w:rPr>
                <w:rFonts w:ascii="Arial" w:eastAsia="Calibri" w:hAnsi="Arial" w:cs="Arial"/>
                <w:b/>
                <w:bCs/>
                <w:sz w:val="20"/>
                <w:szCs w:val="20"/>
              </w:rPr>
            </w:pPr>
            <w:r w:rsidRPr="00644678">
              <w:rPr>
                <w:rFonts w:ascii="Arial" w:eastAsia="Calibri" w:hAnsi="Arial" w:cs="Arial"/>
                <w:sz w:val="20"/>
                <w:szCs w:val="20"/>
              </w:rPr>
              <w:t xml:space="preserve">Pasywa ogółem wykazane na dzień 31.12.2021 r. w wysokości </w:t>
            </w:r>
            <w:r w:rsidRPr="00644678">
              <w:rPr>
                <w:rFonts w:ascii="Arial" w:eastAsia="Calibri" w:hAnsi="Arial" w:cs="Arial"/>
                <w:b/>
                <w:bCs/>
                <w:sz w:val="20"/>
                <w:szCs w:val="20"/>
              </w:rPr>
              <w:t>516,16 mln zł</w:t>
            </w:r>
            <w:r w:rsidRPr="00644678">
              <w:rPr>
                <w:rFonts w:ascii="Arial" w:eastAsia="Calibri" w:hAnsi="Arial" w:cs="Arial"/>
                <w:sz w:val="20"/>
                <w:szCs w:val="20"/>
              </w:rPr>
              <w:t xml:space="preserve"> </w:t>
            </w:r>
            <w:r w:rsidRPr="00644678">
              <w:rPr>
                <w:rFonts w:ascii="Arial" w:eastAsia="Calibri" w:hAnsi="Arial" w:cs="Arial"/>
                <w:b/>
                <w:bCs/>
                <w:sz w:val="20"/>
                <w:szCs w:val="20"/>
              </w:rPr>
              <w:t>zwiększyły się</w:t>
            </w:r>
            <w:r w:rsidRPr="00644678">
              <w:rPr>
                <w:rFonts w:ascii="Arial" w:eastAsia="Calibri" w:hAnsi="Arial" w:cs="Arial"/>
                <w:sz w:val="20"/>
                <w:szCs w:val="20"/>
              </w:rPr>
              <w:t xml:space="preserve"> w</w:t>
            </w:r>
            <w:r w:rsidR="00644678">
              <w:rPr>
                <w:rFonts w:ascii="Arial" w:eastAsia="Calibri" w:hAnsi="Arial" w:cs="Arial"/>
                <w:sz w:val="20"/>
                <w:szCs w:val="20"/>
              </w:rPr>
              <w:t> </w:t>
            </w:r>
            <w:r w:rsidRPr="00644678">
              <w:rPr>
                <w:rFonts w:ascii="Arial" w:eastAsia="Calibri" w:hAnsi="Arial" w:cs="Arial"/>
                <w:sz w:val="20"/>
                <w:szCs w:val="20"/>
              </w:rPr>
              <w:t xml:space="preserve">porównaniu do stanu na dzień 31.12.2020 r. o </w:t>
            </w:r>
            <w:r w:rsidRPr="00644678">
              <w:rPr>
                <w:rFonts w:ascii="Arial" w:eastAsia="Calibri" w:hAnsi="Arial" w:cs="Arial"/>
                <w:b/>
                <w:bCs/>
                <w:sz w:val="20"/>
                <w:szCs w:val="20"/>
              </w:rPr>
              <w:t>5</w:t>
            </w:r>
            <w:r w:rsidRPr="00644678">
              <w:rPr>
                <w:rFonts w:ascii="Arial" w:eastAsia="Calibri" w:hAnsi="Arial" w:cs="Arial"/>
                <w:sz w:val="20"/>
                <w:szCs w:val="20"/>
              </w:rPr>
              <w:t>,</w:t>
            </w:r>
            <w:r w:rsidRPr="00644678">
              <w:rPr>
                <w:rFonts w:ascii="Arial" w:eastAsia="Calibri" w:hAnsi="Arial" w:cs="Arial"/>
                <w:b/>
                <w:bCs/>
                <w:sz w:val="20"/>
                <w:szCs w:val="20"/>
              </w:rPr>
              <w:t>39 mln zł.</w:t>
            </w:r>
          </w:p>
          <w:p w14:paraId="0D3790B1" w14:textId="77777777" w:rsidR="00001AA2" w:rsidRPr="00644678" w:rsidRDefault="00001AA2" w:rsidP="00BC213C">
            <w:pPr>
              <w:spacing w:line="360" w:lineRule="auto"/>
              <w:rPr>
                <w:rFonts w:ascii="Arial" w:eastAsia="Calibri" w:hAnsi="Arial" w:cs="Arial"/>
                <w:sz w:val="20"/>
                <w:szCs w:val="20"/>
              </w:rPr>
            </w:pPr>
          </w:p>
          <w:p w14:paraId="27B67BD7" w14:textId="77777777" w:rsidR="00001AA2" w:rsidRPr="00644678" w:rsidRDefault="00001AA2" w:rsidP="00BC213C">
            <w:pPr>
              <w:spacing w:line="360" w:lineRule="auto"/>
              <w:rPr>
                <w:rFonts w:ascii="Arial" w:eastAsia="Calibri" w:hAnsi="Arial" w:cs="Arial"/>
                <w:sz w:val="20"/>
                <w:szCs w:val="20"/>
              </w:rPr>
            </w:pPr>
            <w:r w:rsidRPr="00644678">
              <w:rPr>
                <w:rFonts w:ascii="Arial" w:eastAsia="Calibri" w:hAnsi="Arial" w:cs="Arial"/>
                <w:sz w:val="20"/>
                <w:szCs w:val="20"/>
              </w:rPr>
              <w:t>Zasadnicze przyczyny zwiększenia pasywów nastąpiły z tytułu:</w:t>
            </w:r>
          </w:p>
          <w:p w14:paraId="1EB9C106" w14:textId="77777777" w:rsidR="00001AA2" w:rsidRPr="00644678" w:rsidRDefault="00001AA2" w:rsidP="00D77DEA">
            <w:pPr>
              <w:pStyle w:val="Akapitzlist"/>
              <w:numPr>
                <w:ilvl w:val="0"/>
                <w:numId w:val="51"/>
              </w:numPr>
              <w:spacing w:line="360" w:lineRule="auto"/>
              <w:ind w:left="489"/>
              <w:rPr>
                <w:rFonts w:ascii="Arial" w:hAnsi="Arial" w:cs="Arial"/>
                <w:b/>
                <w:bCs/>
                <w:sz w:val="20"/>
                <w:szCs w:val="20"/>
              </w:rPr>
            </w:pPr>
            <w:r w:rsidRPr="00644678">
              <w:rPr>
                <w:rFonts w:ascii="Arial" w:hAnsi="Arial" w:cs="Arial"/>
                <w:sz w:val="20"/>
                <w:szCs w:val="20"/>
              </w:rPr>
              <w:t>funduszu własnego o 23,56 mln zł. Przyczyną zwiększenia funduszy własnych były dokonane podwyższenia kapitału przez udziałowców</w:t>
            </w:r>
            <w:r w:rsidRPr="00644678">
              <w:rPr>
                <w:rFonts w:ascii="Arial" w:hAnsi="Arial" w:cs="Arial"/>
                <w:b/>
                <w:bCs/>
                <w:sz w:val="20"/>
                <w:szCs w:val="20"/>
              </w:rPr>
              <w:t>;</w:t>
            </w:r>
          </w:p>
          <w:p w14:paraId="572EB575" w14:textId="77777777" w:rsidR="00001AA2" w:rsidRPr="00644678" w:rsidRDefault="00001AA2" w:rsidP="00D77DEA">
            <w:pPr>
              <w:pStyle w:val="Akapitzlist"/>
              <w:numPr>
                <w:ilvl w:val="0"/>
                <w:numId w:val="51"/>
              </w:numPr>
              <w:spacing w:line="360" w:lineRule="auto"/>
              <w:ind w:left="489"/>
              <w:rPr>
                <w:rFonts w:ascii="Arial" w:hAnsi="Arial" w:cs="Arial"/>
                <w:sz w:val="20"/>
                <w:szCs w:val="20"/>
              </w:rPr>
            </w:pPr>
            <w:r w:rsidRPr="00644678">
              <w:rPr>
                <w:rFonts w:ascii="Arial" w:hAnsi="Arial" w:cs="Arial"/>
                <w:sz w:val="20"/>
                <w:szCs w:val="20"/>
              </w:rPr>
              <w:lastRenderedPageBreak/>
              <w:t>w zobowiązaniach krótkoterminowych o kwotę 6,42 mln zł. Przyczyną było znacznie zwiększenie skali sprzedaży paliwa lotniczego do samolotów (ruch w obszarze cargo) a tym samym wzrost zobowiązań handlowych z tyt. dostaw, robót i usług na koniec 2021 roku</w:t>
            </w:r>
          </w:p>
          <w:p w14:paraId="35F41EC6" w14:textId="77777777" w:rsidR="00001AA2" w:rsidRPr="00644678" w:rsidRDefault="00001AA2" w:rsidP="00D77DEA">
            <w:pPr>
              <w:pStyle w:val="Akapitzlist"/>
              <w:numPr>
                <w:ilvl w:val="0"/>
                <w:numId w:val="51"/>
              </w:numPr>
              <w:spacing w:line="360" w:lineRule="auto"/>
              <w:ind w:left="489"/>
              <w:rPr>
                <w:rFonts w:ascii="Arial" w:hAnsi="Arial" w:cs="Arial"/>
                <w:sz w:val="20"/>
                <w:szCs w:val="20"/>
              </w:rPr>
            </w:pPr>
            <w:r w:rsidRPr="00644678">
              <w:rPr>
                <w:rFonts w:ascii="Arial" w:hAnsi="Arial" w:cs="Arial"/>
                <w:sz w:val="20"/>
                <w:szCs w:val="20"/>
              </w:rPr>
              <w:t xml:space="preserve">w rezerwach o kwotę 6,35 mln zł. wzrost w tej pozycji wynika z wprowadzenia do ksiąg jako istotnej pozycji rezerw szacowanych na świadczenia pracownicze: na niewykorzystane urlopy wypoczynkowe, odprawy emerytalne i nagrody jubileuszowe – wyliczane wg metod aktuarialnych. </w:t>
            </w:r>
          </w:p>
          <w:p w14:paraId="714D6087" w14:textId="77777777" w:rsidR="00001AA2" w:rsidRPr="00644678" w:rsidRDefault="00001AA2" w:rsidP="00BC213C">
            <w:pPr>
              <w:spacing w:line="360" w:lineRule="auto"/>
              <w:jc w:val="both"/>
              <w:rPr>
                <w:rFonts w:ascii="Arial" w:eastAsia="Calibri" w:hAnsi="Arial" w:cs="Arial"/>
                <w:sz w:val="20"/>
                <w:szCs w:val="20"/>
              </w:rPr>
            </w:pPr>
            <w:r w:rsidRPr="00644678">
              <w:rPr>
                <w:rFonts w:ascii="Arial" w:eastAsia="Calibri" w:hAnsi="Arial" w:cs="Arial"/>
                <w:sz w:val="20"/>
                <w:szCs w:val="20"/>
              </w:rPr>
              <w:t>Łącznie suma zwiększenia pasywów wykazana w bilansie 2021 r. wyniosła 29,98 mln zł.</w:t>
            </w:r>
          </w:p>
          <w:p w14:paraId="407D09A3" w14:textId="77777777" w:rsidR="00001AA2" w:rsidRPr="00644678" w:rsidRDefault="00001AA2" w:rsidP="00BC213C">
            <w:pPr>
              <w:spacing w:line="360" w:lineRule="auto"/>
              <w:jc w:val="both"/>
              <w:rPr>
                <w:rFonts w:ascii="Arial" w:eastAsia="Calibri" w:hAnsi="Arial" w:cs="Arial"/>
                <w:sz w:val="20"/>
                <w:szCs w:val="20"/>
              </w:rPr>
            </w:pPr>
          </w:p>
          <w:p w14:paraId="17E78FF4" w14:textId="77777777" w:rsidR="00001AA2" w:rsidRPr="00644678" w:rsidRDefault="00001AA2" w:rsidP="00BC213C">
            <w:pPr>
              <w:spacing w:line="360" w:lineRule="auto"/>
              <w:rPr>
                <w:rFonts w:ascii="Arial" w:eastAsia="Calibri" w:hAnsi="Arial" w:cs="Arial"/>
                <w:sz w:val="20"/>
                <w:szCs w:val="20"/>
              </w:rPr>
            </w:pPr>
            <w:r w:rsidRPr="00644678">
              <w:rPr>
                <w:rFonts w:ascii="Arial" w:eastAsia="Calibri" w:hAnsi="Arial" w:cs="Arial"/>
                <w:sz w:val="20"/>
                <w:szCs w:val="20"/>
              </w:rPr>
              <w:t xml:space="preserve">Z kolei zmniejszenie pasywów nastąpiło w pozycjach: </w:t>
            </w:r>
          </w:p>
          <w:p w14:paraId="298A4009" w14:textId="77777777" w:rsidR="00001AA2" w:rsidRPr="00644678" w:rsidRDefault="00001AA2" w:rsidP="00D77DEA">
            <w:pPr>
              <w:pStyle w:val="Akapitzlist"/>
              <w:numPr>
                <w:ilvl w:val="0"/>
                <w:numId w:val="51"/>
              </w:numPr>
              <w:spacing w:line="360" w:lineRule="auto"/>
              <w:ind w:left="489"/>
              <w:rPr>
                <w:rFonts w:ascii="Arial" w:hAnsi="Arial" w:cs="Arial"/>
                <w:sz w:val="20"/>
                <w:szCs w:val="20"/>
              </w:rPr>
            </w:pPr>
            <w:r w:rsidRPr="00644678">
              <w:rPr>
                <w:rFonts w:ascii="Arial" w:hAnsi="Arial" w:cs="Arial"/>
                <w:sz w:val="20"/>
                <w:szCs w:val="20"/>
              </w:rPr>
              <w:t>w rozliczeniach międzyokresowych przychodów o kwotę 13,49 mln zł, rozliczone na przestrzeni 2021 r. otrzymane dotacje unijne;</w:t>
            </w:r>
          </w:p>
          <w:p w14:paraId="37C75C2E" w14:textId="77777777" w:rsidR="00001AA2" w:rsidRPr="00644678" w:rsidRDefault="00001AA2" w:rsidP="00D77DEA">
            <w:pPr>
              <w:pStyle w:val="Akapitzlist"/>
              <w:numPr>
                <w:ilvl w:val="0"/>
                <w:numId w:val="51"/>
              </w:numPr>
              <w:spacing w:line="360" w:lineRule="auto"/>
              <w:ind w:left="489"/>
              <w:rPr>
                <w:rFonts w:ascii="Arial" w:hAnsi="Arial" w:cs="Arial"/>
                <w:sz w:val="20"/>
                <w:szCs w:val="20"/>
              </w:rPr>
            </w:pPr>
            <w:r w:rsidRPr="00644678">
              <w:rPr>
                <w:rFonts w:ascii="Arial" w:hAnsi="Arial" w:cs="Arial"/>
                <w:sz w:val="20"/>
                <w:szCs w:val="20"/>
              </w:rPr>
              <w:t xml:space="preserve">w zobowiązaniach długoterminowych o kwotę 17,44 mln zł w związku z częściową spłatą zobowiązań z tyt. kredytu rewolwingowego (spłata została zrealizowana w październiku 2021 roku) </w:t>
            </w:r>
          </w:p>
        </w:tc>
      </w:tr>
    </w:tbl>
    <w:p w14:paraId="7B41D467" w14:textId="4E871698" w:rsidR="00911F21" w:rsidRDefault="00911F21" w:rsidP="00BC213C">
      <w:pPr>
        <w:spacing w:after="0" w:line="360" w:lineRule="auto"/>
        <w:jc w:val="both"/>
        <w:rPr>
          <w:rFonts w:ascii="Arial" w:eastAsia="Calibri" w:hAnsi="Arial" w:cs="Arial"/>
        </w:rPr>
      </w:pPr>
    </w:p>
    <w:p w14:paraId="2F7AA5CD" w14:textId="77777777" w:rsidR="00644678" w:rsidRPr="00644678" w:rsidRDefault="00644678" w:rsidP="00BC213C">
      <w:pPr>
        <w:spacing w:after="0" w:line="360" w:lineRule="auto"/>
        <w:jc w:val="both"/>
        <w:rPr>
          <w:rFonts w:ascii="Arial" w:eastAsia="Calibri" w:hAnsi="Arial" w:cs="Arial"/>
        </w:rPr>
      </w:pPr>
    </w:p>
    <w:tbl>
      <w:tblPr>
        <w:tblW w:w="9059" w:type="dxa"/>
        <w:tblCellMar>
          <w:left w:w="70" w:type="dxa"/>
          <w:right w:w="70" w:type="dxa"/>
        </w:tblCellMar>
        <w:tblLook w:val="04A0" w:firstRow="1" w:lastRow="0" w:firstColumn="1" w:lastColumn="0" w:noHBand="0" w:noVBand="1"/>
      </w:tblPr>
      <w:tblGrid>
        <w:gridCol w:w="2753"/>
        <w:gridCol w:w="1509"/>
        <w:gridCol w:w="1576"/>
        <w:gridCol w:w="1443"/>
        <w:gridCol w:w="1778"/>
      </w:tblGrid>
      <w:tr w:rsidR="00001AA2" w:rsidRPr="00644678" w14:paraId="369F6665" w14:textId="77777777" w:rsidTr="00001AA2">
        <w:trPr>
          <w:trHeight w:val="307"/>
        </w:trPr>
        <w:tc>
          <w:tcPr>
            <w:tcW w:w="905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BAFD98"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Przychody – koszty Spółki</w:t>
            </w:r>
          </w:p>
        </w:tc>
      </w:tr>
      <w:tr w:rsidR="00001AA2" w:rsidRPr="00644678" w14:paraId="679E8560" w14:textId="77777777" w:rsidTr="00001AA2">
        <w:trPr>
          <w:trHeight w:val="307"/>
        </w:trPr>
        <w:tc>
          <w:tcPr>
            <w:tcW w:w="2753"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C27F0AF"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Wyszczególnienie</w:t>
            </w:r>
          </w:p>
        </w:tc>
        <w:tc>
          <w:tcPr>
            <w:tcW w:w="6306" w:type="dxa"/>
            <w:gridSpan w:val="4"/>
            <w:tcBorders>
              <w:top w:val="single" w:sz="8" w:space="0" w:color="auto"/>
              <w:left w:val="nil"/>
              <w:bottom w:val="single" w:sz="8" w:space="0" w:color="auto"/>
              <w:right w:val="single" w:sz="8" w:space="0" w:color="000000"/>
            </w:tcBorders>
            <w:shd w:val="clear" w:color="000000" w:fill="D9D9D9"/>
            <w:vAlign w:val="center"/>
            <w:hideMark/>
          </w:tcPr>
          <w:p w14:paraId="434921B2"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Lata</w:t>
            </w:r>
          </w:p>
        </w:tc>
      </w:tr>
      <w:tr w:rsidR="00C15F59" w:rsidRPr="00644678" w14:paraId="383273C8" w14:textId="77777777" w:rsidTr="00C8246F">
        <w:trPr>
          <w:trHeight w:val="857"/>
        </w:trPr>
        <w:tc>
          <w:tcPr>
            <w:tcW w:w="2753" w:type="dxa"/>
            <w:vMerge/>
            <w:tcBorders>
              <w:top w:val="nil"/>
              <w:left w:val="single" w:sz="8" w:space="0" w:color="auto"/>
              <w:bottom w:val="single" w:sz="8" w:space="0" w:color="000000"/>
              <w:right w:val="single" w:sz="4" w:space="0" w:color="auto"/>
            </w:tcBorders>
            <w:vAlign w:val="center"/>
            <w:hideMark/>
          </w:tcPr>
          <w:p w14:paraId="476F9A4D" w14:textId="77777777" w:rsidR="00C15F59" w:rsidRPr="00644678" w:rsidRDefault="00C15F59" w:rsidP="00BC213C">
            <w:pPr>
              <w:spacing w:after="0" w:line="360" w:lineRule="auto"/>
              <w:rPr>
                <w:rFonts w:ascii="Arial" w:eastAsia="Times New Roman" w:hAnsi="Arial" w:cs="Arial"/>
                <w:b/>
                <w:bCs/>
                <w:sz w:val="20"/>
                <w:szCs w:val="20"/>
                <w:lang w:eastAsia="pl-PL"/>
              </w:rPr>
            </w:pPr>
          </w:p>
        </w:tc>
        <w:tc>
          <w:tcPr>
            <w:tcW w:w="150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F77C83E" w14:textId="77777777" w:rsidR="00C15F59" w:rsidRPr="00644678" w:rsidRDefault="00C15F59"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31.12.2020</w:t>
            </w:r>
          </w:p>
          <w:p w14:paraId="1F7F616E" w14:textId="3149FF51" w:rsidR="00C15F59" w:rsidRPr="00644678" w:rsidRDefault="00C15F59"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15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6EFCA8" w14:textId="77777777" w:rsidR="00C15F59" w:rsidRPr="00644678" w:rsidRDefault="00C15F59"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31.12.2021</w:t>
            </w:r>
          </w:p>
          <w:p w14:paraId="74C96A30" w14:textId="2EDF6E15" w:rsidR="00C15F59" w:rsidRPr="00644678" w:rsidRDefault="00C15F59"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144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2EC8BEF" w14:textId="77777777" w:rsidR="00C15F59" w:rsidRPr="00644678" w:rsidRDefault="00C15F59"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zmiana</w:t>
            </w:r>
          </w:p>
          <w:p w14:paraId="6DFB9A3D" w14:textId="27C14623" w:rsidR="00C15F59" w:rsidRPr="00644678" w:rsidRDefault="00C15F59"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1778" w:type="dxa"/>
            <w:tcBorders>
              <w:top w:val="nil"/>
              <w:left w:val="single" w:sz="4" w:space="0" w:color="auto"/>
              <w:bottom w:val="single" w:sz="8" w:space="0" w:color="000000"/>
              <w:right w:val="single" w:sz="8" w:space="0" w:color="auto"/>
            </w:tcBorders>
            <w:shd w:val="clear" w:color="000000" w:fill="D9D9D9"/>
            <w:vAlign w:val="center"/>
            <w:hideMark/>
          </w:tcPr>
          <w:p w14:paraId="6858F817" w14:textId="77777777" w:rsidR="00C15F59" w:rsidRPr="00644678" w:rsidRDefault="00C15F59"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 dynamiki zmiany</w:t>
            </w:r>
          </w:p>
        </w:tc>
      </w:tr>
      <w:tr w:rsidR="00001AA2" w:rsidRPr="00644678" w14:paraId="7F2306C7" w14:textId="77777777" w:rsidTr="00C8246F">
        <w:trPr>
          <w:trHeight w:val="263"/>
        </w:trPr>
        <w:tc>
          <w:tcPr>
            <w:tcW w:w="2753" w:type="dxa"/>
            <w:tcBorders>
              <w:top w:val="nil"/>
              <w:left w:val="single" w:sz="8" w:space="0" w:color="auto"/>
              <w:bottom w:val="nil"/>
              <w:right w:val="single" w:sz="8" w:space="0" w:color="auto"/>
            </w:tcBorders>
            <w:shd w:val="clear" w:color="auto" w:fill="auto"/>
            <w:vAlign w:val="center"/>
            <w:hideMark/>
          </w:tcPr>
          <w:p w14:paraId="129091B6" w14:textId="77777777" w:rsidR="00001AA2" w:rsidRPr="00644678" w:rsidRDefault="00001AA2" w:rsidP="00BC213C">
            <w:pPr>
              <w:spacing w:after="0" w:line="360" w:lineRule="auto"/>
              <w:jc w:val="both"/>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Przychody ogółem</w:t>
            </w:r>
          </w:p>
        </w:tc>
        <w:tc>
          <w:tcPr>
            <w:tcW w:w="1509" w:type="dxa"/>
            <w:tcBorders>
              <w:top w:val="single" w:sz="4" w:space="0" w:color="auto"/>
              <w:left w:val="nil"/>
              <w:bottom w:val="nil"/>
              <w:right w:val="single" w:sz="8" w:space="0" w:color="auto"/>
            </w:tcBorders>
            <w:shd w:val="clear" w:color="auto" w:fill="auto"/>
            <w:noWrap/>
            <w:vAlign w:val="center"/>
            <w:hideMark/>
          </w:tcPr>
          <w:p w14:paraId="4F329F40"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48,37</w:t>
            </w:r>
          </w:p>
        </w:tc>
        <w:tc>
          <w:tcPr>
            <w:tcW w:w="1576" w:type="dxa"/>
            <w:tcBorders>
              <w:top w:val="single" w:sz="4" w:space="0" w:color="auto"/>
              <w:left w:val="nil"/>
              <w:bottom w:val="nil"/>
              <w:right w:val="single" w:sz="8" w:space="0" w:color="auto"/>
            </w:tcBorders>
            <w:shd w:val="clear" w:color="auto" w:fill="auto"/>
            <w:noWrap/>
            <w:vAlign w:val="center"/>
            <w:hideMark/>
          </w:tcPr>
          <w:p w14:paraId="64143390"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102,30</w:t>
            </w:r>
          </w:p>
        </w:tc>
        <w:tc>
          <w:tcPr>
            <w:tcW w:w="1443" w:type="dxa"/>
            <w:tcBorders>
              <w:top w:val="single" w:sz="4" w:space="0" w:color="auto"/>
              <w:left w:val="nil"/>
              <w:bottom w:val="nil"/>
              <w:right w:val="nil"/>
            </w:tcBorders>
            <w:shd w:val="clear" w:color="auto" w:fill="auto"/>
            <w:noWrap/>
            <w:vAlign w:val="center"/>
            <w:hideMark/>
          </w:tcPr>
          <w:p w14:paraId="760B08EE"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53,93</w:t>
            </w:r>
          </w:p>
        </w:tc>
        <w:tc>
          <w:tcPr>
            <w:tcW w:w="1778" w:type="dxa"/>
            <w:tcBorders>
              <w:top w:val="single" w:sz="4" w:space="0" w:color="auto"/>
              <w:left w:val="single" w:sz="8" w:space="0" w:color="auto"/>
              <w:bottom w:val="nil"/>
              <w:right w:val="single" w:sz="8" w:space="0" w:color="auto"/>
            </w:tcBorders>
            <w:shd w:val="clear" w:color="auto" w:fill="auto"/>
            <w:noWrap/>
            <w:vAlign w:val="center"/>
            <w:hideMark/>
          </w:tcPr>
          <w:p w14:paraId="206288B3"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111,5%</w:t>
            </w:r>
          </w:p>
        </w:tc>
      </w:tr>
      <w:tr w:rsidR="00001AA2" w:rsidRPr="00644678" w14:paraId="7221BDB7" w14:textId="77777777" w:rsidTr="00C15F59">
        <w:trPr>
          <w:trHeight w:val="512"/>
        </w:trPr>
        <w:tc>
          <w:tcPr>
            <w:tcW w:w="27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C7F2A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Przychody netto i zrównane z nimi</w:t>
            </w:r>
          </w:p>
        </w:tc>
        <w:tc>
          <w:tcPr>
            <w:tcW w:w="1509" w:type="dxa"/>
            <w:tcBorders>
              <w:top w:val="single" w:sz="8" w:space="0" w:color="auto"/>
              <w:left w:val="nil"/>
              <w:bottom w:val="single" w:sz="8" w:space="0" w:color="auto"/>
              <w:right w:val="single" w:sz="8" w:space="0" w:color="auto"/>
            </w:tcBorders>
            <w:shd w:val="clear" w:color="auto" w:fill="auto"/>
            <w:noWrap/>
            <w:vAlign w:val="center"/>
            <w:hideMark/>
          </w:tcPr>
          <w:p w14:paraId="7AB411E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31,68</w:t>
            </w:r>
          </w:p>
        </w:tc>
        <w:tc>
          <w:tcPr>
            <w:tcW w:w="1576" w:type="dxa"/>
            <w:tcBorders>
              <w:top w:val="single" w:sz="8" w:space="0" w:color="auto"/>
              <w:left w:val="nil"/>
              <w:bottom w:val="single" w:sz="8" w:space="0" w:color="auto"/>
              <w:right w:val="single" w:sz="8" w:space="0" w:color="auto"/>
            </w:tcBorders>
            <w:shd w:val="clear" w:color="auto" w:fill="auto"/>
            <w:noWrap/>
            <w:vAlign w:val="center"/>
            <w:hideMark/>
          </w:tcPr>
          <w:p w14:paraId="691EEDA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49,89</w:t>
            </w:r>
          </w:p>
        </w:tc>
        <w:tc>
          <w:tcPr>
            <w:tcW w:w="1443" w:type="dxa"/>
            <w:tcBorders>
              <w:top w:val="single" w:sz="8" w:space="0" w:color="auto"/>
              <w:left w:val="nil"/>
              <w:bottom w:val="single" w:sz="8" w:space="0" w:color="auto"/>
              <w:right w:val="nil"/>
            </w:tcBorders>
            <w:shd w:val="clear" w:color="auto" w:fill="auto"/>
            <w:noWrap/>
            <w:vAlign w:val="center"/>
            <w:hideMark/>
          </w:tcPr>
          <w:p w14:paraId="628F344B"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18,21</w:t>
            </w:r>
          </w:p>
        </w:tc>
        <w:tc>
          <w:tcPr>
            <w:tcW w:w="17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D61649"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57,5%</w:t>
            </w:r>
          </w:p>
        </w:tc>
      </w:tr>
      <w:tr w:rsidR="00001AA2" w:rsidRPr="00644678" w14:paraId="67ECFF72" w14:textId="77777777" w:rsidTr="00C15F59">
        <w:trPr>
          <w:trHeight w:val="512"/>
        </w:trPr>
        <w:tc>
          <w:tcPr>
            <w:tcW w:w="2753" w:type="dxa"/>
            <w:tcBorders>
              <w:top w:val="nil"/>
              <w:left w:val="single" w:sz="8" w:space="0" w:color="auto"/>
              <w:bottom w:val="nil"/>
              <w:right w:val="single" w:sz="8" w:space="0" w:color="auto"/>
            </w:tcBorders>
            <w:shd w:val="clear" w:color="auto" w:fill="auto"/>
            <w:vAlign w:val="center"/>
            <w:hideMark/>
          </w:tcPr>
          <w:p w14:paraId="13781576"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Pozostałe przychody operacyjne</w:t>
            </w:r>
          </w:p>
        </w:tc>
        <w:tc>
          <w:tcPr>
            <w:tcW w:w="1509" w:type="dxa"/>
            <w:tcBorders>
              <w:top w:val="nil"/>
              <w:left w:val="nil"/>
              <w:bottom w:val="nil"/>
              <w:right w:val="single" w:sz="8" w:space="0" w:color="auto"/>
            </w:tcBorders>
            <w:shd w:val="clear" w:color="auto" w:fill="auto"/>
            <w:noWrap/>
            <w:vAlign w:val="center"/>
            <w:hideMark/>
          </w:tcPr>
          <w:p w14:paraId="00DC0CA3"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16,64</w:t>
            </w:r>
          </w:p>
        </w:tc>
        <w:tc>
          <w:tcPr>
            <w:tcW w:w="1576" w:type="dxa"/>
            <w:tcBorders>
              <w:top w:val="nil"/>
              <w:left w:val="nil"/>
              <w:bottom w:val="nil"/>
              <w:right w:val="single" w:sz="8" w:space="0" w:color="auto"/>
            </w:tcBorders>
            <w:shd w:val="clear" w:color="auto" w:fill="auto"/>
            <w:noWrap/>
            <w:vAlign w:val="center"/>
            <w:hideMark/>
          </w:tcPr>
          <w:p w14:paraId="14DD889B"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52,40</w:t>
            </w:r>
          </w:p>
        </w:tc>
        <w:tc>
          <w:tcPr>
            <w:tcW w:w="1443" w:type="dxa"/>
            <w:tcBorders>
              <w:top w:val="nil"/>
              <w:left w:val="nil"/>
              <w:bottom w:val="nil"/>
              <w:right w:val="nil"/>
            </w:tcBorders>
            <w:shd w:val="clear" w:color="auto" w:fill="auto"/>
            <w:noWrap/>
            <w:vAlign w:val="center"/>
            <w:hideMark/>
          </w:tcPr>
          <w:p w14:paraId="11CE6F6A"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35,76</w:t>
            </w:r>
          </w:p>
        </w:tc>
        <w:tc>
          <w:tcPr>
            <w:tcW w:w="1778" w:type="dxa"/>
            <w:tcBorders>
              <w:top w:val="nil"/>
              <w:left w:val="single" w:sz="8" w:space="0" w:color="auto"/>
              <w:bottom w:val="nil"/>
              <w:right w:val="single" w:sz="8" w:space="0" w:color="auto"/>
            </w:tcBorders>
            <w:shd w:val="clear" w:color="auto" w:fill="auto"/>
            <w:noWrap/>
            <w:vAlign w:val="center"/>
            <w:hideMark/>
          </w:tcPr>
          <w:p w14:paraId="3794F0F7"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214,9%</w:t>
            </w:r>
          </w:p>
        </w:tc>
      </w:tr>
      <w:tr w:rsidR="00001AA2" w:rsidRPr="00644678" w14:paraId="55459FD7" w14:textId="77777777" w:rsidTr="00C15F59">
        <w:trPr>
          <w:trHeight w:val="263"/>
        </w:trPr>
        <w:tc>
          <w:tcPr>
            <w:tcW w:w="27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10942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Przychody finansowe</w:t>
            </w:r>
          </w:p>
        </w:tc>
        <w:tc>
          <w:tcPr>
            <w:tcW w:w="1509" w:type="dxa"/>
            <w:tcBorders>
              <w:top w:val="single" w:sz="8" w:space="0" w:color="auto"/>
              <w:left w:val="nil"/>
              <w:bottom w:val="single" w:sz="8" w:space="0" w:color="auto"/>
              <w:right w:val="single" w:sz="8" w:space="0" w:color="auto"/>
            </w:tcBorders>
            <w:shd w:val="clear" w:color="auto" w:fill="auto"/>
            <w:noWrap/>
            <w:vAlign w:val="center"/>
            <w:hideMark/>
          </w:tcPr>
          <w:p w14:paraId="390F760D"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0,05</w:t>
            </w:r>
          </w:p>
        </w:tc>
        <w:tc>
          <w:tcPr>
            <w:tcW w:w="1576" w:type="dxa"/>
            <w:tcBorders>
              <w:top w:val="single" w:sz="8" w:space="0" w:color="auto"/>
              <w:left w:val="nil"/>
              <w:bottom w:val="single" w:sz="8" w:space="0" w:color="auto"/>
              <w:right w:val="single" w:sz="8" w:space="0" w:color="auto"/>
            </w:tcBorders>
            <w:shd w:val="clear" w:color="auto" w:fill="auto"/>
            <w:noWrap/>
            <w:vAlign w:val="center"/>
            <w:hideMark/>
          </w:tcPr>
          <w:p w14:paraId="2130B62E"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0,01</w:t>
            </w:r>
          </w:p>
        </w:tc>
        <w:tc>
          <w:tcPr>
            <w:tcW w:w="1443" w:type="dxa"/>
            <w:tcBorders>
              <w:top w:val="single" w:sz="8" w:space="0" w:color="auto"/>
              <w:left w:val="nil"/>
              <w:bottom w:val="single" w:sz="8" w:space="0" w:color="auto"/>
              <w:right w:val="nil"/>
            </w:tcBorders>
            <w:shd w:val="clear" w:color="auto" w:fill="auto"/>
            <w:noWrap/>
            <w:vAlign w:val="center"/>
            <w:hideMark/>
          </w:tcPr>
          <w:p w14:paraId="64C9B3F0"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-0,04</w:t>
            </w:r>
          </w:p>
        </w:tc>
        <w:tc>
          <w:tcPr>
            <w:tcW w:w="17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08E4FE"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-80,0%</w:t>
            </w:r>
          </w:p>
        </w:tc>
      </w:tr>
      <w:tr w:rsidR="00001AA2" w:rsidRPr="00644678" w14:paraId="51B83AE1" w14:textId="77777777" w:rsidTr="00C15F59">
        <w:trPr>
          <w:trHeight w:val="263"/>
        </w:trPr>
        <w:tc>
          <w:tcPr>
            <w:tcW w:w="2753" w:type="dxa"/>
            <w:tcBorders>
              <w:top w:val="nil"/>
              <w:left w:val="single" w:sz="8" w:space="0" w:color="auto"/>
              <w:bottom w:val="single" w:sz="8" w:space="0" w:color="auto"/>
              <w:right w:val="single" w:sz="8" w:space="0" w:color="auto"/>
            </w:tcBorders>
            <w:shd w:val="clear" w:color="auto" w:fill="auto"/>
            <w:vAlign w:val="center"/>
            <w:hideMark/>
          </w:tcPr>
          <w:p w14:paraId="6B11E474" w14:textId="77777777" w:rsidR="00001AA2" w:rsidRPr="00644678" w:rsidRDefault="00001AA2" w:rsidP="00BC213C">
            <w:pPr>
              <w:spacing w:after="0" w:line="360" w:lineRule="auto"/>
              <w:jc w:val="both"/>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Koszty ogółem</w:t>
            </w:r>
          </w:p>
        </w:tc>
        <w:tc>
          <w:tcPr>
            <w:tcW w:w="1509" w:type="dxa"/>
            <w:tcBorders>
              <w:top w:val="nil"/>
              <w:left w:val="nil"/>
              <w:bottom w:val="single" w:sz="8" w:space="0" w:color="auto"/>
              <w:right w:val="single" w:sz="8" w:space="0" w:color="auto"/>
            </w:tcBorders>
            <w:shd w:val="clear" w:color="auto" w:fill="auto"/>
            <w:noWrap/>
            <w:vAlign w:val="center"/>
            <w:hideMark/>
          </w:tcPr>
          <w:p w14:paraId="28761ED1"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72,60</w:t>
            </w:r>
          </w:p>
        </w:tc>
        <w:tc>
          <w:tcPr>
            <w:tcW w:w="1576" w:type="dxa"/>
            <w:tcBorders>
              <w:top w:val="nil"/>
              <w:left w:val="nil"/>
              <w:bottom w:val="single" w:sz="8" w:space="0" w:color="auto"/>
              <w:right w:val="single" w:sz="8" w:space="0" w:color="auto"/>
            </w:tcBorders>
            <w:shd w:val="clear" w:color="auto" w:fill="auto"/>
            <w:noWrap/>
            <w:vAlign w:val="center"/>
            <w:hideMark/>
          </w:tcPr>
          <w:p w14:paraId="56890853"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84,95</w:t>
            </w:r>
          </w:p>
        </w:tc>
        <w:tc>
          <w:tcPr>
            <w:tcW w:w="1443" w:type="dxa"/>
            <w:tcBorders>
              <w:top w:val="nil"/>
              <w:left w:val="nil"/>
              <w:bottom w:val="single" w:sz="8" w:space="0" w:color="auto"/>
              <w:right w:val="nil"/>
            </w:tcBorders>
            <w:shd w:val="clear" w:color="auto" w:fill="auto"/>
            <w:noWrap/>
            <w:vAlign w:val="center"/>
            <w:hideMark/>
          </w:tcPr>
          <w:p w14:paraId="62112E2B"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12,35</w:t>
            </w:r>
          </w:p>
        </w:tc>
        <w:tc>
          <w:tcPr>
            <w:tcW w:w="1778" w:type="dxa"/>
            <w:tcBorders>
              <w:top w:val="nil"/>
              <w:left w:val="single" w:sz="8" w:space="0" w:color="auto"/>
              <w:bottom w:val="single" w:sz="8" w:space="0" w:color="auto"/>
              <w:right w:val="single" w:sz="8" w:space="0" w:color="auto"/>
            </w:tcBorders>
            <w:shd w:val="clear" w:color="auto" w:fill="auto"/>
            <w:noWrap/>
            <w:vAlign w:val="center"/>
            <w:hideMark/>
          </w:tcPr>
          <w:p w14:paraId="4825158A"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17,0%</w:t>
            </w:r>
          </w:p>
        </w:tc>
      </w:tr>
      <w:tr w:rsidR="00001AA2" w:rsidRPr="00644678" w14:paraId="65D5BD7A" w14:textId="77777777" w:rsidTr="00C15F59">
        <w:trPr>
          <w:trHeight w:val="512"/>
        </w:trPr>
        <w:tc>
          <w:tcPr>
            <w:tcW w:w="2753" w:type="dxa"/>
            <w:tcBorders>
              <w:top w:val="nil"/>
              <w:left w:val="single" w:sz="8" w:space="0" w:color="auto"/>
              <w:bottom w:val="nil"/>
              <w:right w:val="single" w:sz="8" w:space="0" w:color="auto"/>
            </w:tcBorders>
            <w:shd w:val="clear" w:color="auto" w:fill="auto"/>
            <w:vAlign w:val="center"/>
            <w:hideMark/>
          </w:tcPr>
          <w:p w14:paraId="23B7AB39"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Koszty działalności operacyjnej</w:t>
            </w:r>
          </w:p>
        </w:tc>
        <w:tc>
          <w:tcPr>
            <w:tcW w:w="1509" w:type="dxa"/>
            <w:tcBorders>
              <w:top w:val="nil"/>
              <w:left w:val="nil"/>
              <w:bottom w:val="nil"/>
              <w:right w:val="single" w:sz="8" w:space="0" w:color="auto"/>
            </w:tcBorders>
            <w:shd w:val="clear" w:color="auto" w:fill="auto"/>
            <w:noWrap/>
            <w:vAlign w:val="center"/>
            <w:hideMark/>
          </w:tcPr>
          <w:p w14:paraId="5830693F"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71,77</w:t>
            </w:r>
          </w:p>
        </w:tc>
        <w:tc>
          <w:tcPr>
            <w:tcW w:w="1576" w:type="dxa"/>
            <w:tcBorders>
              <w:top w:val="nil"/>
              <w:left w:val="nil"/>
              <w:bottom w:val="nil"/>
              <w:right w:val="single" w:sz="8" w:space="0" w:color="auto"/>
            </w:tcBorders>
            <w:shd w:val="clear" w:color="auto" w:fill="auto"/>
            <w:noWrap/>
            <w:vAlign w:val="center"/>
            <w:hideMark/>
          </w:tcPr>
          <w:p w14:paraId="544270EC"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83,89</w:t>
            </w:r>
          </w:p>
        </w:tc>
        <w:tc>
          <w:tcPr>
            <w:tcW w:w="1443" w:type="dxa"/>
            <w:tcBorders>
              <w:top w:val="nil"/>
              <w:left w:val="nil"/>
              <w:bottom w:val="nil"/>
              <w:right w:val="nil"/>
            </w:tcBorders>
            <w:shd w:val="clear" w:color="auto" w:fill="auto"/>
            <w:noWrap/>
            <w:vAlign w:val="center"/>
            <w:hideMark/>
          </w:tcPr>
          <w:p w14:paraId="13F3022D"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12,12</w:t>
            </w:r>
          </w:p>
        </w:tc>
        <w:tc>
          <w:tcPr>
            <w:tcW w:w="1778" w:type="dxa"/>
            <w:tcBorders>
              <w:top w:val="nil"/>
              <w:left w:val="single" w:sz="8" w:space="0" w:color="auto"/>
              <w:bottom w:val="nil"/>
              <w:right w:val="single" w:sz="8" w:space="0" w:color="auto"/>
            </w:tcBorders>
            <w:shd w:val="clear" w:color="auto" w:fill="auto"/>
            <w:noWrap/>
            <w:vAlign w:val="center"/>
            <w:hideMark/>
          </w:tcPr>
          <w:p w14:paraId="6CA73629"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16,9%</w:t>
            </w:r>
          </w:p>
        </w:tc>
      </w:tr>
      <w:tr w:rsidR="00001AA2" w:rsidRPr="00644678" w14:paraId="05201A1B" w14:textId="77777777" w:rsidTr="00C15F59">
        <w:trPr>
          <w:trHeight w:val="512"/>
        </w:trPr>
        <w:tc>
          <w:tcPr>
            <w:tcW w:w="27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D2D17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Pozostałe koszty operacyjne</w:t>
            </w:r>
          </w:p>
        </w:tc>
        <w:tc>
          <w:tcPr>
            <w:tcW w:w="1509" w:type="dxa"/>
            <w:tcBorders>
              <w:top w:val="single" w:sz="8" w:space="0" w:color="auto"/>
              <w:left w:val="nil"/>
              <w:bottom w:val="single" w:sz="8" w:space="0" w:color="auto"/>
              <w:right w:val="single" w:sz="8" w:space="0" w:color="auto"/>
            </w:tcBorders>
            <w:shd w:val="clear" w:color="auto" w:fill="auto"/>
            <w:noWrap/>
            <w:vAlign w:val="center"/>
            <w:hideMark/>
          </w:tcPr>
          <w:p w14:paraId="59BA2AB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0,03</w:t>
            </w:r>
          </w:p>
        </w:tc>
        <w:tc>
          <w:tcPr>
            <w:tcW w:w="1576" w:type="dxa"/>
            <w:tcBorders>
              <w:top w:val="single" w:sz="8" w:space="0" w:color="auto"/>
              <w:left w:val="nil"/>
              <w:bottom w:val="single" w:sz="8" w:space="0" w:color="auto"/>
              <w:right w:val="single" w:sz="8" w:space="0" w:color="auto"/>
            </w:tcBorders>
            <w:shd w:val="clear" w:color="auto" w:fill="auto"/>
            <w:noWrap/>
            <w:vAlign w:val="center"/>
            <w:hideMark/>
          </w:tcPr>
          <w:p w14:paraId="560513E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0,38</w:t>
            </w:r>
          </w:p>
        </w:tc>
        <w:tc>
          <w:tcPr>
            <w:tcW w:w="1443" w:type="dxa"/>
            <w:tcBorders>
              <w:top w:val="single" w:sz="8" w:space="0" w:color="auto"/>
              <w:left w:val="nil"/>
              <w:bottom w:val="single" w:sz="8" w:space="0" w:color="auto"/>
              <w:right w:val="nil"/>
            </w:tcBorders>
            <w:shd w:val="clear" w:color="auto" w:fill="auto"/>
            <w:noWrap/>
            <w:vAlign w:val="center"/>
            <w:hideMark/>
          </w:tcPr>
          <w:p w14:paraId="1BD88C70"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0,35</w:t>
            </w:r>
          </w:p>
        </w:tc>
        <w:tc>
          <w:tcPr>
            <w:tcW w:w="17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90552A"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1166,7%</w:t>
            </w:r>
          </w:p>
        </w:tc>
      </w:tr>
      <w:tr w:rsidR="00001AA2" w:rsidRPr="00644678" w14:paraId="268959EE" w14:textId="77777777" w:rsidTr="00C15F59">
        <w:trPr>
          <w:trHeight w:val="263"/>
        </w:trPr>
        <w:tc>
          <w:tcPr>
            <w:tcW w:w="2753" w:type="dxa"/>
            <w:tcBorders>
              <w:top w:val="nil"/>
              <w:left w:val="single" w:sz="8" w:space="0" w:color="auto"/>
              <w:bottom w:val="single" w:sz="8" w:space="0" w:color="auto"/>
              <w:right w:val="single" w:sz="8" w:space="0" w:color="auto"/>
            </w:tcBorders>
            <w:shd w:val="clear" w:color="auto" w:fill="auto"/>
            <w:vAlign w:val="center"/>
            <w:hideMark/>
          </w:tcPr>
          <w:p w14:paraId="3B963C39"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Koszty finansowe</w:t>
            </w:r>
          </w:p>
        </w:tc>
        <w:tc>
          <w:tcPr>
            <w:tcW w:w="1509" w:type="dxa"/>
            <w:tcBorders>
              <w:top w:val="nil"/>
              <w:left w:val="nil"/>
              <w:bottom w:val="single" w:sz="8" w:space="0" w:color="auto"/>
              <w:right w:val="single" w:sz="8" w:space="0" w:color="auto"/>
            </w:tcBorders>
            <w:shd w:val="clear" w:color="auto" w:fill="auto"/>
            <w:noWrap/>
            <w:vAlign w:val="center"/>
            <w:hideMark/>
          </w:tcPr>
          <w:p w14:paraId="0D913C50"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0,80</w:t>
            </w:r>
          </w:p>
        </w:tc>
        <w:tc>
          <w:tcPr>
            <w:tcW w:w="1576" w:type="dxa"/>
            <w:tcBorders>
              <w:top w:val="nil"/>
              <w:left w:val="nil"/>
              <w:bottom w:val="single" w:sz="8" w:space="0" w:color="auto"/>
              <w:right w:val="single" w:sz="8" w:space="0" w:color="auto"/>
            </w:tcBorders>
            <w:shd w:val="clear" w:color="auto" w:fill="auto"/>
            <w:noWrap/>
            <w:vAlign w:val="center"/>
            <w:hideMark/>
          </w:tcPr>
          <w:p w14:paraId="17C3883B"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0,68</w:t>
            </w:r>
          </w:p>
        </w:tc>
        <w:tc>
          <w:tcPr>
            <w:tcW w:w="1443" w:type="dxa"/>
            <w:tcBorders>
              <w:top w:val="nil"/>
              <w:left w:val="nil"/>
              <w:bottom w:val="single" w:sz="8" w:space="0" w:color="auto"/>
              <w:right w:val="nil"/>
            </w:tcBorders>
            <w:shd w:val="clear" w:color="auto" w:fill="auto"/>
            <w:noWrap/>
            <w:vAlign w:val="center"/>
            <w:hideMark/>
          </w:tcPr>
          <w:p w14:paraId="434DF7A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-0,12</w:t>
            </w:r>
          </w:p>
        </w:tc>
        <w:tc>
          <w:tcPr>
            <w:tcW w:w="1778" w:type="dxa"/>
            <w:tcBorders>
              <w:top w:val="nil"/>
              <w:left w:val="single" w:sz="8" w:space="0" w:color="auto"/>
              <w:bottom w:val="single" w:sz="8" w:space="0" w:color="auto"/>
              <w:right w:val="single" w:sz="8" w:space="0" w:color="auto"/>
            </w:tcBorders>
            <w:shd w:val="clear" w:color="auto" w:fill="auto"/>
            <w:noWrap/>
            <w:vAlign w:val="center"/>
            <w:hideMark/>
          </w:tcPr>
          <w:p w14:paraId="2121BE2C"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-15,0%</w:t>
            </w:r>
          </w:p>
        </w:tc>
      </w:tr>
    </w:tbl>
    <w:p w14:paraId="7E4BBEEC" w14:textId="77777777" w:rsidR="00001AA2" w:rsidRPr="00644678" w:rsidRDefault="00001AA2" w:rsidP="00BC213C">
      <w:pPr>
        <w:spacing w:after="0" w:line="360" w:lineRule="auto"/>
        <w:jc w:val="both"/>
        <w:rPr>
          <w:rFonts w:ascii="Arial" w:eastAsia="Calibri" w:hAnsi="Arial" w:cs="Arial"/>
        </w:rPr>
      </w:pPr>
    </w:p>
    <w:p w14:paraId="3AE85E2B" w14:textId="2B3C27EC" w:rsidR="00001AA2" w:rsidRDefault="00001AA2" w:rsidP="00BC213C">
      <w:pPr>
        <w:spacing w:after="0" w:line="360" w:lineRule="auto"/>
        <w:jc w:val="both"/>
        <w:rPr>
          <w:rFonts w:ascii="Arial" w:eastAsia="Calibri" w:hAnsi="Arial" w:cs="Arial"/>
        </w:rPr>
      </w:pPr>
    </w:p>
    <w:p w14:paraId="3DD458AF" w14:textId="165B0426" w:rsidR="00C8246F" w:rsidRDefault="00C8246F" w:rsidP="00BC213C">
      <w:pPr>
        <w:spacing w:after="0" w:line="360" w:lineRule="auto"/>
        <w:jc w:val="both"/>
        <w:rPr>
          <w:rFonts w:ascii="Arial" w:eastAsia="Calibri" w:hAnsi="Arial" w:cs="Arial"/>
        </w:rPr>
      </w:pPr>
    </w:p>
    <w:p w14:paraId="3CBADFBA" w14:textId="6825A5B4" w:rsidR="00C8246F" w:rsidRDefault="00C8246F" w:rsidP="00BC213C">
      <w:pPr>
        <w:spacing w:after="0" w:line="360" w:lineRule="auto"/>
        <w:jc w:val="both"/>
        <w:rPr>
          <w:rFonts w:ascii="Arial" w:eastAsia="Calibri" w:hAnsi="Arial" w:cs="Arial"/>
        </w:rPr>
      </w:pPr>
    </w:p>
    <w:p w14:paraId="0752E102" w14:textId="118EAB73" w:rsidR="00C8246F" w:rsidRDefault="00C8246F" w:rsidP="00BC213C">
      <w:pPr>
        <w:spacing w:after="0" w:line="360" w:lineRule="auto"/>
        <w:jc w:val="both"/>
        <w:rPr>
          <w:rFonts w:ascii="Arial" w:eastAsia="Calibri" w:hAnsi="Arial" w:cs="Arial"/>
        </w:rPr>
      </w:pPr>
    </w:p>
    <w:p w14:paraId="29540437" w14:textId="1732769E" w:rsidR="00C8246F" w:rsidRDefault="00C8246F" w:rsidP="00BC213C">
      <w:pPr>
        <w:spacing w:after="0" w:line="360" w:lineRule="auto"/>
        <w:jc w:val="both"/>
        <w:rPr>
          <w:rFonts w:ascii="Arial" w:eastAsia="Calibri" w:hAnsi="Arial" w:cs="Arial"/>
        </w:rPr>
      </w:pPr>
    </w:p>
    <w:p w14:paraId="05FD4D90" w14:textId="77777777" w:rsidR="00C8246F" w:rsidRPr="00644678" w:rsidRDefault="00C8246F" w:rsidP="00BC213C">
      <w:pPr>
        <w:spacing w:after="0" w:line="360" w:lineRule="auto"/>
        <w:jc w:val="both"/>
        <w:rPr>
          <w:rFonts w:ascii="Arial" w:eastAsia="Calibri" w:hAnsi="Arial" w:cs="Arial"/>
        </w:rPr>
      </w:pPr>
    </w:p>
    <w:tbl>
      <w:tblPr>
        <w:tblStyle w:val="Tabela-Siatka3"/>
        <w:tblW w:w="5000" w:type="pct"/>
        <w:tblInd w:w="0" w:type="dxa"/>
        <w:tblLook w:val="04A0" w:firstRow="1" w:lastRow="0" w:firstColumn="1" w:lastColumn="0" w:noHBand="0" w:noVBand="1"/>
      </w:tblPr>
      <w:tblGrid>
        <w:gridCol w:w="9060"/>
      </w:tblGrid>
      <w:tr w:rsidR="00001AA2" w:rsidRPr="00644678" w14:paraId="3CFB1A79" w14:textId="77777777" w:rsidTr="00BC213C">
        <w:trPr>
          <w:trHeight w:val="549"/>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7169F7" w14:textId="77777777" w:rsidR="00001AA2" w:rsidRPr="00644678" w:rsidRDefault="00001AA2" w:rsidP="00BC213C">
            <w:pPr>
              <w:spacing w:line="360" w:lineRule="auto"/>
              <w:jc w:val="center"/>
              <w:rPr>
                <w:rFonts w:ascii="Arial" w:eastAsia="Calibri" w:hAnsi="Arial" w:cs="Arial"/>
                <w:sz w:val="20"/>
                <w:szCs w:val="20"/>
              </w:rPr>
            </w:pPr>
            <w:r w:rsidRPr="00644678">
              <w:rPr>
                <w:rFonts w:ascii="Arial" w:eastAsia="Calibri" w:hAnsi="Arial" w:cs="Arial"/>
                <w:b/>
                <w:sz w:val="20"/>
                <w:szCs w:val="20"/>
              </w:rPr>
              <w:lastRenderedPageBreak/>
              <w:t>Zasadnicze czynniki mające wpływ na zmianę przychodów ogółem w latach 2020-2021</w:t>
            </w:r>
          </w:p>
        </w:tc>
      </w:tr>
      <w:tr w:rsidR="00001AA2" w:rsidRPr="00644678" w14:paraId="518DE4B2" w14:textId="77777777" w:rsidTr="00BC213C">
        <w:trPr>
          <w:trHeight w:val="565"/>
        </w:trPr>
        <w:tc>
          <w:tcPr>
            <w:tcW w:w="5000" w:type="pct"/>
            <w:tcBorders>
              <w:top w:val="single" w:sz="4" w:space="0" w:color="auto"/>
              <w:left w:val="single" w:sz="4" w:space="0" w:color="auto"/>
              <w:bottom w:val="single" w:sz="4" w:space="0" w:color="auto"/>
              <w:right w:val="single" w:sz="4" w:space="0" w:color="auto"/>
            </w:tcBorders>
            <w:vAlign w:val="center"/>
          </w:tcPr>
          <w:p w14:paraId="0833639C" w14:textId="77777777" w:rsidR="00001AA2" w:rsidRPr="00644678" w:rsidRDefault="00001AA2" w:rsidP="00BC213C">
            <w:pPr>
              <w:spacing w:line="360" w:lineRule="auto"/>
              <w:jc w:val="both"/>
              <w:rPr>
                <w:rFonts w:ascii="Arial" w:hAnsi="Arial" w:cs="Arial"/>
                <w:sz w:val="20"/>
                <w:szCs w:val="20"/>
              </w:rPr>
            </w:pPr>
          </w:p>
          <w:p w14:paraId="36810E5F" w14:textId="77777777" w:rsidR="00001AA2" w:rsidRPr="00644678" w:rsidRDefault="00001AA2" w:rsidP="00BC213C">
            <w:pPr>
              <w:spacing w:line="360" w:lineRule="auto"/>
              <w:jc w:val="both"/>
              <w:rPr>
                <w:rFonts w:ascii="Arial" w:hAnsi="Arial" w:cs="Arial"/>
                <w:b/>
                <w:bCs/>
                <w:sz w:val="20"/>
                <w:szCs w:val="20"/>
              </w:rPr>
            </w:pPr>
            <w:r w:rsidRPr="00644678">
              <w:rPr>
                <w:rFonts w:ascii="Arial" w:hAnsi="Arial" w:cs="Arial"/>
                <w:b/>
                <w:bCs/>
                <w:sz w:val="20"/>
                <w:szCs w:val="20"/>
              </w:rPr>
              <w:t xml:space="preserve">Przychody za 2021 r. </w:t>
            </w:r>
          </w:p>
          <w:p w14:paraId="10111CEB" w14:textId="77777777" w:rsidR="00001AA2" w:rsidRPr="00644678" w:rsidRDefault="00001AA2" w:rsidP="00BC213C">
            <w:pPr>
              <w:spacing w:line="360" w:lineRule="auto"/>
              <w:jc w:val="both"/>
              <w:rPr>
                <w:rFonts w:ascii="Arial" w:hAnsi="Arial" w:cs="Arial"/>
                <w:sz w:val="20"/>
                <w:szCs w:val="20"/>
              </w:rPr>
            </w:pPr>
          </w:p>
          <w:p w14:paraId="7B8F2501" w14:textId="77777777" w:rsidR="00001AA2" w:rsidRPr="00644678" w:rsidRDefault="00001AA2" w:rsidP="00BC213C">
            <w:pPr>
              <w:spacing w:line="360" w:lineRule="auto"/>
              <w:jc w:val="both"/>
              <w:rPr>
                <w:rFonts w:ascii="Arial" w:hAnsi="Arial" w:cs="Arial"/>
                <w:sz w:val="20"/>
                <w:szCs w:val="20"/>
              </w:rPr>
            </w:pPr>
            <w:r w:rsidRPr="00644678">
              <w:rPr>
                <w:rFonts w:ascii="Arial" w:hAnsi="Arial" w:cs="Arial"/>
                <w:sz w:val="20"/>
                <w:szCs w:val="20"/>
              </w:rPr>
              <w:t xml:space="preserve">Przychody ogółem osiągnęły sumę </w:t>
            </w:r>
            <w:r w:rsidRPr="00644678">
              <w:rPr>
                <w:rFonts w:ascii="Arial" w:hAnsi="Arial" w:cs="Arial"/>
                <w:b/>
                <w:bCs/>
                <w:sz w:val="20"/>
                <w:szCs w:val="20"/>
              </w:rPr>
              <w:t>102,30 mln zł</w:t>
            </w:r>
            <w:r w:rsidRPr="00644678">
              <w:rPr>
                <w:rFonts w:ascii="Arial" w:hAnsi="Arial" w:cs="Arial"/>
                <w:sz w:val="20"/>
                <w:szCs w:val="20"/>
              </w:rPr>
              <w:t xml:space="preserve">, co oznacza ich zwiększenie o </w:t>
            </w:r>
            <w:r w:rsidRPr="00644678">
              <w:rPr>
                <w:rFonts w:ascii="Arial" w:hAnsi="Arial" w:cs="Arial"/>
                <w:b/>
                <w:bCs/>
                <w:sz w:val="20"/>
                <w:szCs w:val="20"/>
              </w:rPr>
              <w:t>53,93 mln zł</w:t>
            </w:r>
            <w:r w:rsidRPr="00644678">
              <w:rPr>
                <w:rFonts w:ascii="Arial" w:hAnsi="Arial" w:cs="Arial"/>
                <w:sz w:val="20"/>
                <w:szCs w:val="20"/>
              </w:rPr>
              <w:t xml:space="preserve">, przy dynamice 111,5 % w stosunku do roku 2020 r. </w:t>
            </w:r>
          </w:p>
          <w:p w14:paraId="3D8B9C10" w14:textId="77777777" w:rsidR="00001AA2" w:rsidRPr="00644678" w:rsidRDefault="00001AA2" w:rsidP="00BC213C">
            <w:pPr>
              <w:spacing w:line="360" w:lineRule="auto"/>
              <w:jc w:val="both"/>
              <w:rPr>
                <w:rFonts w:ascii="Arial" w:hAnsi="Arial" w:cs="Arial"/>
                <w:sz w:val="20"/>
                <w:szCs w:val="20"/>
              </w:rPr>
            </w:pPr>
          </w:p>
          <w:p w14:paraId="2FEEDFAA" w14:textId="77777777" w:rsidR="00001AA2" w:rsidRPr="00644678" w:rsidRDefault="00001AA2" w:rsidP="00BC213C">
            <w:pPr>
              <w:spacing w:line="360" w:lineRule="auto"/>
              <w:jc w:val="both"/>
              <w:rPr>
                <w:rFonts w:ascii="Arial" w:hAnsi="Arial" w:cs="Arial"/>
                <w:sz w:val="20"/>
                <w:szCs w:val="20"/>
              </w:rPr>
            </w:pPr>
            <w:r w:rsidRPr="00644678">
              <w:rPr>
                <w:rFonts w:ascii="Arial" w:hAnsi="Arial" w:cs="Arial"/>
                <w:sz w:val="20"/>
                <w:szCs w:val="20"/>
              </w:rPr>
              <w:t>Zwiększenie przychodów:</w:t>
            </w:r>
          </w:p>
          <w:p w14:paraId="7A074C07" w14:textId="77777777" w:rsidR="00001AA2" w:rsidRPr="00644678" w:rsidRDefault="00001AA2" w:rsidP="00D77DEA">
            <w:pPr>
              <w:pStyle w:val="Akapitzlist"/>
              <w:numPr>
                <w:ilvl w:val="0"/>
                <w:numId w:val="53"/>
              </w:numPr>
              <w:spacing w:line="360" w:lineRule="auto"/>
              <w:ind w:left="483"/>
              <w:jc w:val="left"/>
              <w:rPr>
                <w:rFonts w:ascii="Arial" w:hAnsi="Arial" w:cs="Arial"/>
                <w:sz w:val="20"/>
                <w:szCs w:val="20"/>
              </w:rPr>
            </w:pPr>
            <w:r w:rsidRPr="00644678">
              <w:rPr>
                <w:rFonts w:ascii="Arial" w:hAnsi="Arial" w:cs="Arial"/>
                <w:sz w:val="20"/>
                <w:szCs w:val="20"/>
              </w:rPr>
              <w:t xml:space="preserve">w sprzedaży paliw lotniczych o 10,21 mln zł, przy dynamice 198,4 %. </w:t>
            </w:r>
            <w:r w:rsidRPr="00644678">
              <w:rPr>
                <w:rFonts w:ascii="Arial" w:hAnsi="Arial" w:cs="Arial"/>
                <w:sz w:val="20"/>
                <w:szCs w:val="20"/>
              </w:rPr>
              <w:br/>
              <w:t>Przychody z tytułu tej sprzedaży wyniosły 20,59 mln zł.</w:t>
            </w:r>
          </w:p>
          <w:p w14:paraId="04FCAF7E" w14:textId="77777777" w:rsidR="00001AA2" w:rsidRPr="00644678" w:rsidRDefault="00001AA2" w:rsidP="00D77DEA">
            <w:pPr>
              <w:pStyle w:val="Akapitzlist"/>
              <w:numPr>
                <w:ilvl w:val="0"/>
                <w:numId w:val="53"/>
              </w:numPr>
              <w:spacing w:line="360" w:lineRule="auto"/>
              <w:ind w:left="483"/>
              <w:jc w:val="left"/>
              <w:rPr>
                <w:rFonts w:ascii="Arial" w:hAnsi="Arial" w:cs="Arial"/>
                <w:sz w:val="20"/>
                <w:szCs w:val="20"/>
              </w:rPr>
            </w:pPr>
            <w:r w:rsidRPr="00644678">
              <w:rPr>
                <w:rFonts w:ascii="Arial" w:hAnsi="Arial" w:cs="Arial"/>
                <w:sz w:val="20"/>
                <w:szCs w:val="20"/>
              </w:rPr>
              <w:t>w sprzedaży usług lotniskowych o 0,51 mln zł, przy dynamice 8,0%</w:t>
            </w:r>
            <w:r w:rsidRPr="00644678">
              <w:rPr>
                <w:rFonts w:ascii="Arial" w:hAnsi="Arial" w:cs="Arial"/>
                <w:sz w:val="20"/>
                <w:szCs w:val="20"/>
              </w:rPr>
              <w:br/>
              <w:t>Przychody z tytułu usług wyniosły 6,89 mln zł.</w:t>
            </w:r>
          </w:p>
          <w:p w14:paraId="6CE52D7E" w14:textId="77777777" w:rsidR="00001AA2" w:rsidRPr="00644678" w:rsidRDefault="00001AA2" w:rsidP="00D77DEA">
            <w:pPr>
              <w:pStyle w:val="Akapitzlist"/>
              <w:numPr>
                <w:ilvl w:val="0"/>
                <w:numId w:val="53"/>
              </w:numPr>
              <w:spacing w:line="360" w:lineRule="auto"/>
              <w:ind w:left="483"/>
              <w:jc w:val="left"/>
              <w:rPr>
                <w:rFonts w:ascii="Arial" w:hAnsi="Arial" w:cs="Arial"/>
                <w:sz w:val="20"/>
                <w:szCs w:val="20"/>
              </w:rPr>
            </w:pPr>
            <w:r w:rsidRPr="00644678">
              <w:rPr>
                <w:rFonts w:ascii="Arial" w:hAnsi="Arial" w:cs="Arial"/>
                <w:sz w:val="20"/>
                <w:szCs w:val="20"/>
              </w:rPr>
              <w:t xml:space="preserve">w czynszach i dzierżawach o 0,87 mln zł, przy dynamice 21,1%. </w:t>
            </w:r>
            <w:r w:rsidRPr="00644678">
              <w:rPr>
                <w:rFonts w:ascii="Arial" w:hAnsi="Arial" w:cs="Arial"/>
                <w:sz w:val="20"/>
                <w:szCs w:val="20"/>
              </w:rPr>
              <w:br/>
              <w:t>Przychody z tego tytułu wyniosły 4,98 mln zł.</w:t>
            </w:r>
          </w:p>
          <w:p w14:paraId="2F0F27DF" w14:textId="77777777" w:rsidR="00001AA2" w:rsidRPr="00644678" w:rsidRDefault="00001AA2" w:rsidP="00D77DEA">
            <w:pPr>
              <w:pStyle w:val="Akapitzlist"/>
              <w:numPr>
                <w:ilvl w:val="0"/>
                <w:numId w:val="53"/>
              </w:numPr>
              <w:spacing w:line="360" w:lineRule="auto"/>
              <w:ind w:left="483"/>
              <w:jc w:val="left"/>
              <w:rPr>
                <w:rFonts w:ascii="Arial" w:hAnsi="Arial" w:cs="Arial"/>
                <w:sz w:val="20"/>
                <w:szCs w:val="20"/>
              </w:rPr>
            </w:pPr>
            <w:r w:rsidRPr="00644678">
              <w:rPr>
                <w:rFonts w:ascii="Arial" w:hAnsi="Arial" w:cs="Arial"/>
                <w:sz w:val="20"/>
                <w:szCs w:val="20"/>
              </w:rPr>
              <w:t xml:space="preserve">w sprzedaży usług handlingowych o 0,75 mln zł, przy dynamice 25,2 %. </w:t>
            </w:r>
            <w:r w:rsidRPr="00644678">
              <w:rPr>
                <w:rFonts w:ascii="Arial" w:hAnsi="Arial" w:cs="Arial"/>
                <w:sz w:val="20"/>
                <w:szCs w:val="20"/>
              </w:rPr>
              <w:br/>
              <w:t>Przychody z tytułu usług wyniosły 3,71 mln zł.</w:t>
            </w:r>
          </w:p>
          <w:p w14:paraId="73795B78" w14:textId="77777777" w:rsidR="00001AA2" w:rsidRPr="00644678" w:rsidRDefault="00001AA2" w:rsidP="00D77DEA">
            <w:pPr>
              <w:pStyle w:val="Akapitzlist"/>
              <w:numPr>
                <w:ilvl w:val="0"/>
                <w:numId w:val="53"/>
              </w:numPr>
              <w:spacing w:line="360" w:lineRule="auto"/>
              <w:ind w:left="483"/>
              <w:jc w:val="left"/>
              <w:rPr>
                <w:rFonts w:ascii="Arial" w:hAnsi="Arial" w:cs="Arial"/>
                <w:sz w:val="20"/>
                <w:szCs w:val="20"/>
              </w:rPr>
            </w:pPr>
            <w:r w:rsidRPr="00644678">
              <w:rPr>
                <w:rFonts w:ascii="Arial" w:hAnsi="Arial" w:cs="Arial"/>
                <w:sz w:val="20"/>
                <w:szCs w:val="20"/>
              </w:rPr>
              <w:t xml:space="preserve">w sprzedaży usług parkingowych o 0,29 mln zł, przy dynamice 33,9%. </w:t>
            </w:r>
            <w:r w:rsidRPr="00644678">
              <w:rPr>
                <w:rFonts w:ascii="Arial" w:hAnsi="Arial" w:cs="Arial"/>
                <w:sz w:val="20"/>
                <w:szCs w:val="20"/>
              </w:rPr>
              <w:br/>
              <w:t>Przychody z tego tytułu wyniosły 1,15 mln zł.</w:t>
            </w:r>
          </w:p>
          <w:p w14:paraId="11B6F30C" w14:textId="77777777" w:rsidR="00001AA2" w:rsidRPr="00644678" w:rsidRDefault="00001AA2" w:rsidP="00D77DEA">
            <w:pPr>
              <w:pStyle w:val="Akapitzlist"/>
              <w:numPr>
                <w:ilvl w:val="0"/>
                <w:numId w:val="53"/>
              </w:numPr>
              <w:spacing w:line="360" w:lineRule="auto"/>
              <w:ind w:left="483"/>
              <w:jc w:val="left"/>
              <w:rPr>
                <w:rFonts w:ascii="Arial" w:hAnsi="Arial" w:cs="Arial"/>
                <w:sz w:val="20"/>
                <w:szCs w:val="20"/>
              </w:rPr>
            </w:pPr>
            <w:r w:rsidRPr="00644678">
              <w:rPr>
                <w:rFonts w:ascii="Arial" w:hAnsi="Arial" w:cs="Arial"/>
                <w:sz w:val="20"/>
                <w:szCs w:val="20"/>
              </w:rPr>
              <w:t>w odsprzedaży mediów o 0,003 mln zł, przy dynamice 0,2%</w:t>
            </w:r>
          </w:p>
          <w:p w14:paraId="3296CEEE" w14:textId="77777777" w:rsidR="00001AA2" w:rsidRPr="00644678" w:rsidRDefault="00001AA2" w:rsidP="00BC213C">
            <w:pPr>
              <w:pStyle w:val="Akapitzlist"/>
              <w:spacing w:line="360" w:lineRule="auto"/>
              <w:ind w:left="483"/>
              <w:rPr>
                <w:rFonts w:ascii="Arial" w:hAnsi="Arial" w:cs="Arial"/>
                <w:sz w:val="20"/>
                <w:szCs w:val="20"/>
              </w:rPr>
            </w:pPr>
            <w:r w:rsidRPr="00644678">
              <w:rPr>
                <w:rFonts w:ascii="Arial" w:hAnsi="Arial" w:cs="Arial"/>
                <w:sz w:val="20"/>
                <w:szCs w:val="20"/>
              </w:rPr>
              <w:t xml:space="preserve">Przychody z tego tytułu wyniosły 1,61 mln zł. </w:t>
            </w:r>
          </w:p>
          <w:p w14:paraId="5E8D4372" w14:textId="77777777" w:rsidR="00001AA2" w:rsidRPr="00644678" w:rsidRDefault="00001AA2" w:rsidP="00D77DEA">
            <w:pPr>
              <w:pStyle w:val="Akapitzlist"/>
              <w:numPr>
                <w:ilvl w:val="0"/>
                <w:numId w:val="53"/>
              </w:numPr>
              <w:spacing w:line="360" w:lineRule="auto"/>
              <w:ind w:left="483"/>
              <w:jc w:val="left"/>
              <w:rPr>
                <w:rFonts w:ascii="Arial" w:hAnsi="Arial" w:cs="Arial"/>
                <w:sz w:val="20"/>
                <w:szCs w:val="20"/>
              </w:rPr>
            </w:pPr>
            <w:r w:rsidRPr="00644678">
              <w:rPr>
                <w:rFonts w:ascii="Arial" w:hAnsi="Arial" w:cs="Arial"/>
                <w:sz w:val="20"/>
                <w:szCs w:val="20"/>
              </w:rPr>
              <w:t>w pozycji „Pozostałe przychody operacyjne” o 35,76 mln zł, przy dynamice 314,9%</w:t>
            </w:r>
            <w:r w:rsidRPr="00644678">
              <w:rPr>
                <w:rFonts w:ascii="Arial" w:hAnsi="Arial" w:cs="Arial"/>
                <w:sz w:val="20"/>
                <w:szCs w:val="20"/>
              </w:rPr>
              <w:br/>
              <w:t xml:space="preserve">Przychody z tego tytułu wyniosły 52,40 mln zł, głównie w związku ze zbyciem nieruchomości gruntowych poza częścią lotniczą lotniska. </w:t>
            </w:r>
          </w:p>
          <w:p w14:paraId="6C615516" w14:textId="77777777" w:rsidR="00001AA2" w:rsidRPr="00644678" w:rsidRDefault="00001AA2" w:rsidP="00BC213C">
            <w:pPr>
              <w:spacing w:line="360" w:lineRule="auto"/>
              <w:jc w:val="both"/>
              <w:rPr>
                <w:rFonts w:ascii="Arial" w:hAnsi="Arial" w:cs="Arial"/>
                <w:sz w:val="20"/>
                <w:szCs w:val="20"/>
              </w:rPr>
            </w:pPr>
          </w:p>
          <w:p w14:paraId="6D0A23AD" w14:textId="77777777" w:rsidR="00001AA2" w:rsidRPr="00644678" w:rsidRDefault="00001AA2" w:rsidP="00BC213C">
            <w:pPr>
              <w:spacing w:line="360" w:lineRule="auto"/>
              <w:ind w:left="125"/>
              <w:jc w:val="both"/>
              <w:rPr>
                <w:rFonts w:ascii="Arial" w:hAnsi="Arial" w:cs="Arial"/>
                <w:sz w:val="20"/>
                <w:szCs w:val="20"/>
              </w:rPr>
            </w:pPr>
            <w:r w:rsidRPr="00644678">
              <w:rPr>
                <w:rFonts w:ascii="Arial" w:hAnsi="Arial" w:cs="Arial"/>
                <w:sz w:val="20"/>
                <w:szCs w:val="20"/>
              </w:rPr>
              <w:t>Zmniejszenie przychodów:</w:t>
            </w:r>
          </w:p>
          <w:p w14:paraId="39079943" w14:textId="77777777" w:rsidR="00001AA2" w:rsidRPr="00644678" w:rsidRDefault="00001AA2" w:rsidP="00D77DEA">
            <w:pPr>
              <w:pStyle w:val="Akapitzlist"/>
              <w:numPr>
                <w:ilvl w:val="0"/>
                <w:numId w:val="49"/>
              </w:numPr>
              <w:spacing w:line="360" w:lineRule="auto"/>
              <w:ind w:left="485"/>
              <w:jc w:val="left"/>
              <w:rPr>
                <w:rFonts w:ascii="Arial" w:hAnsi="Arial" w:cs="Arial"/>
                <w:sz w:val="20"/>
                <w:szCs w:val="20"/>
              </w:rPr>
            </w:pPr>
            <w:r w:rsidRPr="00644678">
              <w:rPr>
                <w:rFonts w:ascii="Arial" w:hAnsi="Arial" w:cs="Arial"/>
                <w:sz w:val="20"/>
                <w:szCs w:val="20"/>
              </w:rPr>
              <w:t xml:space="preserve">w usługach transportowych o 0,014 mln zł, przy dynamice 94,59 %. </w:t>
            </w:r>
            <w:r w:rsidRPr="00644678">
              <w:rPr>
                <w:rFonts w:ascii="Arial" w:hAnsi="Arial" w:cs="Arial"/>
                <w:sz w:val="20"/>
                <w:szCs w:val="20"/>
              </w:rPr>
              <w:br/>
              <w:t>Przychody z tego tytułu wyniosły 0,25 mln zł.</w:t>
            </w:r>
          </w:p>
          <w:p w14:paraId="738F6B17" w14:textId="77777777" w:rsidR="00001AA2" w:rsidRPr="00644678" w:rsidRDefault="00001AA2" w:rsidP="00D77DEA">
            <w:pPr>
              <w:pStyle w:val="Akapitzlist"/>
              <w:numPr>
                <w:ilvl w:val="0"/>
                <w:numId w:val="49"/>
              </w:numPr>
              <w:spacing w:line="360" w:lineRule="auto"/>
              <w:ind w:left="485"/>
              <w:jc w:val="left"/>
              <w:rPr>
                <w:rFonts w:ascii="Arial" w:hAnsi="Arial" w:cs="Arial"/>
                <w:sz w:val="20"/>
                <w:szCs w:val="20"/>
              </w:rPr>
            </w:pPr>
            <w:r w:rsidRPr="00644678">
              <w:rPr>
                <w:rFonts w:ascii="Arial" w:hAnsi="Arial" w:cs="Arial"/>
                <w:sz w:val="20"/>
                <w:szCs w:val="20"/>
              </w:rPr>
              <w:t>w usługach wynajmu przestrzeni cargo o 0,72 mln zł, przy dynamice 13,9%</w:t>
            </w:r>
          </w:p>
          <w:p w14:paraId="600C43B2" w14:textId="77777777" w:rsidR="00001AA2" w:rsidRPr="00644678" w:rsidRDefault="00001AA2" w:rsidP="00BC213C">
            <w:pPr>
              <w:pStyle w:val="Akapitzlist"/>
              <w:spacing w:line="360" w:lineRule="auto"/>
              <w:ind w:left="485"/>
              <w:rPr>
                <w:rFonts w:ascii="Arial" w:hAnsi="Arial" w:cs="Arial"/>
                <w:sz w:val="20"/>
                <w:szCs w:val="20"/>
              </w:rPr>
            </w:pPr>
            <w:r w:rsidRPr="00644678">
              <w:rPr>
                <w:rFonts w:ascii="Arial" w:hAnsi="Arial" w:cs="Arial"/>
                <w:sz w:val="20"/>
                <w:szCs w:val="20"/>
              </w:rPr>
              <w:t xml:space="preserve">Przychody z tego tytułu wyniosły 0,12 mln zł. </w:t>
            </w:r>
          </w:p>
        </w:tc>
      </w:tr>
    </w:tbl>
    <w:p w14:paraId="4B8B631F" w14:textId="77777777" w:rsidR="00001AA2" w:rsidRPr="00644678" w:rsidRDefault="00001AA2" w:rsidP="00BC213C">
      <w:pPr>
        <w:spacing w:after="0" w:line="360" w:lineRule="auto"/>
        <w:jc w:val="both"/>
        <w:rPr>
          <w:rFonts w:ascii="Arial" w:eastAsia="Calibri" w:hAnsi="Arial" w:cs="Arial"/>
          <w:b/>
        </w:rPr>
      </w:pPr>
    </w:p>
    <w:tbl>
      <w:tblPr>
        <w:tblStyle w:val="Tabela-Siatka3"/>
        <w:tblW w:w="9110" w:type="dxa"/>
        <w:tblInd w:w="-5" w:type="dxa"/>
        <w:tblLook w:val="04A0" w:firstRow="1" w:lastRow="0" w:firstColumn="1" w:lastColumn="0" w:noHBand="0" w:noVBand="1"/>
      </w:tblPr>
      <w:tblGrid>
        <w:gridCol w:w="9110"/>
      </w:tblGrid>
      <w:tr w:rsidR="00001AA2" w:rsidRPr="00644678" w14:paraId="1CF06A96" w14:textId="77777777" w:rsidTr="002F4FBF">
        <w:trPr>
          <w:trHeight w:val="480"/>
        </w:trPr>
        <w:tc>
          <w:tcPr>
            <w:tcW w:w="9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6669AA" w14:textId="77777777" w:rsidR="00001AA2" w:rsidRPr="00644678" w:rsidRDefault="00001AA2" w:rsidP="00BC213C">
            <w:pPr>
              <w:spacing w:line="360" w:lineRule="auto"/>
              <w:jc w:val="center"/>
              <w:rPr>
                <w:rFonts w:ascii="Arial" w:eastAsia="Calibri" w:hAnsi="Arial" w:cs="Arial"/>
                <w:sz w:val="20"/>
                <w:szCs w:val="20"/>
              </w:rPr>
            </w:pPr>
            <w:r w:rsidRPr="00644678">
              <w:rPr>
                <w:rFonts w:ascii="Arial" w:eastAsia="Calibri" w:hAnsi="Arial" w:cs="Arial"/>
                <w:b/>
                <w:sz w:val="20"/>
                <w:szCs w:val="20"/>
              </w:rPr>
              <w:t>Zasadnicze czynniki mające wpływ na zmianę kosztów ogółem w latach 2020-2021</w:t>
            </w:r>
          </w:p>
        </w:tc>
      </w:tr>
      <w:tr w:rsidR="00001AA2" w:rsidRPr="00644678" w14:paraId="4389E49E" w14:textId="77777777" w:rsidTr="002F4FBF">
        <w:trPr>
          <w:trHeight w:val="1459"/>
        </w:trPr>
        <w:tc>
          <w:tcPr>
            <w:tcW w:w="9110" w:type="dxa"/>
            <w:tcBorders>
              <w:top w:val="single" w:sz="4" w:space="0" w:color="auto"/>
              <w:left w:val="single" w:sz="4" w:space="0" w:color="auto"/>
              <w:bottom w:val="single" w:sz="4" w:space="0" w:color="auto"/>
              <w:right w:val="single" w:sz="4" w:space="0" w:color="auto"/>
            </w:tcBorders>
            <w:vAlign w:val="center"/>
          </w:tcPr>
          <w:p w14:paraId="4E35CF70" w14:textId="77777777" w:rsidR="00001AA2" w:rsidRPr="00644678" w:rsidRDefault="00001AA2" w:rsidP="00BC213C">
            <w:pPr>
              <w:spacing w:line="360" w:lineRule="auto"/>
              <w:jc w:val="both"/>
              <w:rPr>
                <w:rFonts w:ascii="Arial" w:eastAsia="Calibri" w:hAnsi="Arial" w:cs="Arial"/>
                <w:b/>
                <w:bCs/>
                <w:sz w:val="20"/>
                <w:szCs w:val="20"/>
              </w:rPr>
            </w:pPr>
          </w:p>
          <w:p w14:paraId="0163D874" w14:textId="77777777" w:rsidR="00001AA2" w:rsidRPr="00644678" w:rsidRDefault="00001AA2" w:rsidP="00BC213C">
            <w:pPr>
              <w:spacing w:line="360" w:lineRule="auto"/>
              <w:jc w:val="both"/>
              <w:rPr>
                <w:rFonts w:ascii="Arial" w:eastAsia="Calibri" w:hAnsi="Arial" w:cs="Arial"/>
                <w:b/>
                <w:bCs/>
                <w:sz w:val="20"/>
                <w:szCs w:val="20"/>
              </w:rPr>
            </w:pPr>
            <w:r w:rsidRPr="00644678">
              <w:rPr>
                <w:rFonts w:ascii="Arial" w:eastAsia="Calibri" w:hAnsi="Arial" w:cs="Arial"/>
                <w:b/>
                <w:bCs/>
                <w:sz w:val="20"/>
                <w:szCs w:val="20"/>
              </w:rPr>
              <w:t xml:space="preserve">Koszty działalności operacyjnej za 2021 rok. </w:t>
            </w:r>
          </w:p>
          <w:p w14:paraId="6E7388AB" w14:textId="77777777" w:rsidR="00001AA2" w:rsidRPr="00644678" w:rsidRDefault="00001AA2" w:rsidP="00BC213C">
            <w:pPr>
              <w:spacing w:line="360" w:lineRule="auto"/>
              <w:jc w:val="both"/>
              <w:rPr>
                <w:rFonts w:ascii="Arial" w:eastAsia="Calibri" w:hAnsi="Arial" w:cs="Arial"/>
                <w:sz w:val="20"/>
                <w:szCs w:val="20"/>
              </w:rPr>
            </w:pPr>
          </w:p>
          <w:p w14:paraId="614F009B" w14:textId="15DC30CC" w:rsidR="00001AA2" w:rsidRPr="00644678" w:rsidRDefault="00001AA2" w:rsidP="00BC213C">
            <w:pPr>
              <w:spacing w:line="360" w:lineRule="auto"/>
              <w:jc w:val="both"/>
              <w:rPr>
                <w:rFonts w:ascii="Arial" w:eastAsia="Calibri" w:hAnsi="Arial" w:cs="Arial"/>
                <w:sz w:val="20"/>
                <w:szCs w:val="20"/>
              </w:rPr>
            </w:pPr>
            <w:r w:rsidRPr="00644678">
              <w:rPr>
                <w:rFonts w:ascii="Arial" w:eastAsia="Calibri" w:hAnsi="Arial" w:cs="Arial"/>
                <w:sz w:val="20"/>
                <w:szCs w:val="20"/>
              </w:rPr>
              <w:t xml:space="preserve">Poniesione za 2021 r. koszty ogółem zamknęły się kwotą </w:t>
            </w:r>
            <w:r w:rsidRPr="00644678">
              <w:rPr>
                <w:rFonts w:ascii="Arial" w:eastAsia="Calibri" w:hAnsi="Arial" w:cs="Arial"/>
                <w:b/>
                <w:bCs/>
                <w:sz w:val="20"/>
                <w:szCs w:val="20"/>
              </w:rPr>
              <w:t>84,95 mln zł</w:t>
            </w:r>
            <w:r w:rsidRPr="00644678">
              <w:rPr>
                <w:rFonts w:ascii="Arial" w:eastAsia="Calibri" w:hAnsi="Arial" w:cs="Arial"/>
                <w:sz w:val="20"/>
                <w:szCs w:val="20"/>
              </w:rPr>
              <w:t>,</w:t>
            </w:r>
            <w:r w:rsidR="002F4FBF" w:rsidRPr="00644678">
              <w:rPr>
                <w:rFonts w:ascii="Arial" w:eastAsia="Calibri" w:hAnsi="Arial" w:cs="Arial"/>
                <w:sz w:val="20"/>
                <w:szCs w:val="20"/>
              </w:rPr>
              <w:t xml:space="preserve"> </w:t>
            </w:r>
            <w:r w:rsidRPr="00644678">
              <w:rPr>
                <w:rFonts w:ascii="Arial" w:eastAsia="Calibri" w:hAnsi="Arial" w:cs="Arial"/>
                <w:sz w:val="20"/>
                <w:szCs w:val="20"/>
              </w:rPr>
              <w:t xml:space="preserve">podczas gdy za 2020 r. osiągnęły wartość </w:t>
            </w:r>
            <w:r w:rsidRPr="00644678">
              <w:rPr>
                <w:rFonts w:ascii="Arial" w:eastAsia="Calibri" w:hAnsi="Arial" w:cs="Arial"/>
                <w:b/>
                <w:bCs/>
                <w:sz w:val="20"/>
                <w:szCs w:val="20"/>
              </w:rPr>
              <w:t>72,60 mln zł</w:t>
            </w:r>
            <w:r w:rsidRPr="00644678">
              <w:rPr>
                <w:rFonts w:ascii="Arial" w:eastAsia="Calibri" w:hAnsi="Arial" w:cs="Arial"/>
                <w:sz w:val="20"/>
                <w:szCs w:val="20"/>
              </w:rPr>
              <w:t>, co oznacza ich wzrost</w:t>
            </w:r>
            <w:r w:rsidR="002F4FBF" w:rsidRPr="00644678">
              <w:rPr>
                <w:rFonts w:ascii="Arial" w:eastAsia="Calibri" w:hAnsi="Arial" w:cs="Arial"/>
                <w:sz w:val="20"/>
                <w:szCs w:val="20"/>
              </w:rPr>
              <w:t xml:space="preserve"> </w:t>
            </w:r>
            <w:r w:rsidRPr="00644678">
              <w:rPr>
                <w:rFonts w:ascii="Arial" w:eastAsia="Calibri" w:hAnsi="Arial" w:cs="Arial"/>
                <w:sz w:val="20"/>
                <w:szCs w:val="20"/>
              </w:rPr>
              <w:t xml:space="preserve">o </w:t>
            </w:r>
            <w:r w:rsidRPr="00644678">
              <w:rPr>
                <w:rFonts w:ascii="Arial" w:eastAsia="Calibri" w:hAnsi="Arial" w:cs="Arial"/>
                <w:b/>
                <w:bCs/>
                <w:sz w:val="20"/>
                <w:szCs w:val="20"/>
              </w:rPr>
              <w:t>12,35 mln zł</w:t>
            </w:r>
            <w:r w:rsidRPr="00644678">
              <w:rPr>
                <w:rFonts w:ascii="Arial" w:eastAsia="Calibri" w:hAnsi="Arial" w:cs="Arial"/>
                <w:sz w:val="20"/>
                <w:szCs w:val="20"/>
              </w:rPr>
              <w:t xml:space="preserve">, przy dynamice </w:t>
            </w:r>
            <w:r w:rsidRPr="00644678">
              <w:rPr>
                <w:rFonts w:ascii="Arial" w:eastAsia="Calibri" w:hAnsi="Arial" w:cs="Arial"/>
                <w:b/>
                <w:bCs/>
                <w:sz w:val="20"/>
                <w:szCs w:val="20"/>
              </w:rPr>
              <w:t>17,0</w:t>
            </w:r>
            <w:r w:rsidR="002F4FBF" w:rsidRPr="00644678">
              <w:rPr>
                <w:rFonts w:ascii="Arial" w:eastAsia="Calibri" w:hAnsi="Arial" w:cs="Arial"/>
                <w:b/>
                <w:bCs/>
                <w:sz w:val="20"/>
                <w:szCs w:val="20"/>
              </w:rPr>
              <w:t> </w:t>
            </w:r>
            <w:r w:rsidRPr="00644678">
              <w:rPr>
                <w:rFonts w:ascii="Arial" w:eastAsia="Calibri" w:hAnsi="Arial" w:cs="Arial"/>
                <w:b/>
                <w:bCs/>
                <w:sz w:val="20"/>
                <w:szCs w:val="20"/>
              </w:rPr>
              <w:t>%</w:t>
            </w:r>
            <w:r w:rsidRPr="00644678">
              <w:rPr>
                <w:rFonts w:ascii="Arial" w:eastAsia="Calibri" w:hAnsi="Arial" w:cs="Arial"/>
                <w:sz w:val="20"/>
                <w:szCs w:val="20"/>
              </w:rPr>
              <w:t xml:space="preserve">. </w:t>
            </w:r>
          </w:p>
          <w:p w14:paraId="2ED722AF" w14:textId="77777777" w:rsidR="00001AA2" w:rsidRPr="00644678" w:rsidRDefault="00001AA2" w:rsidP="00BC213C">
            <w:pPr>
              <w:spacing w:line="360" w:lineRule="auto"/>
              <w:jc w:val="both"/>
              <w:rPr>
                <w:rFonts w:ascii="Arial" w:eastAsia="Calibri" w:hAnsi="Arial" w:cs="Arial"/>
                <w:sz w:val="20"/>
                <w:szCs w:val="20"/>
                <w:u w:val="single"/>
              </w:rPr>
            </w:pPr>
            <w:r w:rsidRPr="00644678">
              <w:rPr>
                <w:rFonts w:ascii="Arial" w:eastAsia="Calibri" w:hAnsi="Arial" w:cs="Arial"/>
                <w:sz w:val="20"/>
                <w:szCs w:val="20"/>
                <w:u w:val="single"/>
              </w:rPr>
              <w:t>Poniesienie większych kosztów w porównaniu do poprzedniego roku:</w:t>
            </w:r>
          </w:p>
          <w:p w14:paraId="0E5A6E64" w14:textId="4E3A1B5B" w:rsidR="00001AA2" w:rsidRPr="00644678" w:rsidRDefault="00001AA2" w:rsidP="00D77DEA">
            <w:pPr>
              <w:pStyle w:val="Akapitzlist"/>
              <w:numPr>
                <w:ilvl w:val="0"/>
                <w:numId w:val="54"/>
              </w:numPr>
              <w:spacing w:line="360" w:lineRule="auto"/>
              <w:ind w:left="483"/>
              <w:rPr>
                <w:rFonts w:ascii="Arial" w:hAnsi="Arial" w:cs="Arial"/>
                <w:sz w:val="20"/>
                <w:szCs w:val="20"/>
              </w:rPr>
            </w:pPr>
            <w:r w:rsidRPr="00644678">
              <w:rPr>
                <w:rFonts w:ascii="Arial" w:hAnsi="Arial" w:cs="Arial"/>
                <w:sz w:val="20"/>
                <w:szCs w:val="20"/>
              </w:rPr>
              <w:t>w zużyciu materiałów o 0,84 mln zł (wynikające w szczególności z wyższego zużycia:</w:t>
            </w:r>
            <w:r w:rsidR="002F4FBF" w:rsidRPr="00644678">
              <w:rPr>
                <w:rFonts w:ascii="Arial" w:hAnsi="Arial" w:cs="Arial"/>
                <w:sz w:val="20"/>
                <w:szCs w:val="20"/>
              </w:rPr>
              <w:t xml:space="preserve"> </w:t>
            </w:r>
            <w:r w:rsidRPr="00644678">
              <w:rPr>
                <w:rFonts w:ascii="Arial" w:hAnsi="Arial" w:cs="Arial"/>
                <w:sz w:val="20"/>
                <w:szCs w:val="20"/>
              </w:rPr>
              <w:t xml:space="preserve">części zamiennych do urządzeń i pojazdów;  paliw do pojazdów w ruchu wewnętrznym; środków </w:t>
            </w:r>
            <w:r w:rsidRPr="00644678">
              <w:rPr>
                <w:rFonts w:ascii="Arial" w:hAnsi="Arial" w:cs="Arial"/>
                <w:sz w:val="20"/>
                <w:szCs w:val="20"/>
              </w:rPr>
              <w:lastRenderedPageBreak/>
              <w:t xml:space="preserve">odladzających nawierzchnie lotniska); Koszty zużycia materiałów za 2021 rok wyniosły 2,14 mln zł a za 2020 rok 1,29 mln zł. </w:t>
            </w:r>
          </w:p>
          <w:p w14:paraId="3E49AB80" w14:textId="77777777" w:rsidR="00001AA2" w:rsidRPr="00644678" w:rsidRDefault="00001AA2" w:rsidP="00D77DEA">
            <w:pPr>
              <w:pStyle w:val="Akapitzlist"/>
              <w:numPr>
                <w:ilvl w:val="0"/>
                <w:numId w:val="54"/>
              </w:numPr>
              <w:spacing w:line="360" w:lineRule="auto"/>
              <w:ind w:left="483" w:hanging="283"/>
              <w:rPr>
                <w:rFonts w:ascii="Arial" w:hAnsi="Arial" w:cs="Arial"/>
                <w:sz w:val="20"/>
                <w:szCs w:val="20"/>
              </w:rPr>
            </w:pPr>
            <w:r w:rsidRPr="00644678">
              <w:rPr>
                <w:rFonts w:ascii="Arial" w:hAnsi="Arial" w:cs="Arial"/>
                <w:sz w:val="20"/>
                <w:szCs w:val="20"/>
              </w:rPr>
              <w:t xml:space="preserve">w zużyciu energii elektrycznej o 0,20 mln zł (wynikające w szczególności </w:t>
            </w:r>
            <w:r w:rsidRPr="00644678">
              <w:rPr>
                <w:rFonts w:ascii="Arial" w:hAnsi="Arial" w:cs="Arial"/>
                <w:sz w:val="20"/>
                <w:szCs w:val="20"/>
              </w:rPr>
              <w:br/>
              <w:t xml:space="preserve">z podwyżek cen zakupu energii elektrycznej przez dostawców tych źródeł energii). </w:t>
            </w:r>
          </w:p>
          <w:p w14:paraId="2B4517AE" w14:textId="0E62E8CF" w:rsidR="00001AA2" w:rsidRPr="00644678" w:rsidRDefault="00001AA2" w:rsidP="00BC213C">
            <w:pPr>
              <w:pStyle w:val="Akapitzlist"/>
              <w:spacing w:line="360" w:lineRule="auto"/>
              <w:ind w:left="483"/>
              <w:rPr>
                <w:rFonts w:ascii="Arial" w:hAnsi="Arial" w:cs="Arial"/>
                <w:sz w:val="20"/>
                <w:szCs w:val="20"/>
              </w:rPr>
            </w:pPr>
            <w:r w:rsidRPr="00644678">
              <w:rPr>
                <w:rFonts w:ascii="Arial" w:hAnsi="Arial" w:cs="Arial"/>
                <w:sz w:val="20"/>
                <w:szCs w:val="20"/>
              </w:rPr>
              <w:t>Za 2021 r. całkowite  koszty zużycia energii elektrycznej wyniosły 1,97 mln zł, a za 2020 r. 1,77</w:t>
            </w:r>
            <w:r w:rsidR="00644678">
              <w:rPr>
                <w:rFonts w:ascii="Arial" w:hAnsi="Arial" w:cs="Arial"/>
                <w:sz w:val="20"/>
                <w:szCs w:val="20"/>
              </w:rPr>
              <w:t> </w:t>
            </w:r>
            <w:r w:rsidRPr="00644678">
              <w:rPr>
                <w:rFonts w:ascii="Arial" w:hAnsi="Arial" w:cs="Arial"/>
                <w:sz w:val="20"/>
                <w:szCs w:val="20"/>
              </w:rPr>
              <w:t>mln zł.</w:t>
            </w:r>
          </w:p>
          <w:p w14:paraId="14AA414F" w14:textId="604B9E63" w:rsidR="00001AA2" w:rsidRPr="00644678" w:rsidRDefault="00001AA2" w:rsidP="00D77DEA">
            <w:pPr>
              <w:pStyle w:val="Akapitzlist"/>
              <w:numPr>
                <w:ilvl w:val="0"/>
                <w:numId w:val="54"/>
              </w:numPr>
              <w:spacing w:line="360" w:lineRule="auto"/>
              <w:ind w:left="483" w:hanging="283"/>
              <w:rPr>
                <w:rFonts w:ascii="Arial" w:hAnsi="Arial" w:cs="Arial"/>
                <w:b/>
                <w:bCs/>
                <w:sz w:val="20"/>
                <w:szCs w:val="20"/>
                <w:u w:val="single"/>
              </w:rPr>
            </w:pPr>
            <w:r w:rsidRPr="00644678">
              <w:rPr>
                <w:rFonts w:ascii="Arial" w:hAnsi="Arial" w:cs="Arial"/>
                <w:sz w:val="20"/>
                <w:szCs w:val="20"/>
              </w:rPr>
              <w:t>w podatkach i opłatach o 0,82 mln zł (wynikające głównie ze wzrostu kosztów podatku akcyzowego i opłaty paliwowej w wyniku zwiększonej sprzedaży paliwa lotniczego JET A-1 u</w:t>
            </w:r>
            <w:r w:rsidR="00644678">
              <w:rPr>
                <w:rFonts w:ascii="Arial" w:hAnsi="Arial" w:cs="Arial"/>
                <w:sz w:val="20"/>
                <w:szCs w:val="20"/>
              </w:rPr>
              <w:t> </w:t>
            </w:r>
            <w:r w:rsidRPr="00644678">
              <w:rPr>
                <w:rFonts w:ascii="Arial" w:hAnsi="Arial" w:cs="Arial"/>
                <w:sz w:val="20"/>
                <w:szCs w:val="20"/>
              </w:rPr>
              <w:t xml:space="preserve">AVGAS- koszty podatku akcyzowego zamknęły się saldem za 2021 rok w wysokości 0,97 mln zł, koszty za 2020 rok 0,33 mln zł. </w:t>
            </w:r>
          </w:p>
          <w:p w14:paraId="62983808" w14:textId="77777777" w:rsidR="00001AA2" w:rsidRPr="00644678" w:rsidRDefault="00001AA2" w:rsidP="00D77DEA">
            <w:pPr>
              <w:pStyle w:val="Akapitzlist"/>
              <w:numPr>
                <w:ilvl w:val="0"/>
                <w:numId w:val="54"/>
              </w:numPr>
              <w:spacing w:line="360" w:lineRule="auto"/>
              <w:ind w:left="483" w:hanging="283"/>
              <w:rPr>
                <w:rFonts w:ascii="Arial" w:hAnsi="Arial" w:cs="Arial"/>
                <w:sz w:val="20"/>
                <w:szCs w:val="20"/>
                <w:u w:val="single"/>
              </w:rPr>
            </w:pPr>
            <w:r w:rsidRPr="00644678">
              <w:rPr>
                <w:rFonts w:ascii="Arial" w:hAnsi="Arial" w:cs="Arial"/>
                <w:sz w:val="20"/>
                <w:szCs w:val="20"/>
              </w:rPr>
              <w:t xml:space="preserve">w kosztach podróży służbowych o kwotę 0,06 mln zł (wyższe koszty podróży służbowych pracowników operacyjnych po przywróceniu ruchu lotniczego w pełnej wysokości) </w:t>
            </w:r>
          </w:p>
          <w:p w14:paraId="04AA7DED" w14:textId="5C597EF8" w:rsidR="00001AA2" w:rsidRPr="00644678" w:rsidRDefault="00001AA2" w:rsidP="00D77DEA">
            <w:pPr>
              <w:pStyle w:val="Akapitzlist"/>
              <w:numPr>
                <w:ilvl w:val="0"/>
                <w:numId w:val="54"/>
              </w:numPr>
              <w:spacing w:line="360" w:lineRule="auto"/>
              <w:ind w:left="483" w:hanging="283"/>
              <w:rPr>
                <w:rFonts w:ascii="Arial" w:hAnsi="Arial" w:cs="Arial"/>
                <w:sz w:val="20"/>
                <w:szCs w:val="20"/>
              </w:rPr>
            </w:pPr>
            <w:r w:rsidRPr="00644678">
              <w:rPr>
                <w:rFonts w:ascii="Arial" w:hAnsi="Arial" w:cs="Arial"/>
                <w:sz w:val="20"/>
                <w:szCs w:val="20"/>
              </w:rPr>
              <w:t>w koszcie własnym sprzedaży paliw lotniczych o kwotę 8,81 mln zł co miało związek z</w:t>
            </w:r>
            <w:r w:rsidR="002F4FBF" w:rsidRPr="00644678">
              <w:rPr>
                <w:rFonts w:ascii="Arial" w:hAnsi="Arial" w:cs="Arial"/>
                <w:sz w:val="20"/>
                <w:szCs w:val="20"/>
              </w:rPr>
              <w:t> </w:t>
            </w:r>
            <w:r w:rsidRPr="00644678">
              <w:rPr>
                <w:rFonts w:ascii="Arial" w:hAnsi="Arial" w:cs="Arial"/>
                <w:sz w:val="20"/>
                <w:szCs w:val="20"/>
              </w:rPr>
              <w:t xml:space="preserve">wyższą sprzedażą paliwa w 2021 roku w stosunku do roku poprzedniego </w:t>
            </w:r>
          </w:p>
          <w:p w14:paraId="1BAD999C" w14:textId="77777777" w:rsidR="00001AA2" w:rsidRPr="00644678" w:rsidRDefault="00001AA2" w:rsidP="00BC213C">
            <w:pPr>
              <w:spacing w:line="360" w:lineRule="auto"/>
              <w:jc w:val="both"/>
              <w:rPr>
                <w:rFonts w:ascii="Arial" w:eastAsia="Calibri" w:hAnsi="Arial" w:cs="Arial"/>
                <w:sz w:val="20"/>
                <w:szCs w:val="20"/>
                <w:u w:val="single"/>
              </w:rPr>
            </w:pPr>
            <w:r w:rsidRPr="00644678">
              <w:rPr>
                <w:rFonts w:ascii="Arial" w:eastAsia="Calibri" w:hAnsi="Arial" w:cs="Arial"/>
                <w:sz w:val="20"/>
                <w:szCs w:val="20"/>
                <w:u w:val="single"/>
              </w:rPr>
              <w:t xml:space="preserve">Zmniejszeniu poniesionych kosztów w porównaniu do poprzedniego roku: </w:t>
            </w:r>
          </w:p>
          <w:p w14:paraId="6DEAA519" w14:textId="77777777" w:rsidR="00001AA2" w:rsidRPr="00644678" w:rsidRDefault="00001AA2" w:rsidP="00D77DEA">
            <w:pPr>
              <w:pStyle w:val="Akapitzlist"/>
              <w:numPr>
                <w:ilvl w:val="0"/>
                <w:numId w:val="54"/>
              </w:numPr>
              <w:spacing w:line="360" w:lineRule="auto"/>
              <w:ind w:left="483"/>
              <w:rPr>
                <w:rFonts w:ascii="Arial" w:hAnsi="Arial" w:cs="Arial"/>
                <w:sz w:val="20"/>
                <w:szCs w:val="20"/>
              </w:rPr>
            </w:pPr>
            <w:r w:rsidRPr="00644678">
              <w:rPr>
                <w:rFonts w:ascii="Arial" w:hAnsi="Arial" w:cs="Arial"/>
                <w:sz w:val="20"/>
                <w:szCs w:val="20"/>
              </w:rPr>
              <w:t xml:space="preserve">w wynagrodzeniach ogółem o 0,91 mln zł. Za 2021 rok łączne koszty wynagrodzeń wyniosły 18,19 mln zł; za 2020 rok koszty wynagrodzeń 19,11 mln zł </w:t>
            </w:r>
          </w:p>
          <w:p w14:paraId="5DCCAF75" w14:textId="77777777" w:rsidR="00001AA2" w:rsidRPr="00644678" w:rsidRDefault="00001AA2" w:rsidP="00D77DEA">
            <w:pPr>
              <w:pStyle w:val="Akapitzlist"/>
              <w:numPr>
                <w:ilvl w:val="0"/>
                <w:numId w:val="54"/>
              </w:numPr>
              <w:spacing w:line="360" w:lineRule="auto"/>
              <w:ind w:left="483"/>
              <w:rPr>
                <w:rFonts w:ascii="Arial" w:hAnsi="Arial" w:cs="Arial"/>
                <w:sz w:val="20"/>
                <w:szCs w:val="20"/>
              </w:rPr>
            </w:pPr>
            <w:r w:rsidRPr="00644678">
              <w:rPr>
                <w:rFonts w:ascii="Arial" w:hAnsi="Arial" w:cs="Arial"/>
                <w:sz w:val="20"/>
                <w:szCs w:val="20"/>
              </w:rPr>
              <w:t>w świadczeniach pracowniczych ogółem o 0,04 mln zł. Za 2021 rok łączne koszty składek ZUS i innych świadczeń dla pracowników wyniosły 4,32 mln zł i analogicznie za 2020 rok.</w:t>
            </w:r>
          </w:p>
          <w:p w14:paraId="1074139E" w14:textId="77777777" w:rsidR="00001AA2" w:rsidRPr="00644678" w:rsidRDefault="00001AA2" w:rsidP="00D77DEA">
            <w:pPr>
              <w:pStyle w:val="Akapitzlist"/>
              <w:numPr>
                <w:ilvl w:val="0"/>
                <w:numId w:val="54"/>
              </w:numPr>
              <w:spacing w:line="360" w:lineRule="auto"/>
              <w:ind w:left="483" w:hanging="283"/>
              <w:rPr>
                <w:rFonts w:ascii="Arial" w:hAnsi="Arial" w:cs="Arial"/>
                <w:sz w:val="20"/>
                <w:szCs w:val="20"/>
              </w:rPr>
            </w:pPr>
            <w:r w:rsidRPr="00644678">
              <w:rPr>
                <w:rFonts w:ascii="Arial" w:hAnsi="Arial" w:cs="Arial"/>
                <w:sz w:val="20"/>
                <w:szCs w:val="20"/>
              </w:rPr>
              <w:t xml:space="preserve">w usługach remontowych o 0,27 mln zł </w:t>
            </w:r>
          </w:p>
          <w:p w14:paraId="50214E64" w14:textId="244ED3F9" w:rsidR="00001AA2" w:rsidRPr="00644678" w:rsidRDefault="00001AA2" w:rsidP="00BC213C">
            <w:pPr>
              <w:pStyle w:val="Akapitzlist"/>
              <w:spacing w:line="360" w:lineRule="auto"/>
              <w:ind w:left="483"/>
              <w:rPr>
                <w:rFonts w:ascii="Arial" w:hAnsi="Arial" w:cs="Arial"/>
                <w:sz w:val="20"/>
                <w:szCs w:val="20"/>
              </w:rPr>
            </w:pPr>
            <w:r w:rsidRPr="00644678">
              <w:rPr>
                <w:rFonts w:ascii="Arial" w:hAnsi="Arial" w:cs="Arial"/>
                <w:sz w:val="20"/>
                <w:szCs w:val="20"/>
              </w:rPr>
              <w:t xml:space="preserve">Za 2021 r. poniesione całkowite koszty tych usług wyniosły 0,20 mln zł, a za 2020 r. 0,47 mln zł. W I połowie 2021 roku prace remontowe były wstrzymane do czasu wznowienia normalnego ruchu lotniczego. </w:t>
            </w:r>
          </w:p>
          <w:p w14:paraId="28C942CC" w14:textId="77777777" w:rsidR="00001AA2" w:rsidRPr="00644678" w:rsidRDefault="00001AA2" w:rsidP="00D77DEA">
            <w:pPr>
              <w:pStyle w:val="Akapitzlist"/>
              <w:numPr>
                <w:ilvl w:val="0"/>
                <w:numId w:val="54"/>
              </w:numPr>
              <w:spacing w:line="360" w:lineRule="auto"/>
              <w:ind w:left="483" w:hanging="283"/>
              <w:rPr>
                <w:rFonts w:ascii="Arial" w:hAnsi="Arial" w:cs="Arial"/>
                <w:sz w:val="20"/>
                <w:szCs w:val="20"/>
              </w:rPr>
            </w:pPr>
            <w:r w:rsidRPr="00644678">
              <w:rPr>
                <w:rFonts w:ascii="Arial" w:hAnsi="Arial" w:cs="Arial"/>
                <w:sz w:val="20"/>
                <w:szCs w:val="20"/>
              </w:rPr>
              <w:t xml:space="preserve">w czynszach i dzierżawach o 0,63 mln zł (wynikające z wydzierżawiania pomieszczeń pod magazyn cargo i poniesienia z tego tytułu za 2021 r. kosztów w wysokości 0,10 mln zł, Za 2020 r. koszty z tyt. czynszów dzierżawnych wyniosły 0,82 mln zł). </w:t>
            </w:r>
          </w:p>
          <w:p w14:paraId="4C14583C" w14:textId="77777777" w:rsidR="00001AA2" w:rsidRPr="00644678" w:rsidRDefault="00001AA2" w:rsidP="00D77DEA">
            <w:pPr>
              <w:pStyle w:val="Akapitzlist"/>
              <w:numPr>
                <w:ilvl w:val="0"/>
                <w:numId w:val="54"/>
              </w:numPr>
              <w:spacing w:line="360" w:lineRule="auto"/>
              <w:ind w:left="483"/>
              <w:rPr>
                <w:rFonts w:ascii="Arial" w:hAnsi="Arial" w:cs="Arial"/>
                <w:sz w:val="20"/>
                <w:szCs w:val="20"/>
              </w:rPr>
            </w:pPr>
            <w:r w:rsidRPr="00644678">
              <w:rPr>
                <w:rFonts w:ascii="Arial" w:hAnsi="Arial" w:cs="Arial"/>
                <w:sz w:val="20"/>
                <w:szCs w:val="20"/>
              </w:rPr>
              <w:t xml:space="preserve">w kosztach finansowych o 0,12 mln zł, których wartość za rok analizowany zamknęła się kwotą 0,68 mln zł, przy poniesionych za 2020 r. w wysokości 0,80 mln zł. Zmniejszenie tych kosztów wynikało w głównej mierze z mniejszych </w:t>
            </w:r>
            <w:r w:rsidRPr="00644678">
              <w:rPr>
                <w:rFonts w:ascii="Arial" w:hAnsi="Arial" w:cs="Arial"/>
                <w:b/>
                <w:bCs/>
                <w:sz w:val="20"/>
                <w:szCs w:val="20"/>
              </w:rPr>
              <w:t>o 0,26 mln zł odsetek zapłaconych</w:t>
            </w:r>
            <w:r w:rsidRPr="00644678">
              <w:rPr>
                <w:rFonts w:ascii="Arial" w:hAnsi="Arial" w:cs="Arial"/>
                <w:sz w:val="20"/>
                <w:szCs w:val="20"/>
              </w:rPr>
              <w:t xml:space="preserve"> od kredytu rewolwingowego w związku z dokonanymi spłatami rat tego kredytu i obniżeniem jego oprocentowania na przestrzeni 2021 r. </w:t>
            </w:r>
          </w:p>
        </w:tc>
      </w:tr>
    </w:tbl>
    <w:p w14:paraId="1C144DAE" w14:textId="77777777" w:rsidR="00001AA2" w:rsidRPr="00644678" w:rsidRDefault="00001AA2" w:rsidP="00BC213C">
      <w:pPr>
        <w:spacing w:after="0" w:line="360" w:lineRule="auto"/>
        <w:rPr>
          <w:rFonts w:ascii="Arial" w:hAnsi="Arial" w:cs="Arial"/>
        </w:rPr>
      </w:pPr>
    </w:p>
    <w:tbl>
      <w:tblPr>
        <w:tblpPr w:leftFromText="141" w:rightFromText="141" w:bottomFromText="200" w:vertAnchor="text" w:horzAnchor="margin" w:tblpX="60" w:tblpY="412"/>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3"/>
        <w:gridCol w:w="2944"/>
        <w:gridCol w:w="3244"/>
      </w:tblGrid>
      <w:tr w:rsidR="00001AA2" w:rsidRPr="00644678" w14:paraId="34E65A8F" w14:textId="77777777" w:rsidTr="002F4FBF">
        <w:trPr>
          <w:trHeight w:val="285"/>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14:paraId="51F4BC3D" w14:textId="77777777" w:rsidR="00001AA2" w:rsidRPr="00644678" w:rsidRDefault="00001AA2" w:rsidP="002F4FBF">
            <w:pPr>
              <w:spacing w:after="0" w:line="360" w:lineRule="auto"/>
              <w:jc w:val="center"/>
              <w:rPr>
                <w:rFonts w:ascii="Arial" w:eastAsia="Times New Roman" w:hAnsi="Arial" w:cs="Arial"/>
                <w:sz w:val="20"/>
                <w:szCs w:val="20"/>
                <w:lang w:eastAsia="pl-PL"/>
              </w:rPr>
            </w:pPr>
            <w:r w:rsidRPr="00644678">
              <w:rPr>
                <w:rFonts w:ascii="Arial" w:eastAsia="Times New Roman" w:hAnsi="Arial" w:cs="Arial"/>
                <w:b/>
                <w:bCs/>
                <w:sz w:val="20"/>
                <w:szCs w:val="20"/>
                <w:lang w:eastAsia="pl-PL"/>
              </w:rPr>
              <w:t>Wynik finansowy netto Spółki</w:t>
            </w:r>
          </w:p>
        </w:tc>
      </w:tr>
      <w:tr w:rsidR="00001AA2" w:rsidRPr="00644678" w14:paraId="4C1010B6" w14:textId="77777777" w:rsidTr="002F4FBF">
        <w:trPr>
          <w:trHeight w:val="285"/>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042CF718" w14:textId="77777777" w:rsidR="00001AA2" w:rsidRPr="00644678" w:rsidRDefault="00001AA2" w:rsidP="002F4FBF">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Lata</w:t>
            </w:r>
          </w:p>
        </w:tc>
      </w:tr>
      <w:tr w:rsidR="00C15F59" w:rsidRPr="00644678" w14:paraId="255A2475" w14:textId="77777777" w:rsidTr="00FF7E9F">
        <w:trPr>
          <w:trHeight w:val="700"/>
        </w:trPr>
        <w:tc>
          <w:tcPr>
            <w:tcW w:w="1589" w:type="pct"/>
            <w:tcBorders>
              <w:top w:val="single" w:sz="4" w:space="0" w:color="auto"/>
              <w:left w:val="single" w:sz="4" w:space="0" w:color="auto"/>
              <w:right w:val="single" w:sz="4" w:space="0" w:color="auto"/>
            </w:tcBorders>
            <w:shd w:val="clear" w:color="auto" w:fill="D9D9D9"/>
            <w:vAlign w:val="center"/>
            <w:hideMark/>
          </w:tcPr>
          <w:p w14:paraId="25AF6363" w14:textId="77777777" w:rsidR="00C15F59" w:rsidRPr="00644678" w:rsidRDefault="00C15F59" w:rsidP="002F4FBF">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31.12.2020</w:t>
            </w:r>
          </w:p>
          <w:p w14:paraId="1F5DEA6A" w14:textId="54848B3B" w:rsidR="00C15F59" w:rsidRPr="00644678" w:rsidRDefault="00C15F59" w:rsidP="00FF7E9F">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1623" w:type="pct"/>
            <w:tcBorders>
              <w:top w:val="single" w:sz="4" w:space="0" w:color="auto"/>
              <w:left w:val="single" w:sz="4" w:space="0" w:color="auto"/>
              <w:right w:val="single" w:sz="4" w:space="0" w:color="auto"/>
            </w:tcBorders>
            <w:shd w:val="clear" w:color="auto" w:fill="D9D9D9"/>
            <w:vAlign w:val="center"/>
            <w:hideMark/>
          </w:tcPr>
          <w:p w14:paraId="34AF6949" w14:textId="77777777" w:rsidR="00C15F59" w:rsidRPr="00644678" w:rsidRDefault="00C15F59" w:rsidP="002F4FBF">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31.12.2021</w:t>
            </w:r>
          </w:p>
          <w:p w14:paraId="70F6A53E" w14:textId="4866E877" w:rsidR="00C15F59" w:rsidRPr="00644678" w:rsidRDefault="00C15F59" w:rsidP="00FF7E9F">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1788" w:type="pct"/>
            <w:tcBorders>
              <w:top w:val="single" w:sz="4" w:space="0" w:color="auto"/>
              <w:left w:val="single" w:sz="4" w:space="0" w:color="auto"/>
              <w:right w:val="single" w:sz="4" w:space="0" w:color="auto"/>
            </w:tcBorders>
            <w:shd w:val="clear" w:color="auto" w:fill="D9D9D9"/>
            <w:vAlign w:val="center"/>
            <w:hideMark/>
          </w:tcPr>
          <w:p w14:paraId="46E32BAA" w14:textId="77777777" w:rsidR="00C15F59" w:rsidRPr="00644678" w:rsidRDefault="00C15F59" w:rsidP="002F4FBF">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30.06.2022</w:t>
            </w:r>
          </w:p>
          <w:p w14:paraId="412E3954" w14:textId="140EF958" w:rsidR="00C15F59" w:rsidRPr="00644678" w:rsidRDefault="00C15F59" w:rsidP="00FF7E9F">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r>
      <w:tr w:rsidR="00001AA2" w:rsidRPr="00644678" w14:paraId="351618DD" w14:textId="77777777" w:rsidTr="002F4FBF">
        <w:trPr>
          <w:trHeight w:val="285"/>
        </w:trPr>
        <w:tc>
          <w:tcPr>
            <w:tcW w:w="1589" w:type="pct"/>
            <w:tcBorders>
              <w:top w:val="single" w:sz="4" w:space="0" w:color="auto"/>
              <w:left w:val="single" w:sz="4" w:space="0" w:color="auto"/>
              <w:bottom w:val="single" w:sz="4" w:space="0" w:color="auto"/>
              <w:right w:val="single" w:sz="4" w:space="0" w:color="auto"/>
            </w:tcBorders>
            <w:noWrap/>
            <w:vAlign w:val="center"/>
          </w:tcPr>
          <w:p w14:paraId="3F4E3B60" w14:textId="77777777" w:rsidR="00001AA2" w:rsidRPr="00644678" w:rsidRDefault="00001AA2" w:rsidP="002F4FBF">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 24,23</w:t>
            </w:r>
          </w:p>
        </w:tc>
        <w:tc>
          <w:tcPr>
            <w:tcW w:w="1623" w:type="pct"/>
            <w:tcBorders>
              <w:top w:val="single" w:sz="4" w:space="0" w:color="auto"/>
              <w:left w:val="single" w:sz="4" w:space="0" w:color="auto"/>
              <w:bottom w:val="single" w:sz="4" w:space="0" w:color="auto"/>
              <w:right w:val="single" w:sz="4" w:space="0" w:color="auto"/>
            </w:tcBorders>
            <w:noWrap/>
            <w:vAlign w:val="center"/>
          </w:tcPr>
          <w:p w14:paraId="37489C6E" w14:textId="0BE1FA80" w:rsidR="00001AA2" w:rsidRPr="00644678" w:rsidRDefault="00001AA2" w:rsidP="002F4FBF">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17,34</w:t>
            </w:r>
          </w:p>
        </w:tc>
        <w:tc>
          <w:tcPr>
            <w:tcW w:w="1788" w:type="pct"/>
            <w:tcBorders>
              <w:top w:val="single" w:sz="4" w:space="0" w:color="auto"/>
              <w:left w:val="single" w:sz="4" w:space="0" w:color="auto"/>
              <w:bottom w:val="single" w:sz="4" w:space="0" w:color="auto"/>
              <w:right w:val="single" w:sz="4" w:space="0" w:color="auto"/>
            </w:tcBorders>
            <w:noWrap/>
            <w:vAlign w:val="center"/>
          </w:tcPr>
          <w:p w14:paraId="77A5F788" w14:textId="619F4A51" w:rsidR="00001AA2" w:rsidRPr="00644678" w:rsidRDefault="00001AA2" w:rsidP="002F4FBF">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55,06</w:t>
            </w:r>
          </w:p>
        </w:tc>
      </w:tr>
    </w:tbl>
    <w:p w14:paraId="2BC4A4E3" w14:textId="77777777" w:rsidR="00001AA2" w:rsidRPr="00644678" w:rsidRDefault="00001AA2" w:rsidP="00BC213C">
      <w:pPr>
        <w:pStyle w:val="Bezodstpw"/>
        <w:spacing w:line="360" w:lineRule="auto"/>
        <w:jc w:val="both"/>
        <w:rPr>
          <w:rFonts w:ascii="Arial" w:hAnsi="Arial" w:cs="Arial"/>
        </w:rPr>
      </w:pPr>
    </w:p>
    <w:p w14:paraId="6DB0EB8A" w14:textId="77777777" w:rsidR="00AB4EBD" w:rsidRDefault="00AB4EBD" w:rsidP="00BC213C">
      <w:pPr>
        <w:pStyle w:val="Bezodstpw"/>
        <w:spacing w:line="360" w:lineRule="auto"/>
        <w:jc w:val="both"/>
        <w:rPr>
          <w:rFonts w:ascii="Arial" w:hAnsi="Arial" w:cs="Arial"/>
          <w:b/>
          <w:bCs/>
          <w:sz w:val="20"/>
          <w:szCs w:val="20"/>
          <w:u w:val="single"/>
        </w:rPr>
      </w:pPr>
    </w:p>
    <w:p w14:paraId="07B13815" w14:textId="77777777" w:rsidR="00AB4EBD" w:rsidRDefault="00AB4EBD" w:rsidP="00BC213C">
      <w:pPr>
        <w:pStyle w:val="Bezodstpw"/>
        <w:spacing w:line="360" w:lineRule="auto"/>
        <w:jc w:val="both"/>
        <w:rPr>
          <w:rFonts w:ascii="Arial" w:hAnsi="Arial" w:cs="Arial"/>
          <w:b/>
          <w:bCs/>
          <w:sz w:val="20"/>
          <w:szCs w:val="20"/>
          <w:u w:val="single"/>
        </w:rPr>
      </w:pPr>
    </w:p>
    <w:p w14:paraId="6FEDA85A" w14:textId="77777777" w:rsidR="00AB4EBD" w:rsidRDefault="00AB4EBD" w:rsidP="00BC213C">
      <w:pPr>
        <w:pStyle w:val="Bezodstpw"/>
        <w:spacing w:line="360" w:lineRule="auto"/>
        <w:jc w:val="both"/>
        <w:rPr>
          <w:rFonts w:ascii="Arial" w:hAnsi="Arial" w:cs="Arial"/>
          <w:b/>
          <w:bCs/>
          <w:sz w:val="20"/>
          <w:szCs w:val="20"/>
          <w:u w:val="single"/>
        </w:rPr>
      </w:pPr>
    </w:p>
    <w:p w14:paraId="31F660B2" w14:textId="34C11FCC" w:rsidR="00001AA2" w:rsidRPr="00B65CA6" w:rsidRDefault="00001AA2" w:rsidP="00BC213C">
      <w:pPr>
        <w:pStyle w:val="Bezodstpw"/>
        <w:spacing w:line="360" w:lineRule="auto"/>
        <w:jc w:val="both"/>
        <w:rPr>
          <w:rFonts w:ascii="Arial" w:hAnsi="Arial" w:cs="Arial"/>
          <w:b/>
          <w:bCs/>
          <w:sz w:val="20"/>
          <w:szCs w:val="20"/>
          <w:u w:val="single"/>
        </w:rPr>
      </w:pPr>
      <w:r w:rsidRPr="00B65CA6">
        <w:rPr>
          <w:rFonts w:ascii="Arial" w:hAnsi="Arial" w:cs="Arial"/>
          <w:b/>
          <w:bCs/>
          <w:sz w:val="20"/>
          <w:szCs w:val="20"/>
          <w:u w:val="single"/>
        </w:rPr>
        <w:lastRenderedPageBreak/>
        <w:t>Rok 2021.</w:t>
      </w:r>
    </w:p>
    <w:p w14:paraId="53E86A66" w14:textId="77777777" w:rsidR="00001AA2" w:rsidRPr="00B65CA6" w:rsidRDefault="00001AA2" w:rsidP="00BC213C">
      <w:pPr>
        <w:pStyle w:val="Bezodstpw"/>
        <w:spacing w:line="360" w:lineRule="auto"/>
        <w:jc w:val="both"/>
        <w:rPr>
          <w:rFonts w:ascii="Arial" w:hAnsi="Arial" w:cs="Arial"/>
          <w:sz w:val="20"/>
          <w:szCs w:val="20"/>
        </w:rPr>
      </w:pPr>
    </w:p>
    <w:p w14:paraId="1646ADD0" w14:textId="77777777" w:rsidR="00001AA2" w:rsidRPr="00B65CA6" w:rsidRDefault="00001AA2" w:rsidP="00D77DEA">
      <w:pPr>
        <w:pStyle w:val="Bezodstpw"/>
        <w:numPr>
          <w:ilvl w:val="0"/>
          <w:numId w:val="44"/>
        </w:numPr>
        <w:spacing w:line="360" w:lineRule="auto"/>
        <w:ind w:left="284" w:hanging="284"/>
        <w:jc w:val="both"/>
        <w:rPr>
          <w:rFonts w:ascii="Arial" w:hAnsi="Arial" w:cs="Arial"/>
          <w:sz w:val="20"/>
          <w:szCs w:val="20"/>
        </w:rPr>
      </w:pPr>
      <w:r w:rsidRPr="00B65CA6">
        <w:rPr>
          <w:rFonts w:ascii="Arial" w:hAnsi="Arial" w:cs="Arial"/>
          <w:sz w:val="20"/>
          <w:szCs w:val="20"/>
        </w:rPr>
        <w:t xml:space="preserve">Działalność gospodarczą za 2021 r. Spółka Lotniskowa zamknęła dodatnim wynikiem  finansowym w wysokości </w:t>
      </w:r>
      <w:r w:rsidRPr="00B65CA6">
        <w:rPr>
          <w:rFonts w:ascii="Arial" w:hAnsi="Arial" w:cs="Arial"/>
          <w:b/>
          <w:sz w:val="20"/>
          <w:szCs w:val="20"/>
        </w:rPr>
        <w:t xml:space="preserve">17,34 mln zł. </w:t>
      </w:r>
    </w:p>
    <w:p w14:paraId="3086C77A" w14:textId="0FB4EA71" w:rsidR="00001AA2" w:rsidRPr="00B65CA6" w:rsidRDefault="00001AA2" w:rsidP="00D77DEA">
      <w:pPr>
        <w:pStyle w:val="Bezodstpw"/>
        <w:numPr>
          <w:ilvl w:val="0"/>
          <w:numId w:val="44"/>
        </w:numPr>
        <w:tabs>
          <w:tab w:val="left" w:pos="426"/>
        </w:tabs>
        <w:spacing w:line="360" w:lineRule="auto"/>
        <w:ind w:left="284" w:hanging="284"/>
        <w:jc w:val="both"/>
        <w:rPr>
          <w:rFonts w:ascii="Arial" w:hAnsi="Arial" w:cs="Arial"/>
          <w:sz w:val="20"/>
          <w:szCs w:val="20"/>
        </w:rPr>
      </w:pPr>
      <w:r w:rsidRPr="00B65CA6">
        <w:rPr>
          <w:rFonts w:ascii="Arial" w:hAnsi="Arial" w:cs="Arial"/>
          <w:sz w:val="20"/>
          <w:szCs w:val="20"/>
        </w:rPr>
        <w:t>Korygując wynik końcowy tj. zysk w wysokości 17,34 mln zł o koszty amortyzacji niestanowiącej kosztu pieniężnego w wysokości  26,06 mln zł Spółka wygenerowałaby za 2021 r. dochód w</w:t>
      </w:r>
      <w:r w:rsidR="00C15F59">
        <w:rPr>
          <w:rFonts w:ascii="Arial" w:hAnsi="Arial" w:cs="Arial"/>
          <w:sz w:val="20"/>
          <w:szCs w:val="20"/>
        </w:rPr>
        <w:t> </w:t>
      </w:r>
      <w:r w:rsidRPr="00B65CA6">
        <w:rPr>
          <w:rFonts w:ascii="Arial" w:hAnsi="Arial" w:cs="Arial"/>
          <w:sz w:val="20"/>
          <w:szCs w:val="20"/>
        </w:rPr>
        <w:t xml:space="preserve">wysokości 43,40 mln zł. </w:t>
      </w:r>
    </w:p>
    <w:p w14:paraId="3D9F4EAA" w14:textId="487D009C" w:rsidR="00001AA2" w:rsidRPr="00B65CA6" w:rsidRDefault="00001AA2" w:rsidP="00D77DEA">
      <w:pPr>
        <w:pStyle w:val="Bezodstpw"/>
        <w:numPr>
          <w:ilvl w:val="0"/>
          <w:numId w:val="44"/>
        </w:numPr>
        <w:tabs>
          <w:tab w:val="left" w:pos="426"/>
        </w:tabs>
        <w:spacing w:line="360" w:lineRule="auto"/>
        <w:ind w:left="284" w:hanging="284"/>
        <w:jc w:val="both"/>
        <w:rPr>
          <w:rFonts w:ascii="Arial" w:hAnsi="Arial" w:cs="Arial"/>
          <w:sz w:val="20"/>
          <w:szCs w:val="20"/>
        </w:rPr>
      </w:pPr>
      <w:r w:rsidRPr="00B65CA6">
        <w:rPr>
          <w:rFonts w:ascii="Arial" w:hAnsi="Arial" w:cs="Arial"/>
          <w:sz w:val="20"/>
          <w:szCs w:val="20"/>
        </w:rPr>
        <w:t xml:space="preserve">Dokonując jednak korekty tego wyniku o kwotę rozliczonych dotacji unijnych stanowiących równowartość naliczonych w koszty odpisów amortyzacyjnych nie stanowiących kosztów uzyskania przychodu od środków trwałych współfinansowanych ze środków Programu Operacyjnego Infrastruktura i Środowisko i Programu Operacyjnego Województwa Podkarpackiego na lata 2007-2013 w wysokości 11,57 mln zł Spółka zanotowałaby za 2021 r. wyższy zysk w wysokości 54,97 mln zł, natomiast za 2020 r. byłaby to strata w wysokości (-) 10,49 mln zł (kwota rozliczonej dotacji za 2020 rok – 11,99 mln zł). </w:t>
      </w:r>
    </w:p>
    <w:p w14:paraId="2399A434" w14:textId="39504DDD" w:rsidR="00001AA2" w:rsidRDefault="00001AA2" w:rsidP="00D77DEA">
      <w:pPr>
        <w:pStyle w:val="Tekstpodstawowy"/>
        <w:numPr>
          <w:ilvl w:val="0"/>
          <w:numId w:val="44"/>
        </w:numPr>
        <w:ind w:left="284" w:hanging="284"/>
        <w:rPr>
          <w:bCs/>
          <w:sz w:val="20"/>
          <w:szCs w:val="20"/>
        </w:rPr>
      </w:pPr>
      <w:r w:rsidRPr="00B65CA6">
        <w:rPr>
          <w:bCs/>
          <w:sz w:val="20"/>
          <w:szCs w:val="20"/>
        </w:rPr>
        <w:t>Kluczowe wskaźniki charakteryzujące działalność oraz sytuację majątkową i finansową Spółki za 2021 r.:</w:t>
      </w:r>
    </w:p>
    <w:p w14:paraId="58C7F0AC" w14:textId="77777777" w:rsidR="00B65CA6" w:rsidRPr="00B65CA6" w:rsidRDefault="00B65CA6" w:rsidP="00B65CA6">
      <w:pPr>
        <w:pStyle w:val="Tekstpodstawowy"/>
        <w:rPr>
          <w:bCs/>
          <w:sz w:val="20"/>
          <w:szCs w:val="20"/>
        </w:rPr>
      </w:pPr>
    </w:p>
    <w:tbl>
      <w:tblPr>
        <w:tblW w:w="9032" w:type="dxa"/>
        <w:tblCellMar>
          <w:left w:w="70" w:type="dxa"/>
          <w:right w:w="70" w:type="dxa"/>
        </w:tblCellMar>
        <w:tblLook w:val="04A0" w:firstRow="1" w:lastRow="0" w:firstColumn="1" w:lastColumn="0" w:noHBand="0" w:noVBand="1"/>
      </w:tblPr>
      <w:tblGrid>
        <w:gridCol w:w="3344"/>
        <w:gridCol w:w="3504"/>
        <w:gridCol w:w="1092"/>
        <w:gridCol w:w="1092"/>
      </w:tblGrid>
      <w:tr w:rsidR="00001AA2" w:rsidRPr="00644678" w14:paraId="6D658262" w14:textId="77777777" w:rsidTr="00AB4EBD">
        <w:trPr>
          <w:trHeight w:val="298"/>
        </w:trPr>
        <w:tc>
          <w:tcPr>
            <w:tcW w:w="3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83D2D90"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Majątek trwały</w:t>
            </w:r>
          </w:p>
        </w:tc>
        <w:tc>
          <w:tcPr>
            <w:tcW w:w="350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E09E2E0"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opis wskaźnika</w:t>
            </w:r>
          </w:p>
        </w:tc>
        <w:tc>
          <w:tcPr>
            <w:tcW w:w="10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C5184FE"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2020</w:t>
            </w:r>
          </w:p>
        </w:tc>
        <w:tc>
          <w:tcPr>
            <w:tcW w:w="10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E67C109"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2021</w:t>
            </w:r>
          </w:p>
        </w:tc>
      </w:tr>
      <w:tr w:rsidR="00001AA2" w:rsidRPr="00644678" w14:paraId="6E9B0C29" w14:textId="77777777" w:rsidTr="00001AA2">
        <w:trPr>
          <w:trHeight w:val="511"/>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6A47DD37"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wskaźnik zaangażowania majątku trwałego</w:t>
            </w:r>
          </w:p>
        </w:tc>
        <w:tc>
          <w:tcPr>
            <w:tcW w:w="3504" w:type="dxa"/>
            <w:tcBorders>
              <w:top w:val="nil"/>
              <w:left w:val="nil"/>
              <w:bottom w:val="single" w:sz="4" w:space="0" w:color="auto"/>
              <w:right w:val="single" w:sz="4" w:space="0" w:color="auto"/>
            </w:tcBorders>
            <w:shd w:val="clear" w:color="auto" w:fill="auto"/>
            <w:vAlign w:val="bottom"/>
            <w:hideMark/>
          </w:tcPr>
          <w:p w14:paraId="61FE6B4F"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majątek trwały / majątek ogółem</w:t>
            </w:r>
          </w:p>
        </w:tc>
        <w:tc>
          <w:tcPr>
            <w:tcW w:w="1092" w:type="dxa"/>
            <w:tcBorders>
              <w:top w:val="nil"/>
              <w:left w:val="nil"/>
              <w:bottom w:val="single" w:sz="4" w:space="0" w:color="auto"/>
              <w:right w:val="single" w:sz="4" w:space="0" w:color="auto"/>
            </w:tcBorders>
            <w:shd w:val="clear" w:color="auto" w:fill="auto"/>
            <w:noWrap/>
            <w:vAlign w:val="bottom"/>
            <w:hideMark/>
          </w:tcPr>
          <w:p w14:paraId="786797DA"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95,7%</w:t>
            </w:r>
          </w:p>
        </w:tc>
        <w:tc>
          <w:tcPr>
            <w:tcW w:w="1092" w:type="dxa"/>
            <w:tcBorders>
              <w:top w:val="nil"/>
              <w:left w:val="nil"/>
              <w:bottom w:val="single" w:sz="4" w:space="0" w:color="auto"/>
              <w:right w:val="single" w:sz="4" w:space="0" w:color="auto"/>
            </w:tcBorders>
            <w:shd w:val="clear" w:color="auto" w:fill="auto"/>
            <w:noWrap/>
            <w:vAlign w:val="bottom"/>
            <w:hideMark/>
          </w:tcPr>
          <w:p w14:paraId="39398473"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89,3%</w:t>
            </w:r>
          </w:p>
        </w:tc>
      </w:tr>
      <w:tr w:rsidR="00001AA2" w:rsidRPr="00644678" w14:paraId="62ECC718" w14:textId="77777777" w:rsidTr="00001AA2">
        <w:trPr>
          <w:trHeight w:val="75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4D2E7FAC"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wskaźnik finansowania majątku trwałego II stopnia</w:t>
            </w:r>
          </w:p>
        </w:tc>
        <w:tc>
          <w:tcPr>
            <w:tcW w:w="3504" w:type="dxa"/>
            <w:tcBorders>
              <w:top w:val="nil"/>
              <w:left w:val="nil"/>
              <w:bottom w:val="single" w:sz="4" w:space="0" w:color="auto"/>
              <w:right w:val="single" w:sz="4" w:space="0" w:color="auto"/>
            </w:tcBorders>
            <w:shd w:val="clear" w:color="auto" w:fill="auto"/>
            <w:vAlign w:val="bottom"/>
            <w:hideMark/>
          </w:tcPr>
          <w:p w14:paraId="0BE4D037"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(kapitały własne + zobowiązania długoterminowe + dotacje unijne) / majątek trwały</w:t>
            </w:r>
          </w:p>
        </w:tc>
        <w:tc>
          <w:tcPr>
            <w:tcW w:w="1092" w:type="dxa"/>
            <w:tcBorders>
              <w:top w:val="nil"/>
              <w:left w:val="nil"/>
              <w:bottom w:val="single" w:sz="4" w:space="0" w:color="auto"/>
              <w:right w:val="single" w:sz="4" w:space="0" w:color="auto"/>
            </w:tcBorders>
            <w:shd w:val="clear" w:color="auto" w:fill="auto"/>
            <w:noWrap/>
            <w:vAlign w:val="bottom"/>
            <w:hideMark/>
          </w:tcPr>
          <w:p w14:paraId="6414829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102,3%</w:t>
            </w:r>
          </w:p>
        </w:tc>
        <w:tc>
          <w:tcPr>
            <w:tcW w:w="1092" w:type="dxa"/>
            <w:tcBorders>
              <w:top w:val="nil"/>
              <w:left w:val="nil"/>
              <w:bottom w:val="single" w:sz="4" w:space="0" w:color="auto"/>
              <w:right w:val="single" w:sz="4" w:space="0" w:color="auto"/>
            </w:tcBorders>
            <w:shd w:val="clear" w:color="auto" w:fill="auto"/>
            <w:noWrap/>
            <w:vAlign w:val="bottom"/>
            <w:hideMark/>
          </w:tcPr>
          <w:p w14:paraId="01E2553D"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106,8%</w:t>
            </w:r>
          </w:p>
        </w:tc>
      </w:tr>
    </w:tbl>
    <w:p w14:paraId="309EDDEE" w14:textId="77777777" w:rsidR="00001AA2" w:rsidRPr="00644678" w:rsidRDefault="00001AA2" w:rsidP="00BC213C">
      <w:pPr>
        <w:pStyle w:val="Tekstpodstawowy"/>
        <w:rPr>
          <w:bCs/>
          <w:sz w:val="22"/>
          <w:szCs w:val="22"/>
        </w:rPr>
      </w:pPr>
    </w:p>
    <w:p w14:paraId="59B4C7C1" w14:textId="77777777" w:rsidR="00001AA2" w:rsidRPr="00B65CA6" w:rsidRDefault="00001AA2" w:rsidP="00D77DEA">
      <w:pPr>
        <w:pStyle w:val="Tekstpodstawowy"/>
        <w:numPr>
          <w:ilvl w:val="0"/>
          <w:numId w:val="45"/>
        </w:numPr>
        <w:ind w:left="426" w:hanging="426"/>
        <w:rPr>
          <w:bCs/>
          <w:sz w:val="20"/>
          <w:szCs w:val="20"/>
        </w:rPr>
      </w:pPr>
      <w:r w:rsidRPr="00B65CA6">
        <w:rPr>
          <w:bCs/>
          <w:sz w:val="20"/>
          <w:szCs w:val="20"/>
        </w:rPr>
        <w:t>Wysoki udział majątku trwałego w sumie bilansowej związany jest z charakterem prowadzonej przez spółkę działalności.</w:t>
      </w:r>
    </w:p>
    <w:p w14:paraId="0D73FB6D" w14:textId="7F26AC47" w:rsidR="00001AA2" w:rsidRPr="00644678" w:rsidRDefault="00001AA2" w:rsidP="00BC213C">
      <w:pPr>
        <w:pStyle w:val="Tekstpodstawowy"/>
        <w:rPr>
          <w:bCs/>
          <w:sz w:val="22"/>
          <w:szCs w:val="22"/>
        </w:rPr>
      </w:pPr>
    </w:p>
    <w:tbl>
      <w:tblPr>
        <w:tblW w:w="9058" w:type="dxa"/>
        <w:tblCellMar>
          <w:left w:w="70" w:type="dxa"/>
          <w:right w:w="70" w:type="dxa"/>
        </w:tblCellMar>
        <w:tblLook w:val="04A0" w:firstRow="1" w:lastRow="0" w:firstColumn="1" w:lastColumn="0" w:noHBand="0" w:noVBand="1"/>
      </w:tblPr>
      <w:tblGrid>
        <w:gridCol w:w="6210"/>
        <w:gridCol w:w="1481"/>
        <w:gridCol w:w="1367"/>
      </w:tblGrid>
      <w:tr w:rsidR="00001AA2" w:rsidRPr="00644678" w14:paraId="464B1956" w14:textId="77777777" w:rsidTr="00AB4EBD">
        <w:trPr>
          <w:trHeight w:val="463"/>
        </w:trPr>
        <w:tc>
          <w:tcPr>
            <w:tcW w:w="62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581371A"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Majątek obrotowy</w:t>
            </w:r>
          </w:p>
        </w:tc>
        <w:tc>
          <w:tcPr>
            <w:tcW w:w="1481"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92BA442"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2020</w:t>
            </w:r>
          </w:p>
        </w:tc>
        <w:tc>
          <w:tcPr>
            <w:tcW w:w="1367"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A493A36"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2021</w:t>
            </w:r>
          </w:p>
        </w:tc>
      </w:tr>
      <w:tr w:rsidR="00001AA2" w:rsidRPr="00644678" w14:paraId="628BDBF6" w14:textId="77777777" w:rsidTr="002F4FBF">
        <w:trPr>
          <w:trHeight w:val="357"/>
        </w:trPr>
        <w:tc>
          <w:tcPr>
            <w:tcW w:w="6210" w:type="dxa"/>
            <w:tcBorders>
              <w:top w:val="nil"/>
              <w:left w:val="single" w:sz="8" w:space="0" w:color="auto"/>
              <w:bottom w:val="single" w:sz="8" w:space="0" w:color="auto"/>
              <w:right w:val="single" w:sz="8" w:space="0" w:color="auto"/>
            </w:tcBorders>
            <w:shd w:val="clear" w:color="auto" w:fill="auto"/>
            <w:vAlign w:val="center"/>
            <w:hideMark/>
          </w:tcPr>
          <w:p w14:paraId="4A17CB6A"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cykl należności (dni)</w:t>
            </w:r>
          </w:p>
        </w:tc>
        <w:tc>
          <w:tcPr>
            <w:tcW w:w="1481" w:type="dxa"/>
            <w:tcBorders>
              <w:top w:val="nil"/>
              <w:left w:val="nil"/>
              <w:bottom w:val="single" w:sz="8" w:space="0" w:color="auto"/>
              <w:right w:val="single" w:sz="8" w:space="0" w:color="auto"/>
            </w:tcBorders>
            <w:shd w:val="clear" w:color="auto" w:fill="auto"/>
            <w:noWrap/>
            <w:vAlign w:val="center"/>
            <w:hideMark/>
          </w:tcPr>
          <w:p w14:paraId="0DE36CD0"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36,8</w:t>
            </w:r>
          </w:p>
        </w:tc>
        <w:tc>
          <w:tcPr>
            <w:tcW w:w="1367" w:type="dxa"/>
            <w:tcBorders>
              <w:top w:val="nil"/>
              <w:left w:val="nil"/>
              <w:bottom w:val="single" w:sz="8" w:space="0" w:color="auto"/>
              <w:right w:val="single" w:sz="8" w:space="0" w:color="auto"/>
            </w:tcBorders>
            <w:shd w:val="clear" w:color="auto" w:fill="auto"/>
            <w:noWrap/>
            <w:vAlign w:val="center"/>
            <w:hideMark/>
          </w:tcPr>
          <w:p w14:paraId="68D23017"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86,4</w:t>
            </w:r>
          </w:p>
        </w:tc>
      </w:tr>
      <w:tr w:rsidR="00001AA2" w:rsidRPr="00644678" w14:paraId="16C5C5FA" w14:textId="77777777" w:rsidTr="002F4FBF">
        <w:trPr>
          <w:trHeight w:val="507"/>
        </w:trPr>
        <w:tc>
          <w:tcPr>
            <w:tcW w:w="6210" w:type="dxa"/>
            <w:tcBorders>
              <w:top w:val="nil"/>
              <w:left w:val="single" w:sz="8" w:space="0" w:color="auto"/>
              <w:bottom w:val="single" w:sz="8" w:space="0" w:color="auto"/>
              <w:right w:val="single" w:sz="8" w:space="0" w:color="auto"/>
            </w:tcBorders>
            <w:shd w:val="clear" w:color="auto" w:fill="auto"/>
            <w:vAlign w:val="center"/>
            <w:hideMark/>
          </w:tcPr>
          <w:p w14:paraId="2A82650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cykl zapasów (dni)</w:t>
            </w:r>
          </w:p>
        </w:tc>
        <w:tc>
          <w:tcPr>
            <w:tcW w:w="1481" w:type="dxa"/>
            <w:tcBorders>
              <w:top w:val="nil"/>
              <w:left w:val="nil"/>
              <w:bottom w:val="single" w:sz="8" w:space="0" w:color="auto"/>
              <w:right w:val="single" w:sz="8" w:space="0" w:color="auto"/>
            </w:tcBorders>
            <w:shd w:val="clear" w:color="auto" w:fill="auto"/>
            <w:noWrap/>
            <w:vAlign w:val="center"/>
            <w:hideMark/>
          </w:tcPr>
          <w:p w14:paraId="67699BC5"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13,6</w:t>
            </w:r>
          </w:p>
        </w:tc>
        <w:tc>
          <w:tcPr>
            <w:tcW w:w="1367" w:type="dxa"/>
            <w:tcBorders>
              <w:top w:val="nil"/>
              <w:left w:val="nil"/>
              <w:bottom w:val="single" w:sz="8" w:space="0" w:color="auto"/>
              <w:right w:val="single" w:sz="8" w:space="0" w:color="auto"/>
            </w:tcBorders>
            <w:shd w:val="clear" w:color="auto" w:fill="auto"/>
            <w:noWrap/>
            <w:vAlign w:val="center"/>
            <w:hideMark/>
          </w:tcPr>
          <w:p w14:paraId="5989CE8C"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16,1</w:t>
            </w:r>
          </w:p>
        </w:tc>
      </w:tr>
      <w:tr w:rsidR="00001AA2" w:rsidRPr="00644678" w14:paraId="23F4EA27" w14:textId="77777777" w:rsidTr="00AB4EBD">
        <w:trPr>
          <w:trHeight w:val="355"/>
        </w:trPr>
        <w:tc>
          <w:tcPr>
            <w:tcW w:w="621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C48B7A0"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Kapitał własny</w:t>
            </w:r>
          </w:p>
        </w:tc>
        <w:tc>
          <w:tcPr>
            <w:tcW w:w="1481" w:type="dxa"/>
            <w:tcBorders>
              <w:top w:val="nil"/>
              <w:left w:val="nil"/>
              <w:bottom w:val="single" w:sz="8" w:space="0" w:color="auto"/>
              <w:right w:val="single" w:sz="8" w:space="0" w:color="auto"/>
            </w:tcBorders>
            <w:shd w:val="clear" w:color="auto" w:fill="D9D9D9" w:themeFill="background1" w:themeFillShade="D9"/>
            <w:noWrap/>
            <w:vAlign w:val="center"/>
            <w:hideMark/>
          </w:tcPr>
          <w:p w14:paraId="4CB94A9E"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2020</w:t>
            </w:r>
          </w:p>
        </w:tc>
        <w:tc>
          <w:tcPr>
            <w:tcW w:w="1367" w:type="dxa"/>
            <w:tcBorders>
              <w:top w:val="nil"/>
              <w:left w:val="nil"/>
              <w:bottom w:val="single" w:sz="8" w:space="0" w:color="auto"/>
              <w:right w:val="single" w:sz="8" w:space="0" w:color="auto"/>
            </w:tcBorders>
            <w:shd w:val="clear" w:color="auto" w:fill="D9D9D9" w:themeFill="background1" w:themeFillShade="D9"/>
            <w:noWrap/>
            <w:vAlign w:val="center"/>
            <w:hideMark/>
          </w:tcPr>
          <w:p w14:paraId="7B7072E6"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2021</w:t>
            </w:r>
          </w:p>
        </w:tc>
      </w:tr>
      <w:tr w:rsidR="00001AA2" w:rsidRPr="00644678" w14:paraId="3500359D" w14:textId="77777777" w:rsidTr="002F4FBF">
        <w:trPr>
          <w:trHeight w:val="403"/>
        </w:trPr>
        <w:tc>
          <w:tcPr>
            <w:tcW w:w="6210" w:type="dxa"/>
            <w:tcBorders>
              <w:top w:val="nil"/>
              <w:left w:val="single" w:sz="8" w:space="0" w:color="auto"/>
              <w:bottom w:val="single" w:sz="8" w:space="0" w:color="auto"/>
              <w:right w:val="single" w:sz="8" w:space="0" w:color="auto"/>
            </w:tcBorders>
            <w:shd w:val="clear" w:color="auto" w:fill="auto"/>
            <w:vAlign w:val="center"/>
            <w:hideMark/>
          </w:tcPr>
          <w:p w14:paraId="05C792BE"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wskaźnik pokrycia majątku kapitałem własnym</w:t>
            </w:r>
          </w:p>
        </w:tc>
        <w:tc>
          <w:tcPr>
            <w:tcW w:w="1481" w:type="dxa"/>
            <w:tcBorders>
              <w:top w:val="nil"/>
              <w:left w:val="nil"/>
              <w:bottom w:val="single" w:sz="8" w:space="0" w:color="auto"/>
              <w:right w:val="single" w:sz="8" w:space="0" w:color="auto"/>
            </w:tcBorders>
            <w:shd w:val="clear" w:color="auto" w:fill="auto"/>
            <w:noWrap/>
            <w:vAlign w:val="center"/>
            <w:hideMark/>
          </w:tcPr>
          <w:p w14:paraId="54553BD1"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90,70%</w:t>
            </w:r>
          </w:p>
        </w:tc>
        <w:tc>
          <w:tcPr>
            <w:tcW w:w="1367" w:type="dxa"/>
            <w:tcBorders>
              <w:top w:val="nil"/>
              <w:left w:val="nil"/>
              <w:bottom w:val="single" w:sz="8" w:space="0" w:color="auto"/>
              <w:right w:val="single" w:sz="8" w:space="0" w:color="auto"/>
            </w:tcBorders>
            <w:shd w:val="clear" w:color="auto" w:fill="auto"/>
            <w:noWrap/>
            <w:vAlign w:val="center"/>
            <w:hideMark/>
          </w:tcPr>
          <w:p w14:paraId="64E4B4FD"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92,90%</w:t>
            </w:r>
          </w:p>
        </w:tc>
      </w:tr>
      <w:tr w:rsidR="00001AA2" w:rsidRPr="00644678" w14:paraId="17AEA5B7" w14:textId="77777777" w:rsidTr="002F4FBF">
        <w:trPr>
          <w:trHeight w:val="395"/>
        </w:trPr>
        <w:tc>
          <w:tcPr>
            <w:tcW w:w="6210" w:type="dxa"/>
            <w:tcBorders>
              <w:top w:val="nil"/>
              <w:left w:val="single" w:sz="8" w:space="0" w:color="auto"/>
              <w:bottom w:val="single" w:sz="8" w:space="0" w:color="auto"/>
              <w:right w:val="single" w:sz="8" w:space="0" w:color="auto"/>
            </w:tcBorders>
            <w:shd w:val="clear" w:color="auto" w:fill="auto"/>
            <w:vAlign w:val="center"/>
            <w:hideMark/>
          </w:tcPr>
          <w:p w14:paraId="64158A7F"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wskaźnik finansowania majątku trwałego I stopnia</w:t>
            </w:r>
          </w:p>
        </w:tc>
        <w:tc>
          <w:tcPr>
            <w:tcW w:w="1481" w:type="dxa"/>
            <w:tcBorders>
              <w:top w:val="nil"/>
              <w:left w:val="nil"/>
              <w:bottom w:val="single" w:sz="8" w:space="0" w:color="auto"/>
              <w:right w:val="single" w:sz="8" w:space="0" w:color="auto"/>
            </w:tcBorders>
            <w:shd w:val="clear" w:color="auto" w:fill="auto"/>
            <w:noWrap/>
            <w:vAlign w:val="center"/>
            <w:hideMark/>
          </w:tcPr>
          <w:p w14:paraId="296F0866"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94,70%</w:t>
            </w:r>
          </w:p>
        </w:tc>
        <w:tc>
          <w:tcPr>
            <w:tcW w:w="1367" w:type="dxa"/>
            <w:tcBorders>
              <w:top w:val="nil"/>
              <w:left w:val="nil"/>
              <w:bottom w:val="single" w:sz="8" w:space="0" w:color="auto"/>
              <w:right w:val="single" w:sz="8" w:space="0" w:color="auto"/>
            </w:tcBorders>
            <w:shd w:val="clear" w:color="auto" w:fill="auto"/>
            <w:noWrap/>
            <w:vAlign w:val="center"/>
            <w:hideMark/>
          </w:tcPr>
          <w:p w14:paraId="23A1F7DD"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104,00%</w:t>
            </w:r>
          </w:p>
        </w:tc>
      </w:tr>
      <w:tr w:rsidR="00001AA2" w:rsidRPr="00644678" w14:paraId="118FD4C7" w14:textId="77777777" w:rsidTr="00AB4EBD">
        <w:trPr>
          <w:trHeight w:val="296"/>
        </w:trPr>
        <w:tc>
          <w:tcPr>
            <w:tcW w:w="621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2181B73"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Zobowiązania</w:t>
            </w:r>
          </w:p>
        </w:tc>
        <w:tc>
          <w:tcPr>
            <w:tcW w:w="1481" w:type="dxa"/>
            <w:tcBorders>
              <w:top w:val="nil"/>
              <w:left w:val="nil"/>
              <w:bottom w:val="single" w:sz="8" w:space="0" w:color="auto"/>
              <w:right w:val="single" w:sz="8" w:space="0" w:color="auto"/>
            </w:tcBorders>
            <w:shd w:val="clear" w:color="auto" w:fill="D9D9D9" w:themeFill="background1" w:themeFillShade="D9"/>
            <w:noWrap/>
            <w:vAlign w:val="center"/>
            <w:hideMark/>
          </w:tcPr>
          <w:p w14:paraId="11E1C693"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2020</w:t>
            </w:r>
          </w:p>
        </w:tc>
        <w:tc>
          <w:tcPr>
            <w:tcW w:w="1367" w:type="dxa"/>
            <w:tcBorders>
              <w:top w:val="nil"/>
              <w:left w:val="nil"/>
              <w:bottom w:val="single" w:sz="8" w:space="0" w:color="auto"/>
              <w:right w:val="single" w:sz="8" w:space="0" w:color="auto"/>
            </w:tcBorders>
            <w:shd w:val="clear" w:color="auto" w:fill="D9D9D9" w:themeFill="background1" w:themeFillShade="D9"/>
            <w:noWrap/>
            <w:vAlign w:val="center"/>
            <w:hideMark/>
          </w:tcPr>
          <w:p w14:paraId="1D8BA6EF"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2021</w:t>
            </w:r>
          </w:p>
        </w:tc>
      </w:tr>
      <w:tr w:rsidR="00001AA2" w:rsidRPr="00644678" w14:paraId="5737BDD0" w14:textId="77777777" w:rsidTr="002F4FBF">
        <w:trPr>
          <w:trHeight w:val="296"/>
        </w:trPr>
        <w:tc>
          <w:tcPr>
            <w:tcW w:w="6210" w:type="dxa"/>
            <w:tcBorders>
              <w:top w:val="nil"/>
              <w:left w:val="single" w:sz="8" w:space="0" w:color="auto"/>
              <w:bottom w:val="single" w:sz="8" w:space="0" w:color="auto"/>
              <w:right w:val="single" w:sz="8" w:space="0" w:color="auto"/>
            </w:tcBorders>
            <w:shd w:val="clear" w:color="auto" w:fill="auto"/>
            <w:vAlign w:val="center"/>
            <w:hideMark/>
          </w:tcPr>
          <w:p w14:paraId="55E28160"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wskaźnik samofinansowania</w:t>
            </w:r>
          </w:p>
        </w:tc>
        <w:tc>
          <w:tcPr>
            <w:tcW w:w="1481" w:type="dxa"/>
            <w:tcBorders>
              <w:top w:val="nil"/>
              <w:left w:val="nil"/>
              <w:bottom w:val="single" w:sz="8" w:space="0" w:color="auto"/>
              <w:right w:val="single" w:sz="8" w:space="0" w:color="auto"/>
            </w:tcBorders>
            <w:shd w:val="clear" w:color="auto" w:fill="auto"/>
            <w:noWrap/>
            <w:vAlign w:val="center"/>
            <w:hideMark/>
          </w:tcPr>
          <w:p w14:paraId="6D8A2AB8"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0,41</w:t>
            </w:r>
          </w:p>
        </w:tc>
        <w:tc>
          <w:tcPr>
            <w:tcW w:w="1367" w:type="dxa"/>
            <w:tcBorders>
              <w:top w:val="nil"/>
              <w:left w:val="nil"/>
              <w:bottom w:val="single" w:sz="8" w:space="0" w:color="auto"/>
              <w:right w:val="single" w:sz="8" w:space="0" w:color="auto"/>
            </w:tcBorders>
            <w:shd w:val="clear" w:color="auto" w:fill="auto"/>
            <w:noWrap/>
            <w:vAlign w:val="center"/>
            <w:hideMark/>
          </w:tcPr>
          <w:p w14:paraId="6895D5CB"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0,36</w:t>
            </w:r>
          </w:p>
        </w:tc>
      </w:tr>
      <w:tr w:rsidR="00001AA2" w:rsidRPr="00644678" w14:paraId="6D4E758C" w14:textId="77777777" w:rsidTr="002F4FBF">
        <w:trPr>
          <w:trHeight w:val="296"/>
        </w:trPr>
        <w:tc>
          <w:tcPr>
            <w:tcW w:w="6210" w:type="dxa"/>
            <w:tcBorders>
              <w:top w:val="nil"/>
              <w:left w:val="single" w:sz="8" w:space="0" w:color="auto"/>
              <w:bottom w:val="single" w:sz="8" w:space="0" w:color="auto"/>
              <w:right w:val="single" w:sz="8" w:space="0" w:color="auto"/>
            </w:tcBorders>
            <w:shd w:val="clear" w:color="auto" w:fill="auto"/>
            <w:vAlign w:val="center"/>
            <w:hideMark/>
          </w:tcPr>
          <w:p w14:paraId="1079B21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wskaźnik ogólnego zadłużenia</w:t>
            </w:r>
          </w:p>
        </w:tc>
        <w:tc>
          <w:tcPr>
            <w:tcW w:w="1481" w:type="dxa"/>
            <w:tcBorders>
              <w:top w:val="nil"/>
              <w:left w:val="nil"/>
              <w:bottom w:val="single" w:sz="8" w:space="0" w:color="auto"/>
              <w:right w:val="single" w:sz="8" w:space="0" w:color="auto"/>
            </w:tcBorders>
            <w:shd w:val="clear" w:color="auto" w:fill="auto"/>
            <w:noWrap/>
            <w:vAlign w:val="center"/>
            <w:hideMark/>
          </w:tcPr>
          <w:p w14:paraId="27B150C1"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0,37</w:t>
            </w:r>
          </w:p>
        </w:tc>
        <w:tc>
          <w:tcPr>
            <w:tcW w:w="1367" w:type="dxa"/>
            <w:tcBorders>
              <w:top w:val="nil"/>
              <w:left w:val="nil"/>
              <w:bottom w:val="single" w:sz="8" w:space="0" w:color="auto"/>
              <w:right w:val="single" w:sz="8" w:space="0" w:color="auto"/>
            </w:tcBorders>
            <w:shd w:val="clear" w:color="auto" w:fill="auto"/>
            <w:noWrap/>
            <w:vAlign w:val="center"/>
            <w:hideMark/>
          </w:tcPr>
          <w:p w14:paraId="5873CB63"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0,33</w:t>
            </w:r>
          </w:p>
        </w:tc>
      </w:tr>
      <w:tr w:rsidR="00001AA2" w:rsidRPr="00644678" w14:paraId="51403DF5" w14:textId="77777777" w:rsidTr="002F4FBF">
        <w:trPr>
          <w:trHeight w:val="296"/>
        </w:trPr>
        <w:tc>
          <w:tcPr>
            <w:tcW w:w="6210" w:type="dxa"/>
            <w:tcBorders>
              <w:top w:val="nil"/>
              <w:left w:val="single" w:sz="8" w:space="0" w:color="auto"/>
              <w:bottom w:val="single" w:sz="8" w:space="0" w:color="auto"/>
              <w:right w:val="single" w:sz="8" w:space="0" w:color="auto"/>
            </w:tcBorders>
            <w:shd w:val="clear" w:color="auto" w:fill="auto"/>
            <w:vAlign w:val="center"/>
            <w:hideMark/>
          </w:tcPr>
          <w:p w14:paraId="76005ADE"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cykl zobowiązań (dni)</w:t>
            </w:r>
          </w:p>
        </w:tc>
        <w:tc>
          <w:tcPr>
            <w:tcW w:w="1481" w:type="dxa"/>
            <w:tcBorders>
              <w:top w:val="nil"/>
              <w:left w:val="nil"/>
              <w:bottom w:val="single" w:sz="8" w:space="0" w:color="auto"/>
              <w:right w:val="single" w:sz="8" w:space="0" w:color="auto"/>
            </w:tcBorders>
            <w:shd w:val="clear" w:color="auto" w:fill="auto"/>
            <w:noWrap/>
            <w:vAlign w:val="center"/>
            <w:hideMark/>
          </w:tcPr>
          <w:p w14:paraId="06AADCC8"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54,24</w:t>
            </w:r>
          </w:p>
        </w:tc>
        <w:tc>
          <w:tcPr>
            <w:tcW w:w="1367" w:type="dxa"/>
            <w:tcBorders>
              <w:top w:val="nil"/>
              <w:left w:val="nil"/>
              <w:bottom w:val="single" w:sz="8" w:space="0" w:color="auto"/>
              <w:right w:val="single" w:sz="8" w:space="0" w:color="auto"/>
            </w:tcBorders>
            <w:shd w:val="clear" w:color="auto" w:fill="auto"/>
            <w:noWrap/>
            <w:vAlign w:val="center"/>
            <w:hideMark/>
          </w:tcPr>
          <w:p w14:paraId="63E487F2"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84,06</w:t>
            </w:r>
          </w:p>
        </w:tc>
      </w:tr>
      <w:tr w:rsidR="00001AA2" w:rsidRPr="00644678" w14:paraId="2A8950B1" w14:textId="77777777" w:rsidTr="00AB4EBD">
        <w:trPr>
          <w:trHeight w:val="296"/>
        </w:trPr>
        <w:tc>
          <w:tcPr>
            <w:tcW w:w="621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895C130"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Wskaźniki płynności</w:t>
            </w:r>
          </w:p>
        </w:tc>
        <w:tc>
          <w:tcPr>
            <w:tcW w:w="1481" w:type="dxa"/>
            <w:tcBorders>
              <w:top w:val="nil"/>
              <w:left w:val="nil"/>
              <w:bottom w:val="single" w:sz="8" w:space="0" w:color="auto"/>
              <w:right w:val="single" w:sz="8" w:space="0" w:color="auto"/>
            </w:tcBorders>
            <w:shd w:val="clear" w:color="auto" w:fill="D9D9D9" w:themeFill="background1" w:themeFillShade="D9"/>
            <w:noWrap/>
            <w:vAlign w:val="center"/>
            <w:hideMark/>
          </w:tcPr>
          <w:p w14:paraId="14211878"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2020</w:t>
            </w:r>
          </w:p>
        </w:tc>
        <w:tc>
          <w:tcPr>
            <w:tcW w:w="1367" w:type="dxa"/>
            <w:tcBorders>
              <w:top w:val="nil"/>
              <w:left w:val="nil"/>
              <w:bottom w:val="single" w:sz="8" w:space="0" w:color="auto"/>
              <w:right w:val="single" w:sz="8" w:space="0" w:color="auto"/>
            </w:tcBorders>
            <w:shd w:val="clear" w:color="auto" w:fill="D9D9D9" w:themeFill="background1" w:themeFillShade="D9"/>
            <w:noWrap/>
            <w:vAlign w:val="center"/>
            <w:hideMark/>
          </w:tcPr>
          <w:p w14:paraId="54B478C0"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2021</w:t>
            </w:r>
          </w:p>
        </w:tc>
      </w:tr>
      <w:tr w:rsidR="00001AA2" w:rsidRPr="00644678" w14:paraId="22924697" w14:textId="77777777" w:rsidTr="002F4FBF">
        <w:trPr>
          <w:trHeight w:val="296"/>
        </w:trPr>
        <w:tc>
          <w:tcPr>
            <w:tcW w:w="6210" w:type="dxa"/>
            <w:tcBorders>
              <w:top w:val="nil"/>
              <w:left w:val="single" w:sz="8" w:space="0" w:color="auto"/>
              <w:bottom w:val="single" w:sz="8" w:space="0" w:color="auto"/>
              <w:right w:val="single" w:sz="8" w:space="0" w:color="auto"/>
            </w:tcBorders>
            <w:shd w:val="clear" w:color="auto" w:fill="auto"/>
            <w:vAlign w:val="center"/>
            <w:hideMark/>
          </w:tcPr>
          <w:p w14:paraId="70E96233"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wskaźnik płynności</w:t>
            </w:r>
          </w:p>
        </w:tc>
        <w:tc>
          <w:tcPr>
            <w:tcW w:w="1481" w:type="dxa"/>
            <w:tcBorders>
              <w:top w:val="nil"/>
              <w:left w:val="nil"/>
              <w:bottom w:val="single" w:sz="8" w:space="0" w:color="auto"/>
              <w:right w:val="single" w:sz="8" w:space="0" w:color="auto"/>
            </w:tcBorders>
            <w:shd w:val="clear" w:color="auto" w:fill="auto"/>
            <w:noWrap/>
            <w:vAlign w:val="center"/>
            <w:hideMark/>
          </w:tcPr>
          <w:p w14:paraId="44693ECE"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2,01</w:t>
            </w:r>
          </w:p>
        </w:tc>
        <w:tc>
          <w:tcPr>
            <w:tcW w:w="1367" w:type="dxa"/>
            <w:tcBorders>
              <w:top w:val="nil"/>
              <w:left w:val="nil"/>
              <w:bottom w:val="single" w:sz="8" w:space="0" w:color="auto"/>
              <w:right w:val="single" w:sz="8" w:space="0" w:color="auto"/>
            </w:tcBorders>
            <w:shd w:val="clear" w:color="auto" w:fill="auto"/>
            <w:noWrap/>
            <w:vAlign w:val="center"/>
            <w:hideMark/>
          </w:tcPr>
          <w:p w14:paraId="149B3D7B"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2,33</w:t>
            </w:r>
          </w:p>
        </w:tc>
      </w:tr>
      <w:tr w:rsidR="00001AA2" w:rsidRPr="00644678" w14:paraId="734DD8A9" w14:textId="77777777" w:rsidTr="002F4FBF">
        <w:trPr>
          <w:trHeight w:val="296"/>
        </w:trPr>
        <w:tc>
          <w:tcPr>
            <w:tcW w:w="6210" w:type="dxa"/>
            <w:tcBorders>
              <w:top w:val="nil"/>
              <w:left w:val="single" w:sz="8" w:space="0" w:color="auto"/>
              <w:bottom w:val="single" w:sz="8" w:space="0" w:color="auto"/>
              <w:right w:val="single" w:sz="8" w:space="0" w:color="auto"/>
            </w:tcBorders>
            <w:shd w:val="clear" w:color="auto" w:fill="auto"/>
            <w:vAlign w:val="center"/>
            <w:hideMark/>
          </w:tcPr>
          <w:p w14:paraId="60AADD7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wskaźnik podwyższonej płynności finansowej</w:t>
            </w:r>
          </w:p>
        </w:tc>
        <w:tc>
          <w:tcPr>
            <w:tcW w:w="1481" w:type="dxa"/>
            <w:tcBorders>
              <w:top w:val="nil"/>
              <w:left w:val="nil"/>
              <w:bottom w:val="single" w:sz="8" w:space="0" w:color="auto"/>
              <w:right w:val="single" w:sz="8" w:space="0" w:color="auto"/>
            </w:tcBorders>
            <w:shd w:val="clear" w:color="auto" w:fill="auto"/>
            <w:noWrap/>
            <w:vAlign w:val="center"/>
            <w:hideMark/>
          </w:tcPr>
          <w:p w14:paraId="15FE99BD"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1,9</w:t>
            </w:r>
          </w:p>
        </w:tc>
        <w:tc>
          <w:tcPr>
            <w:tcW w:w="1367" w:type="dxa"/>
            <w:tcBorders>
              <w:top w:val="nil"/>
              <w:left w:val="nil"/>
              <w:bottom w:val="single" w:sz="8" w:space="0" w:color="auto"/>
              <w:right w:val="single" w:sz="8" w:space="0" w:color="auto"/>
            </w:tcBorders>
            <w:shd w:val="clear" w:color="auto" w:fill="auto"/>
            <w:noWrap/>
            <w:vAlign w:val="center"/>
            <w:hideMark/>
          </w:tcPr>
          <w:p w14:paraId="635C9F08"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2,23</w:t>
            </w:r>
          </w:p>
        </w:tc>
      </w:tr>
    </w:tbl>
    <w:p w14:paraId="0C7DB4AC" w14:textId="77777777" w:rsidR="00001AA2" w:rsidRPr="00644678" w:rsidRDefault="00001AA2" w:rsidP="00BC213C">
      <w:pPr>
        <w:pStyle w:val="Tekstpodstawowy"/>
        <w:rPr>
          <w:bCs/>
          <w:i/>
          <w:iCs/>
          <w:sz w:val="22"/>
          <w:szCs w:val="22"/>
        </w:rPr>
      </w:pPr>
    </w:p>
    <w:p w14:paraId="4D88E5E7" w14:textId="4DD33B9C" w:rsidR="00001AA2" w:rsidRPr="00B65CA6" w:rsidRDefault="00001AA2" w:rsidP="00D77DEA">
      <w:pPr>
        <w:pStyle w:val="Tekstpodstawowy"/>
        <w:numPr>
          <w:ilvl w:val="0"/>
          <w:numId w:val="45"/>
        </w:numPr>
        <w:ind w:left="426" w:hanging="426"/>
        <w:rPr>
          <w:bCs/>
          <w:sz w:val="20"/>
          <w:szCs w:val="20"/>
        </w:rPr>
      </w:pPr>
      <w:r w:rsidRPr="00B65CA6">
        <w:rPr>
          <w:bCs/>
          <w:sz w:val="20"/>
          <w:szCs w:val="20"/>
        </w:rPr>
        <w:t>Cykl spłaty należności w 2021 roku wydłużył się w stosunku do roku ubiegłego o 50 dni, co spowodowane było negatywnym wpływem pandemii Covid-19 na ruch lotniczy i sytuację finansową przewoźników jak też znacznym zwiększeniem obrotów w segmencie cargo pod koniec roku i</w:t>
      </w:r>
      <w:r w:rsidR="00B65CA6">
        <w:rPr>
          <w:bCs/>
          <w:sz w:val="20"/>
          <w:szCs w:val="20"/>
        </w:rPr>
        <w:t> </w:t>
      </w:r>
      <w:r w:rsidRPr="00B65CA6">
        <w:rPr>
          <w:bCs/>
          <w:sz w:val="20"/>
          <w:szCs w:val="20"/>
        </w:rPr>
        <w:t xml:space="preserve">powstaniem dużego salda należności na dzień bilansowy. </w:t>
      </w:r>
    </w:p>
    <w:p w14:paraId="17E8AA55" w14:textId="77777777" w:rsidR="00001AA2" w:rsidRPr="00B65CA6" w:rsidRDefault="00001AA2" w:rsidP="00D77DEA">
      <w:pPr>
        <w:pStyle w:val="Tekstpodstawowy"/>
        <w:numPr>
          <w:ilvl w:val="0"/>
          <w:numId w:val="45"/>
        </w:numPr>
        <w:ind w:left="426" w:hanging="426"/>
        <w:rPr>
          <w:bCs/>
          <w:sz w:val="20"/>
          <w:szCs w:val="20"/>
        </w:rPr>
      </w:pPr>
      <w:r w:rsidRPr="00B65CA6">
        <w:rPr>
          <w:bCs/>
          <w:sz w:val="20"/>
          <w:szCs w:val="20"/>
        </w:rPr>
        <w:t xml:space="preserve">Cykl spłaty zapasów wydłużył się o 3 dni. Dość niski poziom cyklu zapasów wynika z charakteru prowadzonej działalności (zakup materiałów na potrzeby portu i paliwa lotniczego, które jest sprzedawane przewoźnikom lotniczym). Rotacja tego ostatniego składnika zapasów jest dość szybka w ciągu kilku dni upłynniany jest zapas paliwa lotniczego (JET A-1). </w:t>
      </w:r>
    </w:p>
    <w:p w14:paraId="53DB496F" w14:textId="77777777" w:rsidR="00001AA2" w:rsidRPr="00B65CA6" w:rsidRDefault="00001AA2" w:rsidP="00D77DEA">
      <w:pPr>
        <w:pStyle w:val="Tekstpodstawowy"/>
        <w:numPr>
          <w:ilvl w:val="0"/>
          <w:numId w:val="45"/>
        </w:numPr>
        <w:ind w:left="426" w:hanging="426"/>
        <w:rPr>
          <w:bCs/>
          <w:sz w:val="20"/>
          <w:szCs w:val="20"/>
        </w:rPr>
      </w:pPr>
      <w:r w:rsidRPr="00B65CA6">
        <w:rPr>
          <w:bCs/>
          <w:sz w:val="20"/>
          <w:szCs w:val="20"/>
        </w:rPr>
        <w:t xml:space="preserve">Utrzymany w roku 2021 wysoki poziom wskaźnika pokrycia majątku świadczy o braku zagrożenia likwidacją. Poziom wskaźnika finansowania majątku trwałego I stopnia pokazuje, że kapitały własne, rezerwy i dotacje unijne otrzymane w ub. latach finansowały majątek trwały w 2021 roku w b. dużym stopniu. </w:t>
      </w:r>
    </w:p>
    <w:p w14:paraId="1E9CF6E7" w14:textId="77777777" w:rsidR="00001AA2" w:rsidRPr="00B65CA6" w:rsidRDefault="00001AA2" w:rsidP="00D77DEA">
      <w:pPr>
        <w:pStyle w:val="Tekstpodstawowy"/>
        <w:numPr>
          <w:ilvl w:val="0"/>
          <w:numId w:val="45"/>
        </w:numPr>
        <w:ind w:left="426" w:hanging="426"/>
        <w:rPr>
          <w:bCs/>
          <w:sz w:val="20"/>
          <w:szCs w:val="20"/>
        </w:rPr>
      </w:pPr>
      <w:r w:rsidRPr="00B65CA6">
        <w:rPr>
          <w:bCs/>
          <w:sz w:val="20"/>
          <w:szCs w:val="20"/>
        </w:rPr>
        <w:t xml:space="preserve">Wskaźnik ogólnego zadłużenia utrzymuje się na prawidłowym poziomie (&lt;60%) i wskazuje na poprawny i prawidłowy udział kapitałów obcych w strukturze pasywów. Wskaźnik cyklu spłaty zobowiązań z tyt. dostaw, robót i usług wydłużył się o 30 dni, co było również spowodowane koniecznością dostosowania się do pandemii Covid-19 i jej wpływu na cały, globalny ruch lotniczy, jak też zwiększonymi zakupami paliwa lotniczego od głównego dostawcy pod koniec roku obrotowego. </w:t>
      </w:r>
    </w:p>
    <w:p w14:paraId="06B8ABA7" w14:textId="3A8EEE28" w:rsidR="00001AA2" w:rsidRPr="00B65CA6" w:rsidRDefault="00001AA2" w:rsidP="00D77DEA">
      <w:pPr>
        <w:pStyle w:val="Tekstpodstawowy"/>
        <w:numPr>
          <w:ilvl w:val="0"/>
          <w:numId w:val="45"/>
        </w:numPr>
        <w:ind w:left="426" w:hanging="426"/>
        <w:rPr>
          <w:bCs/>
          <w:sz w:val="20"/>
          <w:szCs w:val="20"/>
        </w:rPr>
      </w:pPr>
      <w:r w:rsidRPr="00B65CA6">
        <w:rPr>
          <w:bCs/>
          <w:sz w:val="20"/>
          <w:szCs w:val="20"/>
        </w:rPr>
        <w:t xml:space="preserve">Wskaźnik płynności I stopnia wzrósł  w 2021 roku w stosunku do 2020 roku, </w:t>
      </w:r>
      <w:r w:rsidR="00543C82">
        <w:rPr>
          <w:bCs/>
          <w:sz w:val="20"/>
          <w:szCs w:val="20"/>
        </w:rPr>
        <w:t>i</w:t>
      </w:r>
      <w:r w:rsidRPr="00B65CA6">
        <w:rPr>
          <w:bCs/>
          <w:sz w:val="20"/>
          <w:szCs w:val="20"/>
        </w:rPr>
        <w:t xml:space="preserve"> utrzymuje się nadal na bezpiecznym poziomie. </w:t>
      </w:r>
    </w:p>
    <w:p w14:paraId="759DCDD4" w14:textId="77777777" w:rsidR="00001AA2" w:rsidRPr="00644678" w:rsidRDefault="00001AA2" w:rsidP="00BC213C">
      <w:pPr>
        <w:pStyle w:val="Tekstpodstawowy"/>
        <w:rPr>
          <w:bCs/>
          <w:sz w:val="22"/>
          <w:szCs w:val="22"/>
        </w:rPr>
      </w:pPr>
    </w:p>
    <w:tbl>
      <w:tblPr>
        <w:tblW w:w="9047" w:type="dxa"/>
        <w:jc w:val="center"/>
        <w:tblCellMar>
          <w:left w:w="70" w:type="dxa"/>
          <w:right w:w="70" w:type="dxa"/>
        </w:tblCellMar>
        <w:tblLook w:val="04A0" w:firstRow="1" w:lastRow="0" w:firstColumn="1" w:lastColumn="0" w:noHBand="0" w:noVBand="1"/>
      </w:tblPr>
      <w:tblGrid>
        <w:gridCol w:w="3350"/>
        <w:gridCol w:w="3509"/>
        <w:gridCol w:w="1094"/>
        <w:gridCol w:w="1094"/>
      </w:tblGrid>
      <w:tr w:rsidR="00001AA2" w:rsidRPr="00644678" w14:paraId="77160196" w14:textId="77777777" w:rsidTr="00AB4EBD">
        <w:trPr>
          <w:trHeight w:val="517"/>
          <w:jc w:val="center"/>
        </w:trPr>
        <w:tc>
          <w:tcPr>
            <w:tcW w:w="3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1EE25A4"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Wskaźniki dochodowości</w:t>
            </w:r>
          </w:p>
        </w:tc>
        <w:tc>
          <w:tcPr>
            <w:tcW w:w="350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826E682"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opis wskaźnika</w:t>
            </w:r>
          </w:p>
        </w:tc>
        <w:tc>
          <w:tcPr>
            <w:tcW w:w="109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765F294"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2020</w:t>
            </w:r>
          </w:p>
        </w:tc>
        <w:tc>
          <w:tcPr>
            <w:tcW w:w="109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D17DA13"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2021</w:t>
            </w:r>
          </w:p>
        </w:tc>
      </w:tr>
      <w:tr w:rsidR="00001AA2" w:rsidRPr="00644678" w14:paraId="4CD73016" w14:textId="77777777" w:rsidTr="00001AA2">
        <w:trPr>
          <w:trHeight w:val="761"/>
          <w:jc w:val="center"/>
        </w:trPr>
        <w:tc>
          <w:tcPr>
            <w:tcW w:w="3350" w:type="dxa"/>
            <w:tcBorders>
              <w:top w:val="nil"/>
              <w:left w:val="single" w:sz="4" w:space="0" w:color="auto"/>
              <w:bottom w:val="single" w:sz="4" w:space="0" w:color="auto"/>
              <w:right w:val="single" w:sz="4" w:space="0" w:color="auto"/>
            </w:tcBorders>
            <w:shd w:val="clear" w:color="auto" w:fill="auto"/>
            <w:vAlign w:val="bottom"/>
            <w:hideMark/>
          </w:tcPr>
          <w:p w14:paraId="2247CCE8"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wskaźnik zyskowności sprzedaży</w:t>
            </w:r>
          </w:p>
        </w:tc>
        <w:tc>
          <w:tcPr>
            <w:tcW w:w="3509" w:type="dxa"/>
            <w:tcBorders>
              <w:top w:val="nil"/>
              <w:left w:val="nil"/>
              <w:bottom w:val="single" w:sz="4" w:space="0" w:color="auto"/>
              <w:right w:val="single" w:sz="4" w:space="0" w:color="auto"/>
            </w:tcBorders>
            <w:shd w:val="clear" w:color="auto" w:fill="auto"/>
            <w:vAlign w:val="bottom"/>
            <w:hideMark/>
          </w:tcPr>
          <w:p w14:paraId="378CAC09"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zysk ze sprzedaży / przychody netto ze sprzedaży</w:t>
            </w:r>
          </w:p>
        </w:tc>
        <w:tc>
          <w:tcPr>
            <w:tcW w:w="1094" w:type="dxa"/>
            <w:tcBorders>
              <w:top w:val="nil"/>
              <w:left w:val="nil"/>
              <w:bottom w:val="single" w:sz="4" w:space="0" w:color="auto"/>
              <w:right w:val="single" w:sz="4" w:space="0" w:color="auto"/>
            </w:tcBorders>
            <w:shd w:val="clear" w:color="auto" w:fill="auto"/>
            <w:noWrap/>
            <w:vAlign w:val="bottom"/>
            <w:hideMark/>
          </w:tcPr>
          <w:p w14:paraId="2AB0A140"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-126,5%</w:t>
            </w:r>
          </w:p>
        </w:tc>
        <w:tc>
          <w:tcPr>
            <w:tcW w:w="1094" w:type="dxa"/>
            <w:tcBorders>
              <w:top w:val="nil"/>
              <w:left w:val="nil"/>
              <w:bottom w:val="single" w:sz="4" w:space="0" w:color="auto"/>
              <w:right w:val="single" w:sz="4" w:space="0" w:color="auto"/>
            </w:tcBorders>
            <w:shd w:val="clear" w:color="auto" w:fill="auto"/>
            <w:noWrap/>
            <w:vAlign w:val="bottom"/>
            <w:hideMark/>
          </w:tcPr>
          <w:p w14:paraId="5526CEC5"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-68,2%</w:t>
            </w:r>
          </w:p>
        </w:tc>
      </w:tr>
      <w:tr w:rsidR="00001AA2" w:rsidRPr="00644678" w14:paraId="08B10BDD" w14:textId="77777777" w:rsidTr="00001AA2">
        <w:trPr>
          <w:trHeight w:val="517"/>
          <w:jc w:val="center"/>
        </w:trPr>
        <w:tc>
          <w:tcPr>
            <w:tcW w:w="3350" w:type="dxa"/>
            <w:tcBorders>
              <w:top w:val="nil"/>
              <w:left w:val="single" w:sz="4" w:space="0" w:color="auto"/>
              <w:bottom w:val="single" w:sz="4" w:space="0" w:color="auto"/>
              <w:right w:val="single" w:sz="4" w:space="0" w:color="auto"/>
            </w:tcBorders>
            <w:shd w:val="clear" w:color="auto" w:fill="auto"/>
            <w:vAlign w:val="bottom"/>
            <w:hideMark/>
          </w:tcPr>
          <w:p w14:paraId="765C91A2"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wskaźnik stopy zysku brutto</w:t>
            </w:r>
          </w:p>
        </w:tc>
        <w:tc>
          <w:tcPr>
            <w:tcW w:w="3509" w:type="dxa"/>
            <w:tcBorders>
              <w:top w:val="nil"/>
              <w:left w:val="nil"/>
              <w:bottom w:val="single" w:sz="4" w:space="0" w:color="auto"/>
              <w:right w:val="single" w:sz="4" w:space="0" w:color="auto"/>
            </w:tcBorders>
            <w:shd w:val="clear" w:color="auto" w:fill="auto"/>
            <w:vAlign w:val="bottom"/>
            <w:hideMark/>
          </w:tcPr>
          <w:p w14:paraId="584BE54B"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zysk brutto / przychody netto ze sprzedaży</w:t>
            </w:r>
          </w:p>
        </w:tc>
        <w:tc>
          <w:tcPr>
            <w:tcW w:w="1094" w:type="dxa"/>
            <w:tcBorders>
              <w:top w:val="nil"/>
              <w:left w:val="nil"/>
              <w:bottom w:val="single" w:sz="4" w:space="0" w:color="auto"/>
              <w:right w:val="single" w:sz="4" w:space="0" w:color="auto"/>
            </w:tcBorders>
            <w:shd w:val="clear" w:color="auto" w:fill="auto"/>
            <w:noWrap/>
            <w:vAlign w:val="bottom"/>
            <w:hideMark/>
          </w:tcPr>
          <w:p w14:paraId="72A84862"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-74,1%</w:t>
            </w:r>
          </w:p>
        </w:tc>
        <w:tc>
          <w:tcPr>
            <w:tcW w:w="1094" w:type="dxa"/>
            <w:tcBorders>
              <w:top w:val="nil"/>
              <w:left w:val="nil"/>
              <w:bottom w:val="single" w:sz="4" w:space="0" w:color="auto"/>
              <w:right w:val="single" w:sz="4" w:space="0" w:color="auto"/>
            </w:tcBorders>
            <w:shd w:val="clear" w:color="auto" w:fill="auto"/>
            <w:noWrap/>
            <w:vAlign w:val="bottom"/>
            <w:hideMark/>
          </w:tcPr>
          <w:p w14:paraId="3CEDC526"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36,1%</w:t>
            </w:r>
          </w:p>
        </w:tc>
      </w:tr>
      <w:tr w:rsidR="00001AA2" w:rsidRPr="00644678" w14:paraId="7E081AB6" w14:textId="77777777" w:rsidTr="00001AA2">
        <w:trPr>
          <w:trHeight w:val="517"/>
          <w:jc w:val="center"/>
        </w:trPr>
        <w:tc>
          <w:tcPr>
            <w:tcW w:w="3350" w:type="dxa"/>
            <w:tcBorders>
              <w:top w:val="nil"/>
              <w:left w:val="single" w:sz="4" w:space="0" w:color="auto"/>
              <w:bottom w:val="single" w:sz="4" w:space="0" w:color="auto"/>
              <w:right w:val="single" w:sz="4" w:space="0" w:color="auto"/>
            </w:tcBorders>
            <w:shd w:val="clear" w:color="auto" w:fill="auto"/>
            <w:vAlign w:val="bottom"/>
            <w:hideMark/>
          </w:tcPr>
          <w:p w14:paraId="0B20D496"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stopa zysku netto</w:t>
            </w:r>
          </w:p>
        </w:tc>
        <w:tc>
          <w:tcPr>
            <w:tcW w:w="3509" w:type="dxa"/>
            <w:tcBorders>
              <w:top w:val="nil"/>
              <w:left w:val="nil"/>
              <w:bottom w:val="single" w:sz="4" w:space="0" w:color="auto"/>
              <w:right w:val="single" w:sz="4" w:space="0" w:color="auto"/>
            </w:tcBorders>
            <w:shd w:val="clear" w:color="auto" w:fill="auto"/>
            <w:vAlign w:val="bottom"/>
            <w:hideMark/>
          </w:tcPr>
          <w:p w14:paraId="058833EC"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zysk netto / przychody netto ze sprzedaży</w:t>
            </w:r>
          </w:p>
        </w:tc>
        <w:tc>
          <w:tcPr>
            <w:tcW w:w="1094" w:type="dxa"/>
            <w:tcBorders>
              <w:top w:val="nil"/>
              <w:left w:val="nil"/>
              <w:bottom w:val="single" w:sz="4" w:space="0" w:color="auto"/>
              <w:right w:val="single" w:sz="4" w:space="0" w:color="auto"/>
            </w:tcBorders>
            <w:shd w:val="clear" w:color="auto" w:fill="auto"/>
            <w:noWrap/>
            <w:vAlign w:val="bottom"/>
            <w:hideMark/>
          </w:tcPr>
          <w:p w14:paraId="553C8567"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-74,1%</w:t>
            </w:r>
          </w:p>
        </w:tc>
        <w:tc>
          <w:tcPr>
            <w:tcW w:w="1094" w:type="dxa"/>
            <w:tcBorders>
              <w:top w:val="nil"/>
              <w:left w:val="nil"/>
              <w:bottom w:val="single" w:sz="4" w:space="0" w:color="auto"/>
              <w:right w:val="single" w:sz="4" w:space="0" w:color="auto"/>
            </w:tcBorders>
            <w:shd w:val="clear" w:color="auto" w:fill="auto"/>
            <w:noWrap/>
            <w:vAlign w:val="bottom"/>
            <w:hideMark/>
          </w:tcPr>
          <w:p w14:paraId="0DD6A1C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34,8%</w:t>
            </w:r>
          </w:p>
        </w:tc>
      </w:tr>
      <w:tr w:rsidR="00001AA2" w:rsidRPr="00644678" w14:paraId="36CF186A" w14:textId="77777777" w:rsidTr="00001AA2">
        <w:trPr>
          <w:trHeight w:val="517"/>
          <w:jc w:val="center"/>
        </w:trPr>
        <w:tc>
          <w:tcPr>
            <w:tcW w:w="3350" w:type="dxa"/>
            <w:tcBorders>
              <w:top w:val="nil"/>
              <w:left w:val="single" w:sz="4" w:space="0" w:color="auto"/>
              <w:bottom w:val="single" w:sz="4" w:space="0" w:color="auto"/>
              <w:right w:val="single" w:sz="4" w:space="0" w:color="auto"/>
            </w:tcBorders>
            <w:shd w:val="clear" w:color="auto" w:fill="auto"/>
            <w:vAlign w:val="bottom"/>
            <w:hideMark/>
          </w:tcPr>
          <w:p w14:paraId="17F5C1C3"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wskaźnik stopy zwrotu z kapitału własnego netto (ROE)</w:t>
            </w:r>
          </w:p>
        </w:tc>
        <w:tc>
          <w:tcPr>
            <w:tcW w:w="3509" w:type="dxa"/>
            <w:tcBorders>
              <w:top w:val="nil"/>
              <w:left w:val="nil"/>
              <w:bottom w:val="single" w:sz="4" w:space="0" w:color="auto"/>
              <w:right w:val="single" w:sz="4" w:space="0" w:color="auto"/>
            </w:tcBorders>
            <w:shd w:val="clear" w:color="auto" w:fill="auto"/>
            <w:vAlign w:val="bottom"/>
            <w:hideMark/>
          </w:tcPr>
          <w:p w14:paraId="4A17233E"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zysk netto / średni stan kapitałów własnych</w:t>
            </w:r>
          </w:p>
        </w:tc>
        <w:tc>
          <w:tcPr>
            <w:tcW w:w="1094" w:type="dxa"/>
            <w:tcBorders>
              <w:top w:val="nil"/>
              <w:left w:val="nil"/>
              <w:bottom w:val="single" w:sz="4" w:space="0" w:color="auto"/>
              <w:right w:val="single" w:sz="4" w:space="0" w:color="auto"/>
            </w:tcBorders>
            <w:shd w:val="clear" w:color="auto" w:fill="auto"/>
            <w:noWrap/>
            <w:vAlign w:val="bottom"/>
            <w:hideMark/>
          </w:tcPr>
          <w:p w14:paraId="74AFCD59"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-7,5%</w:t>
            </w:r>
          </w:p>
        </w:tc>
        <w:tc>
          <w:tcPr>
            <w:tcW w:w="1094" w:type="dxa"/>
            <w:tcBorders>
              <w:top w:val="nil"/>
              <w:left w:val="nil"/>
              <w:bottom w:val="single" w:sz="4" w:space="0" w:color="auto"/>
              <w:right w:val="single" w:sz="4" w:space="0" w:color="auto"/>
            </w:tcBorders>
            <w:shd w:val="clear" w:color="auto" w:fill="auto"/>
            <w:noWrap/>
            <w:vAlign w:val="bottom"/>
            <w:hideMark/>
          </w:tcPr>
          <w:p w14:paraId="1765C8A5"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5,0%</w:t>
            </w:r>
          </w:p>
        </w:tc>
      </w:tr>
      <w:tr w:rsidR="00001AA2" w:rsidRPr="00644678" w14:paraId="3881D152" w14:textId="77777777" w:rsidTr="00001AA2">
        <w:trPr>
          <w:trHeight w:val="517"/>
          <w:jc w:val="center"/>
        </w:trPr>
        <w:tc>
          <w:tcPr>
            <w:tcW w:w="3350" w:type="dxa"/>
            <w:tcBorders>
              <w:top w:val="nil"/>
              <w:left w:val="single" w:sz="4" w:space="0" w:color="auto"/>
              <w:bottom w:val="single" w:sz="4" w:space="0" w:color="auto"/>
              <w:right w:val="single" w:sz="4" w:space="0" w:color="auto"/>
            </w:tcBorders>
            <w:shd w:val="clear" w:color="auto" w:fill="auto"/>
            <w:vAlign w:val="bottom"/>
            <w:hideMark/>
          </w:tcPr>
          <w:p w14:paraId="41E8765F"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wskaźnik stopy zwrotu z aktywów netto (ROA)</w:t>
            </w:r>
          </w:p>
        </w:tc>
        <w:tc>
          <w:tcPr>
            <w:tcW w:w="3509" w:type="dxa"/>
            <w:tcBorders>
              <w:top w:val="nil"/>
              <w:left w:val="nil"/>
              <w:bottom w:val="single" w:sz="4" w:space="0" w:color="auto"/>
              <w:right w:val="single" w:sz="4" w:space="0" w:color="auto"/>
            </w:tcBorders>
            <w:shd w:val="clear" w:color="auto" w:fill="auto"/>
            <w:vAlign w:val="bottom"/>
            <w:hideMark/>
          </w:tcPr>
          <w:p w14:paraId="0E11E884"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zysk netto / średni stan majątku ogółem </w:t>
            </w:r>
          </w:p>
        </w:tc>
        <w:tc>
          <w:tcPr>
            <w:tcW w:w="1094" w:type="dxa"/>
            <w:tcBorders>
              <w:top w:val="nil"/>
              <w:left w:val="nil"/>
              <w:bottom w:val="single" w:sz="4" w:space="0" w:color="auto"/>
              <w:right w:val="single" w:sz="4" w:space="0" w:color="auto"/>
            </w:tcBorders>
            <w:shd w:val="clear" w:color="auto" w:fill="auto"/>
            <w:noWrap/>
            <w:vAlign w:val="bottom"/>
            <w:hideMark/>
          </w:tcPr>
          <w:p w14:paraId="6011C6CD"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-4,7%</w:t>
            </w:r>
          </w:p>
        </w:tc>
        <w:tc>
          <w:tcPr>
            <w:tcW w:w="1094" w:type="dxa"/>
            <w:tcBorders>
              <w:top w:val="nil"/>
              <w:left w:val="nil"/>
              <w:bottom w:val="single" w:sz="4" w:space="0" w:color="auto"/>
              <w:right w:val="single" w:sz="4" w:space="0" w:color="auto"/>
            </w:tcBorders>
            <w:shd w:val="clear" w:color="auto" w:fill="auto"/>
            <w:noWrap/>
            <w:vAlign w:val="bottom"/>
            <w:hideMark/>
          </w:tcPr>
          <w:p w14:paraId="25047ED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3,4%</w:t>
            </w:r>
          </w:p>
        </w:tc>
      </w:tr>
    </w:tbl>
    <w:p w14:paraId="674815DF" w14:textId="77777777" w:rsidR="00001AA2" w:rsidRPr="00644678" w:rsidRDefault="00001AA2" w:rsidP="00BC213C">
      <w:pPr>
        <w:pStyle w:val="Tekstpodstawowy"/>
        <w:rPr>
          <w:bCs/>
          <w:sz w:val="22"/>
          <w:szCs w:val="22"/>
        </w:rPr>
      </w:pPr>
    </w:p>
    <w:p w14:paraId="537BF91B" w14:textId="77777777" w:rsidR="00001AA2" w:rsidRPr="00B65CA6" w:rsidRDefault="00001AA2" w:rsidP="00BC213C">
      <w:pPr>
        <w:pStyle w:val="Tekstpodstawowy"/>
        <w:rPr>
          <w:b/>
          <w:sz w:val="20"/>
          <w:szCs w:val="20"/>
        </w:rPr>
      </w:pPr>
      <w:r w:rsidRPr="00B65CA6">
        <w:rPr>
          <w:bCs/>
          <w:sz w:val="20"/>
          <w:szCs w:val="20"/>
        </w:rPr>
        <w:t xml:space="preserve">Wskaźnik EBITDA za 2021 r. ze względu na wysoki poziom wyniku operacyjnego (zysku operacyjnego) był dodatni i wyniósł </w:t>
      </w:r>
      <w:r w:rsidRPr="00B65CA6">
        <w:rPr>
          <w:b/>
          <w:sz w:val="20"/>
          <w:szCs w:val="20"/>
        </w:rPr>
        <w:t>44,08 mln zł.</w:t>
      </w:r>
    </w:p>
    <w:p w14:paraId="56106CA1" w14:textId="77777777" w:rsidR="00001AA2" w:rsidRPr="00644678" w:rsidRDefault="00001AA2" w:rsidP="00BC213C">
      <w:pPr>
        <w:spacing w:after="0" w:line="360" w:lineRule="auto"/>
        <w:rPr>
          <w:rFonts w:ascii="Arial" w:hAnsi="Arial" w:cs="Arial"/>
          <w:b/>
        </w:rPr>
      </w:pPr>
    </w:p>
    <w:p w14:paraId="4F2444F0" w14:textId="77777777" w:rsidR="00001AA2" w:rsidRPr="00644678" w:rsidRDefault="00001AA2" w:rsidP="00BC213C">
      <w:pPr>
        <w:spacing w:after="0" w:line="360" w:lineRule="auto"/>
        <w:rPr>
          <w:rFonts w:ascii="Arial" w:hAnsi="Arial" w:cs="Arial"/>
          <w:b/>
          <w:bCs/>
        </w:rPr>
      </w:pPr>
      <w:r w:rsidRPr="00644678">
        <w:rPr>
          <w:rFonts w:ascii="Arial" w:hAnsi="Arial" w:cs="Arial"/>
        </w:rPr>
        <w:br w:type="page"/>
      </w:r>
    </w:p>
    <w:p w14:paraId="3D758CF8" w14:textId="77777777" w:rsidR="00001AA2" w:rsidRPr="00B65CA6" w:rsidRDefault="00001AA2" w:rsidP="00BC213C">
      <w:pPr>
        <w:spacing w:after="0" w:line="360" w:lineRule="auto"/>
        <w:jc w:val="both"/>
        <w:rPr>
          <w:rFonts w:ascii="Arial" w:hAnsi="Arial" w:cs="Arial"/>
          <w:b/>
          <w:bCs/>
          <w:sz w:val="20"/>
          <w:szCs w:val="20"/>
        </w:rPr>
      </w:pPr>
      <w:bookmarkStart w:id="19" w:name="_GoBack"/>
      <w:bookmarkEnd w:id="19"/>
      <w:r w:rsidRPr="00B65CA6">
        <w:rPr>
          <w:rFonts w:ascii="Arial" w:hAnsi="Arial" w:cs="Arial"/>
          <w:b/>
          <w:bCs/>
          <w:sz w:val="20"/>
          <w:szCs w:val="20"/>
        </w:rPr>
        <w:lastRenderedPageBreak/>
        <w:t>Ważniejsze zdarzenia mające wpływ na sytuację Spółki w I półroczu 2022 r.</w:t>
      </w:r>
    </w:p>
    <w:p w14:paraId="61ADE181" w14:textId="77777777" w:rsidR="00001AA2" w:rsidRPr="00B65CA6" w:rsidRDefault="00001AA2" w:rsidP="00BC213C">
      <w:pPr>
        <w:pStyle w:val="Bezodstpw"/>
        <w:spacing w:line="360" w:lineRule="auto"/>
        <w:jc w:val="both"/>
        <w:rPr>
          <w:rFonts w:ascii="Arial" w:hAnsi="Arial" w:cs="Arial"/>
          <w:bCs/>
          <w:sz w:val="20"/>
          <w:szCs w:val="20"/>
        </w:rPr>
      </w:pPr>
    </w:p>
    <w:p w14:paraId="66B102C7" w14:textId="4EAFA461" w:rsidR="00001AA2" w:rsidRPr="00B65CA6" w:rsidRDefault="00001AA2" w:rsidP="00BC213C">
      <w:pPr>
        <w:pStyle w:val="Bezodstpw"/>
        <w:spacing w:line="360" w:lineRule="auto"/>
        <w:jc w:val="both"/>
        <w:rPr>
          <w:rFonts w:ascii="Arial" w:hAnsi="Arial" w:cs="Arial"/>
          <w:bCs/>
          <w:sz w:val="20"/>
          <w:szCs w:val="20"/>
        </w:rPr>
      </w:pPr>
      <w:r w:rsidRPr="00B65CA6">
        <w:rPr>
          <w:rFonts w:ascii="Arial" w:hAnsi="Arial" w:cs="Arial"/>
          <w:bCs/>
          <w:sz w:val="20"/>
          <w:szCs w:val="20"/>
        </w:rPr>
        <w:t>Od I kwartału 2022 roku Spółka rozpoczęła realizację szeregu zleceń na obsługę przewozów cargo, związanych z międzynarodowym wsparciem dla Ukrainy. Miało to pozytywny wpływ na przychody z</w:t>
      </w:r>
      <w:r w:rsidR="00B65CA6">
        <w:rPr>
          <w:rFonts w:ascii="Arial" w:hAnsi="Arial" w:cs="Arial"/>
          <w:bCs/>
          <w:sz w:val="20"/>
          <w:szCs w:val="20"/>
        </w:rPr>
        <w:t> </w:t>
      </w:r>
      <w:r w:rsidRPr="00B65CA6">
        <w:rPr>
          <w:rFonts w:ascii="Arial" w:hAnsi="Arial" w:cs="Arial"/>
          <w:bCs/>
          <w:sz w:val="20"/>
          <w:szCs w:val="20"/>
        </w:rPr>
        <w:t>działalności lotniczej oraz obrót paliwem lotniczym.</w:t>
      </w:r>
    </w:p>
    <w:p w14:paraId="20C4E787" w14:textId="77777777" w:rsidR="00001AA2" w:rsidRPr="00B65CA6" w:rsidRDefault="00001AA2" w:rsidP="00BC213C">
      <w:pPr>
        <w:pStyle w:val="Bezodstpw"/>
        <w:spacing w:line="360" w:lineRule="auto"/>
        <w:jc w:val="both"/>
        <w:rPr>
          <w:rFonts w:ascii="Arial" w:hAnsi="Arial" w:cs="Arial"/>
          <w:bCs/>
          <w:sz w:val="20"/>
          <w:szCs w:val="20"/>
        </w:rPr>
      </w:pPr>
      <w:r w:rsidRPr="00B65CA6">
        <w:rPr>
          <w:rFonts w:ascii="Arial" w:hAnsi="Arial" w:cs="Arial"/>
          <w:bCs/>
          <w:sz w:val="20"/>
          <w:szCs w:val="20"/>
        </w:rPr>
        <w:t xml:space="preserve">Równocześnie lotnisko w Jasionce rozwinęło siatkę połączeń regularnych, szczególnie zwiększając liczbę tras sezonowych i czarterowych (w sumie 23 kierunki do 12 krajów). Głównymi przewoźnikami pozostają LOT, </w:t>
      </w:r>
      <w:proofErr w:type="spellStart"/>
      <w:r w:rsidRPr="00B65CA6">
        <w:rPr>
          <w:rFonts w:ascii="Arial" w:hAnsi="Arial" w:cs="Arial"/>
          <w:bCs/>
          <w:sz w:val="20"/>
          <w:szCs w:val="20"/>
        </w:rPr>
        <w:t>Ryanair</w:t>
      </w:r>
      <w:proofErr w:type="spellEnd"/>
      <w:r w:rsidRPr="00B65CA6">
        <w:rPr>
          <w:rFonts w:ascii="Arial" w:hAnsi="Arial" w:cs="Arial"/>
          <w:bCs/>
          <w:sz w:val="20"/>
          <w:szCs w:val="20"/>
        </w:rPr>
        <w:t xml:space="preserve"> i </w:t>
      </w:r>
      <w:proofErr w:type="spellStart"/>
      <w:r w:rsidRPr="00B65CA6">
        <w:rPr>
          <w:rFonts w:ascii="Arial" w:hAnsi="Arial" w:cs="Arial"/>
          <w:bCs/>
          <w:sz w:val="20"/>
          <w:szCs w:val="20"/>
        </w:rPr>
        <w:t>Wizzair</w:t>
      </w:r>
      <w:proofErr w:type="spellEnd"/>
      <w:r w:rsidRPr="00B65CA6">
        <w:rPr>
          <w:rFonts w:ascii="Arial" w:hAnsi="Arial" w:cs="Arial"/>
          <w:bCs/>
          <w:sz w:val="20"/>
          <w:szCs w:val="20"/>
        </w:rPr>
        <w:t>.</w:t>
      </w:r>
    </w:p>
    <w:p w14:paraId="3CF2F491" w14:textId="77777777" w:rsidR="00001AA2" w:rsidRPr="00B65CA6" w:rsidRDefault="00001AA2" w:rsidP="00BC213C">
      <w:pPr>
        <w:pStyle w:val="Bezodstpw"/>
        <w:spacing w:line="360" w:lineRule="auto"/>
        <w:jc w:val="both"/>
        <w:rPr>
          <w:rFonts w:ascii="Arial" w:hAnsi="Arial" w:cs="Arial"/>
          <w:bCs/>
          <w:sz w:val="20"/>
          <w:szCs w:val="20"/>
        </w:rPr>
      </w:pPr>
    </w:p>
    <w:p w14:paraId="4F9D464D" w14:textId="77777777" w:rsidR="00001AA2" w:rsidRPr="00B65CA6" w:rsidRDefault="00001AA2" w:rsidP="00BC213C">
      <w:pPr>
        <w:pStyle w:val="Akapitzlist"/>
        <w:spacing w:line="360" w:lineRule="auto"/>
        <w:ind w:left="29"/>
        <w:rPr>
          <w:rFonts w:ascii="Arial" w:hAnsi="Arial" w:cs="Arial"/>
          <w:b/>
          <w:bCs/>
          <w:sz w:val="20"/>
          <w:szCs w:val="20"/>
        </w:rPr>
      </w:pPr>
      <w:r w:rsidRPr="00B65CA6">
        <w:rPr>
          <w:rFonts w:ascii="Arial" w:hAnsi="Arial" w:cs="Arial"/>
          <w:b/>
          <w:bCs/>
          <w:sz w:val="20"/>
          <w:szCs w:val="20"/>
        </w:rPr>
        <w:t xml:space="preserve">Ruch pasażerski w pierwszym półroczu 2022 r. </w:t>
      </w:r>
    </w:p>
    <w:p w14:paraId="5F9ED9D4" w14:textId="77777777" w:rsidR="00001AA2" w:rsidRPr="00B65CA6" w:rsidRDefault="00001AA2" w:rsidP="00BC213C">
      <w:pPr>
        <w:pStyle w:val="Akapitzlist"/>
        <w:spacing w:line="360" w:lineRule="auto"/>
        <w:ind w:left="29"/>
        <w:rPr>
          <w:rFonts w:ascii="Arial" w:hAnsi="Arial" w:cs="Arial"/>
          <w:sz w:val="20"/>
          <w:szCs w:val="20"/>
        </w:rPr>
      </w:pPr>
    </w:p>
    <w:p w14:paraId="6C177C65" w14:textId="77777777" w:rsidR="00001AA2" w:rsidRPr="00B65CA6" w:rsidRDefault="00001AA2" w:rsidP="00BC213C">
      <w:pPr>
        <w:pStyle w:val="Akapitzlist"/>
        <w:spacing w:line="360" w:lineRule="auto"/>
        <w:ind w:left="29"/>
        <w:rPr>
          <w:rFonts w:ascii="Arial" w:hAnsi="Arial" w:cs="Arial"/>
          <w:sz w:val="20"/>
          <w:szCs w:val="20"/>
        </w:rPr>
      </w:pPr>
      <w:r w:rsidRPr="00B65CA6">
        <w:rPr>
          <w:rFonts w:ascii="Arial" w:hAnsi="Arial" w:cs="Arial"/>
          <w:b/>
          <w:bCs/>
          <w:sz w:val="20"/>
          <w:szCs w:val="20"/>
        </w:rPr>
        <w:t xml:space="preserve">Liczba pasażerów obsłużonych przez Port Lotniczy Rzeszów-Jasionka w I półroczu 2022 r. wyniosła 264.449 osób, </w:t>
      </w:r>
      <w:r w:rsidRPr="00B65CA6">
        <w:rPr>
          <w:rFonts w:ascii="Arial" w:hAnsi="Arial" w:cs="Arial"/>
          <w:sz w:val="20"/>
          <w:szCs w:val="20"/>
        </w:rPr>
        <w:t xml:space="preserve">co stanowiło </w:t>
      </w:r>
      <w:r w:rsidRPr="00B65CA6">
        <w:rPr>
          <w:rFonts w:ascii="Arial" w:hAnsi="Arial" w:cs="Arial"/>
          <w:b/>
          <w:bCs/>
          <w:sz w:val="20"/>
          <w:szCs w:val="20"/>
        </w:rPr>
        <w:t>684,58%</w:t>
      </w:r>
      <w:r w:rsidRPr="00B65CA6">
        <w:rPr>
          <w:rFonts w:ascii="Arial" w:hAnsi="Arial" w:cs="Arial"/>
          <w:sz w:val="20"/>
          <w:szCs w:val="20"/>
        </w:rPr>
        <w:t xml:space="preserve"> liczby ogólnej pasażerów za analogiczny okres 2021 roku (38.629 pasażerów).</w:t>
      </w:r>
    </w:p>
    <w:p w14:paraId="5C0C1B7C" w14:textId="77777777" w:rsidR="00001AA2" w:rsidRPr="00644678" w:rsidRDefault="00001AA2" w:rsidP="00BC213C">
      <w:pPr>
        <w:pStyle w:val="Akapitzlist"/>
        <w:spacing w:line="360" w:lineRule="auto"/>
        <w:ind w:left="29"/>
        <w:rPr>
          <w:rFonts w:ascii="Arial" w:hAnsi="Arial" w:cs="Arial"/>
        </w:rPr>
      </w:pPr>
    </w:p>
    <w:p w14:paraId="57875A5C" w14:textId="77777777" w:rsidR="00001AA2" w:rsidRPr="00644678" w:rsidRDefault="00001AA2" w:rsidP="00BC213C">
      <w:pPr>
        <w:pStyle w:val="Akapitzlist"/>
        <w:spacing w:line="360" w:lineRule="auto"/>
        <w:ind w:left="29"/>
        <w:rPr>
          <w:rFonts w:ascii="Arial" w:hAnsi="Arial" w:cs="Arial"/>
        </w:rPr>
      </w:pPr>
      <w:r w:rsidRPr="00644678">
        <w:rPr>
          <w:rFonts w:ascii="Arial" w:hAnsi="Arial" w:cs="Arial"/>
          <w:noProof/>
          <w:lang w:eastAsia="pl-PL"/>
        </w:rPr>
        <w:drawing>
          <wp:inline distT="0" distB="0" distL="0" distR="0" wp14:anchorId="04D77B63" wp14:editId="59A539B7">
            <wp:extent cx="5759450" cy="2764790"/>
            <wp:effectExtent l="0" t="0" r="12700" b="16510"/>
            <wp:docPr id="15" name="Wykres 15">
              <a:extLst xmlns:a="http://schemas.openxmlformats.org/drawingml/2006/main">
                <a:ext uri="{FF2B5EF4-FFF2-40B4-BE49-F238E27FC236}">
                  <a16:creationId xmlns:a16="http://schemas.microsoft.com/office/drawing/2014/main" id="{54F249C0-93C3-DC6E-40B2-B1BE83B7E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EA24DFD" w14:textId="77777777" w:rsidR="00001AA2" w:rsidRPr="00644678" w:rsidRDefault="00001AA2" w:rsidP="00BC213C">
      <w:pPr>
        <w:pStyle w:val="Akapitzlist"/>
        <w:spacing w:line="360" w:lineRule="auto"/>
        <w:ind w:left="29"/>
        <w:rPr>
          <w:rFonts w:ascii="Arial" w:hAnsi="Arial" w:cs="Arial"/>
        </w:rPr>
      </w:pPr>
    </w:p>
    <w:p w14:paraId="3396E98F" w14:textId="77777777" w:rsidR="00001AA2" w:rsidRPr="00B65CA6" w:rsidRDefault="00001AA2" w:rsidP="00BC213C">
      <w:pPr>
        <w:pStyle w:val="Akapitzlist"/>
        <w:spacing w:line="360" w:lineRule="auto"/>
        <w:ind w:left="29"/>
        <w:rPr>
          <w:rFonts w:ascii="Arial" w:hAnsi="Arial" w:cs="Arial"/>
          <w:b/>
          <w:bCs/>
          <w:sz w:val="20"/>
          <w:szCs w:val="20"/>
        </w:rPr>
      </w:pPr>
      <w:r w:rsidRPr="00B65CA6">
        <w:rPr>
          <w:rFonts w:ascii="Arial" w:hAnsi="Arial" w:cs="Arial"/>
          <w:b/>
          <w:bCs/>
          <w:sz w:val="20"/>
          <w:szCs w:val="20"/>
        </w:rPr>
        <w:t xml:space="preserve">Przychody z działalności w pierwszym półroczu 2022 r. </w:t>
      </w:r>
    </w:p>
    <w:p w14:paraId="3F8AD629" w14:textId="77777777" w:rsidR="00001AA2" w:rsidRPr="00B65CA6" w:rsidRDefault="00001AA2" w:rsidP="00BC213C">
      <w:pPr>
        <w:spacing w:after="0" w:line="360" w:lineRule="auto"/>
        <w:jc w:val="both"/>
        <w:rPr>
          <w:rFonts w:ascii="Arial" w:hAnsi="Arial" w:cs="Arial"/>
          <w:sz w:val="20"/>
          <w:szCs w:val="20"/>
        </w:rPr>
      </w:pPr>
    </w:p>
    <w:p w14:paraId="4C46BA1C" w14:textId="226B5756" w:rsidR="00001AA2" w:rsidRPr="00B65CA6" w:rsidRDefault="00001AA2" w:rsidP="00BC213C">
      <w:pPr>
        <w:pStyle w:val="Akapitzlist"/>
        <w:spacing w:line="360" w:lineRule="auto"/>
        <w:ind w:left="29"/>
        <w:rPr>
          <w:rFonts w:ascii="Arial" w:hAnsi="Arial" w:cs="Arial"/>
          <w:sz w:val="20"/>
          <w:szCs w:val="20"/>
        </w:rPr>
      </w:pPr>
      <w:r w:rsidRPr="00B65CA6">
        <w:rPr>
          <w:rFonts w:ascii="Arial" w:hAnsi="Arial" w:cs="Arial"/>
          <w:sz w:val="20"/>
          <w:szCs w:val="20"/>
        </w:rPr>
        <w:t xml:space="preserve">  Przychody ze sprzedaży ogółem za I półrocze 2022 r. zamknęły się kwotą </w:t>
      </w:r>
      <w:r w:rsidRPr="00B65CA6">
        <w:rPr>
          <w:rFonts w:ascii="Arial" w:hAnsi="Arial" w:cs="Arial"/>
          <w:b/>
          <w:bCs/>
          <w:sz w:val="20"/>
          <w:szCs w:val="20"/>
        </w:rPr>
        <w:t>174,46 mln zł,</w:t>
      </w:r>
      <w:r w:rsidRPr="00B65CA6">
        <w:rPr>
          <w:rFonts w:ascii="Arial" w:hAnsi="Arial" w:cs="Arial"/>
          <w:sz w:val="20"/>
          <w:szCs w:val="20"/>
        </w:rPr>
        <w:t xml:space="preserve"> co w</w:t>
      </w:r>
      <w:r w:rsidR="00B65CA6">
        <w:rPr>
          <w:rFonts w:ascii="Arial" w:hAnsi="Arial" w:cs="Arial"/>
          <w:sz w:val="20"/>
          <w:szCs w:val="20"/>
        </w:rPr>
        <w:t> </w:t>
      </w:r>
      <w:r w:rsidRPr="00B65CA6">
        <w:rPr>
          <w:rFonts w:ascii="Arial" w:hAnsi="Arial" w:cs="Arial"/>
          <w:sz w:val="20"/>
          <w:szCs w:val="20"/>
        </w:rPr>
        <w:t xml:space="preserve">porównaniu do przychodów za I półrocze 2021 r. w kwocie </w:t>
      </w:r>
      <w:r w:rsidRPr="00B65CA6">
        <w:rPr>
          <w:rFonts w:ascii="Arial" w:hAnsi="Arial" w:cs="Arial"/>
          <w:b/>
          <w:bCs/>
          <w:sz w:val="20"/>
          <w:szCs w:val="20"/>
        </w:rPr>
        <w:t>12,3</w:t>
      </w:r>
      <w:r w:rsidR="00611C3A">
        <w:rPr>
          <w:rFonts w:ascii="Arial" w:hAnsi="Arial" w:cs="Arial"/>
          <w:b/>
          <w:bCs/>
          <w:sz w:val="20"/>
          <w:szCs w:val="20"/>
        </w:rPr>
        <w:t>9</w:t>
      </w:r>
      <w:r w:rsidRPr="00B65CA6">
        <w:rPr>
          <w:rFonts w:ascii="Arial" w:hAnsi="Arial" w:cs="Arial"/>
          <w:b/>
          <w:bCs/>
          <w:sz w:val="20"/>
          <w:szCs w:val="20"/>
        </w:rPr>
        <w:t xml:space="preserve"> mln zł</w:t>
      </w:r>
      <w:r w:rsidRPr="00B65CA6">
        <w:rPr>
          <w:rFonts w:ascii="Arial" w:hAnsi="Arial" w:cs="Arial"/>
          <w:sz w:val="20"/>
          <w:szCs w:val="20"/>
        </w:rPr>
        <w:t xml:space="preserve"> stanowi wzrost o </w:t>
      </w:r>
      <w:r w:rsidRPr="00B65CA6">
        <w:rPr>
          <w:rFonts w:ascii="Arial" w:hAnsi="Arial" w:cs="Arial"/>
          <w:b/>
          <w:bCs/>
          <w:sz w:val="20"/>
          <w:szCs w:val="20"/>
        </w:rPr>
        <w:t>162,07 mln zł</w:t>
      </w:r>
      <w:r w:rsidRPr="00B65CA6">
        <w:rPr>
          <w:rFonts w:ascii="Arial" w:hAnsi="Arial" w:cs="Arial"/>
          <w:sz w:val="20"/>
          <w:szCs w:val="20"/>
        </w:rPr>
        <w:t xml:space="preserve"> przy dynamice 1.409,2 %. Największy wpływ na skokowy wzrost przychodów ze sprzedaży miał obrót paliwem lotniczym (za pierwsze 6 miesięcy 2022 r. wyniósł 94,7 mln zł). </w:t>
      </w:r>
    </w:p>
    <w:p w14:paraId="505EAE7F" w14:textId="77777777" w:rsidR="00001AA2" w:rsidRPr="00644678" w:rsidRDefault="00001AA2" w:rsidP="00BC213C">
      <w:pPr>
        <w:pStyle w:val="Akapitzlist"/>
        <w:spacing w:line="360" w:lineRule="auto"/>
        <w:ind w:left="29"/>
        <w:rPr>
          <w:rFonts w:ascii="Arial" w:hAnsi="Arial" w:cs="Arial"/>
        </w:rPr>
      </w:pPr>
    </w:p>
    <w:p w14:paraId="5B590E4F" w14:textId="77777777" w:rsidR="00001AA2" w:rsidRPr="00644678" w:rsidRDefault="00001AA2" w:rsidP="00BC213C">
      <w:pPr>
        <w:pStyle w:val="Akapitzlist"/>
        <w:spacing w:line="360" w:lineRule="auto"/>
        <w:ind w:left="29"/>
        <w:rPr>
          <w:rFonts w:ascii="Arial" w:hAnsi="Arial" w:cs="Arial"/>
        </w:rPr>
      </w:pPr>
      <w:r w:rsidRPr="00644678">
        <w:rPr>
          <w:rFonts w:ascii="Arial" w:hAnsi="Arial" w:cs="Arial"/>
          <w:noProof/>
          <w:lang w:eastAsia="pl-PL"/>
        </w:rPr>
        <w:lastRenderedPageBreak/>
        <w:drawing>
          <wp:inline distT="0" distB="0" distL="0" distR="0" wp14:anchorId="32A3F686" wp14:editId="636AC88A">
            <wp:extent cx="5759450" cy="4005580"/>
            <wp:effectExtent l="0" t="0" r="12700" b="13970"/>
            <wp:docPr id="2" name="Wykres 2">
              <a:extLst xmlns:a="http://schemas.openxmlformats.org/drawingml/2006/main">
                <a:ext uri="{FF2B5EF4-FFF2-40B4-BE49-F238E27FC236}">
                  <a16:creationId xmlns:a16="http://schemas.microsoft.com/office/drawing/2014/main" id="{9C6CE0DF-B2D0-47E6-8B01-FE6459727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286D42E" w14:textId="77777777" w:rsidR="00001AA2" w:rsidRPr="00644678" w:rsidRDefault="00001AA2" w:rsidP="00BC213C">
      <w:pPr>
        <w:pStyle w:val="Akapitzlist"/>
        <w:spacing w:line="360" w:lineRule="auto"/>
        <w:ind w:left="29"/>
        <w:rPr>
          <w:rFonts w:ascii="Arial" w:hAnsi="Arial" w:cs="Arial"/>
        </w:rPr>
      </w:pPr>
    </w:p>
    <w:p w14:paraId="09869645" w14:textId="77777777" w:rsidR="00001AA2" w:rsidRPr="00644678" w:rsidRDefault="00001AA2" w:rsidP="00BC213C">
      <w:pPr>
        <w:pStyle w:val="Akapitzlist"/>
        <w:spacing w:line="360" w:lineRule="auto"/>
        <w:ind w:left="29"/>
        <w:rPr>
          <w:rFonts w:ascii="Arial" w:hAnsi="Arial" w:cs="Arial"/>
        </w:rPr>
      </w:pPr>
    </w:p>
    <w:tbl>
      <w:tblPr>
        <w:tblW w:w="5000" w:type="pct"/>
        <w:jc w:val="center"/>
        <w:tblCellMar>
          <w:left w:w="70" w:type="dxa"/>
          <w:right w:w="70" w:type="dxa"/>
        </w:tblCellMar>
        <w:tblLook w:val="04A0" w:firstRow="1" w:lastRow="0" w:firstColumn="1" w:lastColumn="0" w:noHBand="0" w:noVBand="1"/>
      </w:tblPr>
      <w:tblGrid>
        <w:gridCol w:w="2747"/>
        <w:gridCol w:w="1508"/>
        <w:gridCol w:w="1575"/>
        <w:gridCol w:w="1443"/>
        <w:gridCol w:w="1777"/>
      </w:tblGrid>
      <w:tr w:rsidR="00001AA2" w:rsidRPr="00644678" w14:paraId="21EA0832" w14:textId="77777777" w:rsidTr="00001AA2">
        <w:trPr>
          <w:trHeight w:val="31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3F9955"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Przychody – koszty Spółki</w:t>
            </w:r>
          </w:p>
        </w:tc>
      </w:tr>
      <w:tr w:rsidR="00001AA2" w:rsidRPr="00644678" w14:paraId="2EDA280B" w14:textId="77777777" w:rsidTr="00AB4EBD">
        <w:trPr>
          <w:trHeight w:val="315"/>
          <w:jc w:val="center"/>
        </w:trPr>
        <w:tc>
          <w:tcPr>
            <w:tcW w:w="1518"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2A4924D5"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Wyszczególnienie</w:t>
            </w:r>
          </w:p>
        </w:tc>
        <w:tc>
          <w:tcPr>
            <w:tcW w:w="3482" w:type="pct"/>
            <w:gridSpan w:val="4"/>
            <w:tcBorders>
              <w:top w:val="single" w:sz="8" w:space="0" w:color="auto"/>
              <w:left w:val="nil"/>
              <w:bottom w:val="single" w:sz="8" w:space="0" w:color="auto"/>
              <w:right w:val="single" w:sz="8" w:space="0" w:color="000000"/>
            </w:tcBorders>
            <w:shd w:val="clear" w:color="000000" w:fill="D9D9D9"/>
            <w:vAlign w:val="center"/>
            <w:hideMark/>
          </w:tcPr>
          <w:p w14:paraId="5316DAF1"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Lata</w:t>
            </w:r>
          </w:p>
        </w:tc>
      </w:tr>
      <w:tr w:rsidR="00AB4EBD" w:rsidRPr="00644678" w14:paraId="48B1CCBD" w14:textId="77777777" w:rsidTr="00AB4EBD">
        <w:trPr>
          <w:trHeight w:val="690"/>
          <w:jc w:val="center"/>
        </w:trPr>
        <w:tc>
          <w:tcPr>
            <w:tcW w:w="1518" w:type="pct"/>
            <w:vMerge/>
            <w:tcBorders>
              <w:top w:val="nil"/>
              <w:left w:val="single" w:sz="8" w:space="0" w:color="auto"/>
              <w:bottom w:val="single" w:sz="8" w:space="0" w:color="000000"/>
              <w:right w:val="single" w:sz="8" w:space="0" w:color="auto"/>
            </w:tcBorders>
            <w:vAlign w:val="center"/>
            <w:hideMark/>
          </w:tcPr>
          <w:p w14:paraId="023EF555" w14:textId="77777777" w:rsidR="00AB4EBD" w:rsidRPr="00644678" w:rsidRDefault="00AB4EBD" w:rsidP="00BC213C">
            <w:pPr>
              <w:spacing w:after="0" w:line="360" w:lineRule="auto"/>
              <w:rPr>
                <w:rFonts w:ascii="Arial" w:eastAsia="Times New Roman" w:hAnsi="Arial" w:cs="Arial"/>
                <w:b/>
                <w:bCs/>
                <w:sz w:val="20"/>
                <w:szCs w:val="20"/>
                <w:lang w:eastAsia="pl-PL"/>
              </w:rPr>
            </w:pPr>
          </w:p>
        </w:tc>
        <w:tc>
          <w:tcPr>
            <w:tcW w:w="833" w:type="pct"/>
            <w:tcBorders>
              <w:top w:val="nil"/>
              <w:left w:val="nil"/>
              <w:right w:val="single" w:sz="8" w:space="0" w:color="auto"/>
            </w:tcBorders>
            <w:shd w:val="clear" w:color="000000" w:fill="D9D9D9"/>
            <w:vAlign w:val="center"/>
            <w:hideMark/>
          </w:tcPr>
          <w:p w14:paraId="51C22E92" w14:textId="77777777" w:rsidR="00AB4EBD" w:rsidRPr="00644678" w:rsidRDefault="00AB4EBD"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30.06.2021</w:t>
            </w:r>
          </w:p>
          <w:p w14:paraId="44566E5C" w14:textId="2181821D" w:rsidR="00AB4EBD" w:rsidRPr="00644678" w:rsidRDefault="00AB4EBD"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870" w:type="pct"/>
            <w:tcBorders>
              <w:top w:val="nil"/>
              <w:left w:val="nil"/>
              <w:right w:val="single" w:sz="8" w:space="0" w:color="auto"/>
            </w:tcBorders>
            <w:shd w:val="clear" w:color="000000" w:fill="D9D9D9"/>
            <w:vAlign w:val="center"/>
            <w:hideMark/>
          </w:tcPr>
          <w:p w14:paraId="11019647" w14:textId="77777777" w:rsidR="00AB4EBD" w:rsidRPr="00644678" w:rsidRDefault="00AB4EBD"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30.06.2022</w:t>
            </w:r>
          </w:p>
          <w:p w14:paraId="42D486E8" w14:textId="04EEEE00" w:rsidR="00AB4EBD" w:rsidRPr="00644678" w:rsidRDefault="00AB4EBD"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797" w:type="pct"/>
            <w:tcBorders>
              <w:top w:val="nil"/>
              <w:left w:val="nil"/>
              <w:right w:val="nil"/>
            </w:tcBorders>
            <w:shd w:val="clear" w:color="000000" w:fill="D9D9D9"/>
            <w:vAlign w:val="center"/>
            <w:hideMark/>
          </w:tcPr>
          <w:p w14:paraId="73EE5619" w14:textId="77777777" w:rsidR="00AB4EBD" w:rsidRPr="00644678" w:rsidRDefault="00AB4EBD"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zmiana</w:t>
            </w:r>
          </w:p>
          <w:p w14:paraId="6E4847B2" w14:textId="196A0441" w:rsidR="00AB4EBD" w:rsidRPr="00644678" w:rsidRDefault="00AB4EBD"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982" w:type="pct"/>
            <w:tcBorders>
              <w:top w:val="nil"/>
              <w:left w:val="single" w:sz="8" w:space="0" w:color="auto"/>
              <w:bottom w:val="single" w:sz="8" w:space="0" w:color="000000"/>
              <w:right w:val="single" w:sz="8" w:space="0" w:color="auto"/>
            </w:tcBorders>
            <w:shd w:val="clear" w:color="000000" w:fill="D9D9D9"/>
            <w:vAlign w:val="center"/>
            <w:hideMark/>
          </w:tcPr>
          <w:p w14:paraId="65F37A90" w14:textId="77777777" w:rsidR="00AB4EBD" w:rsidRPr="00644678" w:rsidRDefault="00AB4EBD"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 dynamiki zmiany</w:t>
            </w:r>
          </w:p>
        </w:tc>
      </w:tr>
      <w:tr w:rsidR="00001AA2" w:rsidRPr="00644678" w14:paraId="0FBD76F4" w14:textId="77777777" w:rsidTr="00AB4EBD">
        <w:trPr>
          <w:trHeight w:val="270"/>
          <w:jc w:val="center"/>
        </w:trPr>
        <w:tc>
          <w:tcPr>
            <w:tcW w:w="1518" w:type="pct"/>
            <w:tcBorders>
              <w:top w:val="nil"/>
              <w:left w:val="single" w:sz="8" w:space="0" w:color="auto"/>
              <w:bottom w:val="single" w:sz="8" w:space="0" w:color="auto"/>
              <w:right w:val="single" w:sz="8" w:space="0" w:color="auto"/>
            </w:tcBorders>
            <w:shd w:val="clear" w:color="auto" w:fill="auto"/>
            <w:vAlign w:val="center"/>
            <w:hideMark/>
          </w:tcPr>
          <w:p w14:paraId="2DE0DE94" w14:textId="77777777" w:rsidR="00001AA2" w:rsidRPr="00644678" w:rsidRDefault="00001AA2" w:rsidP="00BC213C">
            <w:pPr>
              <w:spacing w:after="0" w:line="360" w:lineRule="auto"/>
              <w:jc w:val="both"/>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Przychody ogółem</w:t>
            </w:r>
          </w:p>
        </w:tc>
        <w:tc>
          <w:tcPr>
            <w:tcW w:w="833" w:type="pct"/>
            <w:tcBorders>
              <w:top w:val="nil"/>
              <w:left w:val="nil"/>
              <w:bottom w:val="single" w:sz="8" w:space="0" w:color="auto"/>
              <w:right w:val="single" w:sz="8" w:space="0" w:color="auto"/>
            </w:tcBorders>
            <w:shd w:val="clear" w:color="auto" w:fill="auto"/>
            <w:noWrap/>
            <w:vAlign w:val="center"/>
            <w:hideMark/>
          </w:tcPr>
          <w:p w14:paraId="26C7A331"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31,57</w:t>
            </w:r>
          </w:p>
        </w:tc>
        <w:tc>
          <w:tcPr>
            <w:tcW w:w="870" w:type="pct"/>
            <w:tcBorders>
              <w:top w:val="nil"/>
              <w:left w:val="nil"/>
              <w:bottom w:val="single" w:sz="8" w:space="0" w:color="auto"/>
              <w:right w:val="single" w:sz="8" w:space="0" w:color="auto"/>
            </w:tcBorders>
            <w:shd w:val="clear" w:color="auto" w:fill="auto"/>
            <w:noWrap/>
            <w:vAlign w:val="center"/>
            <w:hideMark/>
          </w:tcPr>
          <w:p w14:paraId="53CC56F5"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188,09</w:t>
            </w:r>
          </w:p>
        </w:tc>
        <w:tc>
          <w:tcPr>
            <w:tcW w:w="797" w:type="pct"/>
            <w:tcBorders>
              <w:top w:val="nil"/>
              <w:left w:val="nil"/>
              <w:bottom w:val="single" w:sz="8" w:space="0" w:color="auto"/>
              <w:right w:val="nil"/>
            </w:tcBorders>
            <w:shd w:val="clear" w:color="auto" w:fill="auto"/>
            <w:noWrap/>
            <w:vAlign w:val="center"/>
            <w:hideMark/>
          </w:tcPr>
          <w:p w14:paraId="6130CBC5"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156,52</w:t>
            </w:r>
          </w:p>
        </w:tc>
        <w:tc>
          <w:tcPr>
            <w:tcW w:w="982" w:type="pct"/>
            <w:tcBorders>
              <w:top w:val="nil"/>
              <w:left w:val="single" w:sz="8" w:space="0" w:color="auto"/>
              <w:bottom w:val="single" w:sz="8" w:space="0" w:color="auto"/>
              <w:right w:val="single" w:sz="8" w:space="0" w:color="auto"/>
            </w:tcBorders>
            <w:shd w:val="clear" w:color="auto" w:fill="auto"/>
            <w:noWrap/>
            <w:vAlign w:val="center"/>
            <w:hideMark/>
          </w:tcPr>
          <w:p w14:paraId="28062B72"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495,8%</w:t>
            </w:r>
          </w:p>
        </w:tc>
      </w:tr>
      <w:tr w:rsidR="00001AA2" w:rsidRPr="00644678" w14:paraId="6D12ECF6" w14:textId="77777777" w:rsidTr="00AB4EBD">
        <w:trPr>
          <w:trHeight w:val="525"/>
          <w:jc w:val="center"/>
        </w:trPr>
        <w:tc>
          <w:tcPr>
            <w:tcW w:w="1518" w:type="pct"/>
            <w:tcBorders>
              <w:top w:val="nil"/>
              <w:left w:val="single" w:sz="8" w:space="0" w:color="auto"/>
              <w:bottom w:val="nil"/>
              <w:right w:val="single" w:sz="8" w:space="0" w:color="auto"/>
            </w:tcBorders>
            <w:shd w:val="clear" w:color="auto" w:fill="auto"/>
            <w:vAlign w:val="center"/>
            <w:hideMark/>
          </w:tcPr>
          <w:p w14:paraId="72892D8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Przychody netto i zrównane z nimi</w:t>
            </w:r>
          </w:p>
        </w:tc>
        <w:tc>
          <w:tcPr>
            <w:tcW w:w="833" w:type="pct"/>
            <w:tcBorders>
              <w:top w:val="nil"/>
              <w:left w:val="nil"/>
              <w:bottom w:val="nil"/>
              <w:right w:val="single" w:sz="8" w:space="0" w:color="auto"/>
            </w:tcBorders>
            <w:shd w:val="clear" w:color="auto" w:fill="auto"/>
            <w:noWrap/>
            <w:vAlign w:val="center"/>
            <w:hideMark/>
          </w:tcPr>
          <w:p w14:paraId="13A396EA"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12,39</w:t>
            </w:r>
          </w:p>
        </w:tc>
        <w:tc>
          <w:tcPr>
            <w:tcW w:w="870" w:type="pct"/>
            <w:tcBorders>
              <w:top w:val="nil"/>
              <w:left w:val="nil"/>
              <w:bottom w:val="nil"/>
              <w:right w:val="single" w:sz="8" w:space="0" w:color="auto"/>
            </w:tcBorders>
            <w:shd w:val="clear" w:color="auto" w:fill="auto"/>
            <w:noWrap/>
            <w:vAlign w:val="center"/>
            <w:hideMark/>
          </w:tcPr>
          <w:p w14:paraId="05E15BF7"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174,46</w:t>
            </w:r>
          </w:p>
        </w:tc>
        <w:tc>
          <w:tcPr>
            <w:tcW w:w="797" w:type="pct"/>
            <w:tcBorders>
              <w:top w:val="nil"/>
              <w:left w:val="nil"/>
              <w:bottom w:val="nil"/>
              <w:right w:val="nil"/>
            </w:tcBorders>
            <w:shd w:val="clear" w:color="auto" w:fill="auto"/>
            <w:noWrap/>
            <w:vAlign w:val="center"/>
            <w:hideMark/>
          </w:tcPr>
          <w:p w14:paraId="3191B4C0"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162,07</w:t>
            </w:r>
          </w:p>
        </w:tc>
        <w:tc>
          <w:tcPr>
            <w:tcW w:w="982" w:type="pct"/>
            <w:tcBorders>
              <w:top w:val="nil"/>
              <w:left w:val="single" w:sz="8" w:space="0" w:color="auto"/>
              <w:bottom w:val="nil"/>
              <w:right w:val="single" w:sz="8" w:space="0" w:color="auto"/>
            </w:tcBorders>
            <w:shd w:val="clear" w:color="auto" w:fill="auto"/>
            <w:noWrap/>
            <w:vAlign w:val="center"/>
            <w:hideMark/>
          </w:tcPr>
          <w:p w14:paraId="3DCFEF0F"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1308,1%</w:t>
            </w:r>
          </w:p>
        </w:tc>
      </w:tr>
      <w:tr w:rsidR="00001AA2" w:rsidRPr="00644678" w14:paraId="4775D43B" w14:textId="77777777" w:rsidTr="00AB4EBD">
        <w:trPr>
          <w:trHeight w:val="525"/>
          <w:jc w:val="center"/>
        </w:trPr>
        <w:tc>
          <w:tcPr>
            <w:tcW w:w="151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A198365"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Pozostałe przychody operacyjne</w:t>
            </w:r>
          </w:p>
        </w:tc>
        <w:tc>
          <w:tcPr>
            <w:tcW w:w="833" w:type="pct"/>
            <w:tcBorders>
              <w:top w:val="single" w:sz="8" w:space="0" w:color="auto"/>
              <w:left w:val="nil"/>
              <w:bottom w:val="single" w:sz="8" w:space="0" w:color="auto"/>
              <w:right w:val="single" w:sz="8" w:space="0" w:color="auto"/>
            </w:tcBorders>
            <w:shd w:val="clear" w:color="auto" w:fill="auto"/>
            <w:noWrap/>
            <w:vAlign w:val="center"/>
            <w:hideMark/>
          </w:tcPr>
          <w:p w14:paraId="0FD26E12"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19,15</w:t>
            </w:r>
          </w:p>
        </w:tc>
        <w:tc>
          <w:tcPr>
            <w:tcW w:w="870" w:type="pct"/>
            <w:tcBorders>
              <w:top w:val="single" w:sz="8" w:space="0" w:color="auto"/>
              <w:left w:val="nil"/>
              <w:bottom w:val="single" w:sz="8" w:space="0" w:color="auto"/>
              <w:right w:val="single" w:sz="8" w:space="0" w:color="auto"/>
            </w:tcBorders>
            <w:shd w:val="clear" w:color="auto" w:fill="auto"/>
            <w:noWrap/>
            <w:vAlign w:val="center"/>
            <w:hideMark/>
          </w:tcPr>
          <w:p w14:paraId="16D55ABE"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11,76</w:t>
            </w:r>
          </w:p>
        </w:tc>
        <w:tc>
          <w:tcPr>
            <w:tcW w:w="797" w:type="pct"/>
            <w:tcBorders>
              <w:top w:val="single" w:sz="8" w:space="0" w:color="auto"/>
              <w:left w:val="nil"/>
              <w:bottom w:val="single" w:sz="8" w:space="0" w:color="auto"/>
              <w:right w:val="nil"/>
            </w:tcBorders>
            <w:shd w:val="clear" w:color="auto" w:fill="auto"/>
            <w:noWrap/>
            <w:vAlign w:val="center"/>
            <w:hideMark/>
          </w:tcPr>
          <w:p w14:paraId="1206F95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-7,39</w:t>
            </w:r>
          </w:p>
        </w:tc>
        <w:tc>
          <w:tcPr>
            <w:tcW w:w="9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97B7E0"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-38,6%</w:t>
            </w:r>
          </w:p>
        </w:tc>
      </w:tr>
      <w:tr w:rsidR="00001AA2" w:rsidRPr="00644678" w14:paraId="7C820E8B" w14:textId="77777777" w:rsidTr="00AB4EBD">
        <w:trPr>
          <w:trHeight w:val="270"/>
          <w:jc w:val="center"/>
        </w:trPr>
        <w:tc>
          <w:tcPr>
            <w:tcW w:w="1518" w:type="pct"/>
            <w:tcBorders>
              <w:top w:val="nil"/>
              <w:left w:val="single" w:sz="8" w:space="0" w:color="auto"/>
              <w:bottom w:val="nil"/>
              <w:right w:val="single" w:sz="8" w:space="0" w:color="auto"/>
            </w:tcBorders>
            <w:shd w:val="clear" w:color="auto" w:fill="auto"/>
            <w:vAlign w:val="center"/>
            <w:hideMark/>
          </w:tcPr>
          <w:p w14:paraId="0E5BBCB2"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Przychody finansowe</w:t>
            </w:r>
          </w:p>
        </w:tc>
        <w:tc>
          <w:tcPr>
            <w:tcW w:w="833" w:type="pct"/>
            <w:tcBorders>
              <w:top w:val="nil"/>
              <w:left w:val="nil"/>
              <w:bottom w:val="nil"/>
              <w:right w:val="single" w:sz="8" w:space="0" w:color="auto"/>
            </w:tcBorders>
            <w:shd w:val="clear" w:color="auto" w:fill="auto"/>
            <w:noWrap/>
            <w:vAlign w:val="center"/>
            <w:hideMark/>
          </w:tcPr>
          <w:p w14:paraId="7062A34C"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0,03</w:t>
            </w:r>
          </w:p>
        </w:tc>
        <w:tc>
          <w:tcPr>
            <w:tcW w:w="870" w:type="pct"/>
            <w:tcBorders>
              <w:top w:val="nil"/>
              <w:left w:val="nil"/>
              <w:bottom w:val="nil"/>
              <w:right w:val="single" w:sz="8" w:space="0" w:color="auto"/>
            </w:tcBorders>
            <w:shd w:val="clear" w:color="auto" w:fill="auto"/>
            <w:noWrap/>
            <w:vAlign w:val="center"/>
            <w:hideMark/>
          </w:tcPr>
          <w:p w14:paraId="131F8203"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1,87</w:t>
            </w:r>
          </w:p>
        </w:tc>
        <w:tc>
          <w:tcPr>
            <w:tcW w:w="797" w:type="pct"/>
            <w:tcBorders>
              <w:top w:val="nil"/>
              <w:left w:val="nil"/>
              <w:bottom w:val="nil"/>
              <w:right w:val="nil"/>
            </w:tcBorders>
            <w:shd w:val="clear" w:color="auto" w:fill="auto"/>
            <w:noWrap/>
            <w:vAlign w:val="center"/>
            <w:hideMark/>
          </w:tcPr>
          <w:p w14:paraId="3ACB7A0B"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1,84</w:t>
            </w:r>
          </w:p>
        </w:tc>
        <w:tc>
          <w:tcPr>
            <w:tcW w:w="982" w:type="pct"/>
            <w:tcBorders>
              <w:top w:val="nil"/>
              <w:left w:val="single" w:sz="8" w:space="0" w:color="auto"/>
              <w:bottom w:val="nil"/>
              <w:right w:val="single" w:sz="8" w:space="0" w:color="auto"/>
            </w:tcBorders>
            <w:shd w:val="clear" w:color="auto" w:fill="auto"/>
            <w:noWrap/>
            <w:vAlign w:val="center"/>
            <w:hideMark/>
          </w:tcPr>
          <w:p w14:paraId="2B15C06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6133,3%</w:t>
            </w:r>
          </w:p>
        </w:tc>
      </w:tr>
      <w:tr w:rsidR="00001AA2" w:rsidRPr="00644678" w14:paraId="7E370AE0" w14:textId="77777777" w:rsidTr="00AB4EBD">
        <w:trPr>
          <w:trHeight w:val="270"/>
          <w:jc w:val="center"/>
        </w:trPr>
        <w:tc>
          <w:tcPr>
            <w:tcW w:w="151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74EB60" w14:textId="77777777" w:rsidR="00001AA2" w:rsidRPr="00644678" w:rsidRDefault="00001AA2" w:rsidP="00BC213C">
            <w:pPr>
              <w:spacing w:after="0" w:line="360" w:lineRule="auto"/>
              <w:jc w:val="both"/>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Koszty ogółem</w:t>
            </w:r>
          </w:p>
        </w:tc>
        <w:tc>
          <w:tcPr>
            <w:tcW w:w="833" w:type="pct"/>
            <w:tcBorders>
              <w:top w:val="single" w:sz="8" w:space="0" w:color="auto"/>
              <w:left w:val="nil"/>
              <w:bottom w:val="single" w:sz="8" w:space="0" w:color="auto"/>
              <w:right w:val="single" w:sz="8" w:space="0" w:color="auto"/>
            </w:tcBorders>
            <w:shd w:val="clear" w:color="auto" w:fill="auto"/>
            <w:noWrap/>
            <w:vAlign w:val="center"/>
            <w:hideMark/>
          </w:tcPr>
          <w:p w14:paraId="34768589"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35,20</w:t>
            </w:r>
          </w:p>
        </w:tc>
        <w:tc>
          <w:tcPr>
            <w:tcW w:w="870" w:type="pct"/>
            <w:tcBorders>
              <w:top w:val="single" w:sz="8" w:space="0" w:color="auto"/>
              <w:left w:val="nil"/>
              <w:bottom w:val="single" w:sz="8" w:space="0" w:color="auto"/>
              <w:right w:val="single" w:sz="8" w:space="0" w:color="auto"/>
            </w:tcBorders>
            <w:shd w:val="clear" w:color="auto" w:fill="auto"/>
            <w:noWrap/>
            <w:vAlign w:val="center"/>
            <w:hideMark/>
          </w:tcPr>
          <w:p w14:paraId="41EDB36F"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127,60</w:t>
            </w:r>
          </w:p>
        </w:tc>
        <w:tc>
          <w:tcPr>
            <w:tcW w:w="797" w:type="pct"/>
            <w:tcBorders>
              <w:top w:val="single" w:sz="8" w:space="0" w:color="auto"/>
              <w:left w:val="nil"/>
              <w:bottom w:val="single" w:sz="8" w:space="0" w:color="auto"/>
              <w:right w:val="nil"/>
            </w:tcBorders>
            <w:shd w:val="clear" w:color="auto" w:fill="auto"/>
            <w:noWrap/>
            <w:vAlign w:val="center"/>
            <w:hideMark/>
          </w:tcPr>
          <w:p w14:paraId="57097AEC"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92,40</w:t>
            </w:r>
          </w:p>
        </w:tc>
        <w:tc>
          <w:tcPr>
            <w:tcW w:w="98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BD8228"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262,5%</w:t>
            </w:r>
          </w:p>
        </w:tc>
      </w:tr>
      <w:tr w:rsidR="00001AA2" w:rsidRPr="00644678" w14:paraId="76A2A2D0" w14:textId="77777777" w:rsidTr="00AB4EBD">
        <w:trPr>
          <w:trHeight w:val="525"/>
          <w:jc w:val="center"/>
        </w:trPr>
        <w:tc>
          <w:tcPr>
            <w:tcW w:w="1518" w:type="pct"/>
            <w:tcBorders>
              <w:top w:val="nil"/>
              <w:left w:val="single" w:sz="8" w:space="0" w:color="auto"/>
              <w:bottom w:val="single" w:sz="8" w:space="0" w:color="auto"/>
              <w:right w:val="single" w:sz="8" w:space="0" w:color="auto"/>
            </w:tcBorders>
            <w:shd w:val="clear" w:color="auto" w:fill="auto"/>
            <w:vAlign w:val="center"/>
            <w:hideMark/>
          </w:tcPr>
          <w:p w14:paraId="20A9251E"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Koszty działalności operacyjnej</w:t>
            </w:r>
          </w:p>
        </w:tc>
        <w:tc>
          <w:tcPr>
            <w:tcW w:w="833" w:type="pct"/>
            <w:tcBorders>
              <w:top w:val="nil"/>
              <w:left w:val="nil"/>
              <w:bottom w:val="single" w:sz="8" w:space="0" w:color="auto"/>
              <w:right w:val="single" w:sz="8" w:space="0" w:color="auto"/>
            </w:tcBorders>
            <w:shd w:val="clear" w:color="auto" w:fill="auto"/>
            <w:noWrap/>
            <w:vAlign w:val="center"/>
            <w:hideMark/>
          </w:tcPr>
          <w:p w14:paraId="1401BF8D"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31,56</w:t>
            </w:r>
          </w:p>
        </w:tc>
        <w:tc>
          <w:tcPr>
            <w:tcW w:w="870" w:type="pct"/>
            <w:tcBorders>
              <w:top w:val="nil"/>
              <w:left w:val="nil"/>
              <w:bottom w:val="single" w:sz="8" w:space="0" w:color="auto"/>
              <w:right w:val="single" w:sz="8" w:space="0" w:color="auto"/>
            </w:tcBorders>
            <w:shd w:val="clear" w:color="auto" w:fill="auto"/>
            <w:noWrap/>
            <w:vAlign w:val="center"/>
            <w:hideMark/>
          </w:tcPr>
          <w:p w14:paraId="221E3AEC"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124,75</w:t>
            </w:r>
          </w:p>
        </w:tc>
        <w:tc>
          <w:tcPr>
            <w:tcW w:w="797" w:type="pct"/>
            <w:tcBorders>
              <w:top w:val="nil"/>
              <w:left w:val="nil"/>
              <w:bottom w:val="single" w:sz="8" w:space="0" w:color="auto"/>
              <w:right w:val="nil"/>
            </w:tcBorders>
            <w:shd w:val="clear" w:color="auto" w:fill="auto"/>
            <w:noWrap/>
            <w:vAlign w:val="center"/>
            <w:hideMark/>
          </w:tcPr>
          <w:p w14:paraId="7CC73A23"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93,19</w:t>
            </w:r>
          </w:p>
        </w:tc>
        <w:tc>
          <w:tcPr>
            <w:tcW w:w="982" w:type="pct"/>
            <w:tcBorders>
              <w:top w:val="nil"/>
              <w:left w:val="single" w:sz="8" w:space="0" w:color="auto"/>
              <w:bottom w:val="single" w:sz="8" w:space="0" w:color="auto"/>
              <w:right w:val="single" w:sz="8" w:space="0" w:color="auto"/>
            </w:tcBorders>
            <w:shd w:val="clear" w:color="auto" w:fill="auto"/>
            <w:noWrap/>
            <w:vAlign w:val="center"/>
            <w:hideMark/>
          </w:tcPr>
          <w:p w14:paraId="020E38B8"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295,3%</w:t>
            </w:r>
          </w:p>
        </w:tc>
      </w:tr>
      <w:tr w:rsidR="00001AA2" w:rsidRPr="00644678" w14:paraId="4D51452C" w14:textId="77777777" w:rsidTr="00AB4EBD">
        <w:trPr>
          <w:trHeight w:val="270"/>
          <w:jc w:val="center"/>
        </w:trPr>
        <w:tc>
          <w:tcPr>
            <w:tcW w:w="1518" w:type="pct"/>
            <w:tcBorders>
              <w:top w:val="nil"/>
              <w:left w:val="single" w:sz="8" w:space="0" w:color="auto"/>
              <w:bottom w:val="single" w:sz="8" w:space="0" w:color="auto"/>
              <w:right w:val="single" w:sz="8" w:space="0" w:color="auto"/>
            </w:tcBorders>
            <w:shd w:val="clear" w:color="auto" w:fill="auto"/>
            <w:vAlign w:val="center"/>
            <w:hideMark/>
          </w:tcPr>
          <w:p w14:paraId="584CF9B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koszty wg rodzajów </w:t>
            </w:r>
          </w:p>
        </w:tc>
        <w:tc>
          <w:tcPr>
            <w:tcW w:w="833" w:type="pct"/>
            <w:tcBorders>
              <w:top w:val="nil"/>
              <w:left w:val="nil"/>
              <w:bottom w:val="single" w:sz="8" w:space="0" w:color="auto"/>
              <w:right w:val="single" w:sz="8" w:space="0" w:color="auto"/>
            </w:tcBorders>
            <w:shd w:val="clear" w:color="auto" w:fill="auto"/>
            <w:noWrap/>
            <w:vAlign w:val="center"/>
            <w:hideMark/>
          </w:tcPr>
          <w:p w14:paraId="1C144DC7"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28,79</w:t>
            </w:r>
          </w:p>
        </w:tc>
        <w:tc>
          <w:tcPr>
            <w:tcW w:w="870" w:type="pct"/>
            <w:tcBorders>
              <w:top w:val="nil"/>
              <w:left w:val="nil"/>
              <w:bottom w:val="single" w:sz="8" w:space="0" w:color="auto"/>
              <w:right w:val="single" w:sz="8" w:space="0" w:color="auto"/>
            </w:tcBorders>
            <w:shd w:val="clear" w:color="auto" w:fill="auto"/>
            <w:noWrap/>
            <w:vAlign w:val="center"/>
            <w:hideMark/>
          </w:tcPr>
          <w:p w14:paraId="51F88789"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40,58</w:t>
            </w:r>
          </w:p>
        </w:tc>
        <w:tc>
          <w:tcPr>
            <w:tcW w:w="797" w:type="pct"/>
            <w:tcBorders>
              <w:top w:val="nil"/>
              <w:left w:val="nil"/>
              <w:bottom w:val="single" w:sz="8" w:space="0" w:color="auto"/>
              <w:right w:val="nil"/>
            </w:tcBorders>
            <w:shd w:val="clear" w:color="auto" w:fill="auto"/>
            <w:noWrap/>
            <w:vAlign w:val="center"/>
            <w:hideMark/>
          </w:tcPr>
          <w:p w14:paraId="46746E1B"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11,79</w:t>
            </w:r>
          </w:p>
        </w:tc>
        <w:tc>
          <w:tcPr>
            <w:tcW w:w="982" w:type="pct"/>
            <w:tcBorders>
              <w:top w:val="nil"/>
              <w:left w:val="single" w:sz="8" w:space="0" w:color="auto"/>
              <w:bottom w:val="single" w:sz="8" w:space="0" w:color="auto"/>
              <w:right w:val="single" w:sz="8" w:space="0" w:color="auto"/>
            </w:tcBorders>
            <w:shd w:val="clear" w:color="auto" w:fill="auto"/>
            <w:noWrap/>
            <w:vAlign w:val="center"/>
            <w:hideMark/>
          </w:tcPr>
          <w:p w14:paraId="7BB0EBC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41,0%</w:t>
            </w:r>
          </w:p>
        </w:tc>
      </w:tr>
      <w:tr w:rsidR="00001AA2" w:rsidRPr="00644678" w14:paraId="523D61B1" w14:textId="77777777" w:rsidTr="00AB4EBD">
        <w:trPr>
          <w:trHeight w:val="525"/>
          <w:jc w:val="center"/>
        </w:trPr>
        <w:tc>
          <w:tcPr>
            <w:tcW w:w="1518" w:type="pct"/>
            <w:tcBorders>
              <w:top w:val="nil"/>
              <w:left w:val="single" w:sz="8" w:space="0" w:color="auto"/>
              <w:bottom w:val="single" w:sz="8" w:space="0" w:color="auto"/>
              <w:right w:val="single" w:sz="8" w:space="0" w:color="auto"/>
            </w:tcBorders>
            <w:shd w:val="clear" w:color="auto" w:fill="auto"/>
            <w:vAlign w:val="center"/>
            <w:hideMark/>
          </w:tcPr>
          <w:p w14:paraId="41D77EC7"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koszt własny sprzedanego paliwa lotniczego</w:t>
            </w:r>
          </w:p>
        </w:tc>
        <w:tc>
          <w:tcPr>
            <w:tcW w:w="833" w:type="pct"/>
            <w:tcBorders>
              <w:top w:val="nil"/>
              <w:left w:val="nil"/>
              <w:bottom w:val="single" w:sz="8" w:space="0" w:color="auto"/>
              <w:right w:val="single" w:sz="8" w:space="0" w:color="auto"/>
            </w:tcBorders>
            <w:shd w:val="clear" w:color="auto" w:fill="auto"/>
            <w:noWrap/>
            <w:vAlign w:val="center"/>
            <w:hideMark/>
          </w:tcPr>
          <w:p w14:paraId="03277150"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2,77</w:t>
            </w:r>
          </w:p>
        </w:tc>
        <w:tc>
          <w:tcPr>
            <w:tcW w:w="870" w:type="pct"/>
            <w:tcBorders>
              <w:top w:val="nil"/>
              <w:left w:val="nil"/>
              <w:bottom w:val="single" w:sz="8" w:space="0" w:color="auto"/>
              <w:right w:val="single" w:sz="8" w:space="0" w:color="auto"/>
            </w:tcBorders>
            <w:shd w:val="clear" w:color="auto" w:fill="auto"/>
            <w:noWrap/>
            <w:vAlign w:val="center"/>
            <w:hideMark/>
          </w:tcPr>
          <w:p w14:paraId="1B32B573"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84,17</w:t>
            </w:r>
          </w:p>
        </w:tc>
        <w:tc>
          <w:tcPr>
            <w:tcW w:w="797" w:type="pct"/>
            <w:tcBorders>
              <w:top w:val="nil"/>
              <w:left w:val="nil"/>
              <w:bottom w:val="single" w:sz="8" w:space="0" w:color="auto"/>
              <w:right w:val="nil"/>
            </w:tcBorders>
            <w:shd w:val="clear" w:color="auto" w:fill="auto"/>
            <w:noWrap/>
            <w:vAlign w:val="center"/>
            <w:hideMark/>
          </w:tcPr>
          <w:p w14:paraId="0367B6C7"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81,40</w:t>
            </w:r>
          </w:p>
        </w:tc>
        <w:tc>
          <w:tcPr>
            <w:tcW w:w="982" w:type="pct"/>
            <w:tcBorders>
              <w:top w:val="nil"/>
              <w:left w:val="single" w:sz="8" w:space="0" w:color="auto"/>
              <w:bottom w:val="single" w:sz="8" w:space="0" w:color="auto"/>
              <w:right w:val="single" w:sz="8" w:space="0" w:color="auto"/>
            </w:tcBorders>
            <w:shd w:val="clear" w:color="auto" w:fill="auto"/>
            <w:noWrap/>
            <w:vAlign w:val="center"/>
            <w:hideMark/>
          </w:tcPr>
          <w:p w14:paraId="3CDBAB0A"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2938,6%</w:t>
            </w:r>
          </w:p>
        </w:tc>
      </w:tr>
      <w:tr w:rsidR="00001AA2" w:rsidRPr="00644678" w14:paraId="7FEEED1A" w14:textId="77777777" w:rsidTr="00AB4EBD">
        <w:trPr>
          <w:trHeight w:val="525"/>
          <w:jc w:val="center"/>
        </w:trPr>
        <w:tc>
          <w:tcPr>
            <w:tcW w:w="1518" w:type="pct"/>
            <w:tcBorders>
              <w:top w:val="nil"/>
              <w:left w:val="single" w:sz="8" w:space="0" w:color="auto"/>
              <w:bottom w:val="single" w:sz="8" w:space="0" w:color="auto"/>
              <w:right w:val="single" w:sz="8" w:space="0" w:color="auto"/>
            </w:tcBorders>
            <w:shd w:val="clear" w:color="auto" w:fill="auto"/>
            <w:vAlign w:val="center"/>
            <w:hideMark/>
          </w:tcPr>
          <w:p w14:paraId="17D9B2F2"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Pozostałe koszty operacyjne</w:t>
            </w:r>
          </w:p>
        </w:tc>
        <w:tc>
          <w:tcPr>
            <w:tcW w:w="833" w:type="pct"/>
            <w:tcBorders>
              <w:top w:val="nil"/>
              <w:left w:val="nil"/>
              <w:bottom w:val="single" w:sz="8" w:space="0" w:color="auto"/>
              <w:right w:val="single" w:sz="8" w:space="0" w:color="auto"/>
            </w:tcBorders>
            <w:shd w:val="clear" w:color="auto" w:fill="auto"/>
            <w:noWrap/>
            <w:vAlign w:val="center"/>
            <w:hideMark/>
          </w:tcPr>
          <w:p w14:paraId="15B2BA1E"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3,34</w:t>
            </w:r>
          </w:p>
        </w:tc>
        <w:tc>
          <w:tcPr>
            <w:tcW w:w="870" w:type="pct"/>
            <w:tcBorders>
              <w:top w:val="nil"/>
              <w:left w:val="nil"/>
              <w:bottom w:val="single" w:sz="8" w:space="0" w:color="auto"/>
              <w:right w:val="single" w:sz="8" w:space="0" w:color="auto"/>
            </w:tcBorders>
            <w:shd w:val="clear" w:color="auto" w:fill="auto"/>
            <w:noWrap/>
            <w:vAlign w:val="center"/>
            <w:hideMark/>
          </w:tcPr>
          <w:p w14:paraId="049AE05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0,95</w:t>
            </w:r>
          </w:p>
        </w:tc>
        <w:tc>
          <w:tcPr>
            <w:tcW w:w="797" w:type="pct"/>
            <w:tcBorders>
              <w:top w:val="nil"/>
              <w:left w:val="nil"/>
              <w:bottom w:val="single" w:sz="8" w:space="0" w:color="auto"/>
              <w:right w:val="nil"/>
            </w:tcBorders>
            <w:shd w:val="clear" w:color="auto" w:fill="auto"/>
            <w:noWrap/>
            <w:vAlign w:val="center"/>
            <w:hideMark/>
          </w:tcPr>
          <w:p w14:paraId="449C984F"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-2,39</w:t>
            </w:r>
          </w:p>
        </w:tc>
        <w:tc>
          <w:tcPr>
            <w:tcW w:w="982" w:type="pct"/>
            <w:tcBorders>
              <w:top w:val="nil"/>
              <w:left w:val="single" w:sz="8" w:space="0" w:color="auto"/>
              <w:bottom w:val="single" w:sz="8" w:space="0" w:color="auto"/>
              <w:right w:val="single" w:sz="8" w:space="0" w:color="auto"/>
            </w:tcBorders>
            <w:shd w:val="clear" w:color="auto" w:fill="auto"/>
            <w:noWrap/>
            <w:vAlign w:val="center"/>
            <w:hideMark/>
          </w:tcPr>
          <w:p w14:paraId="468BE577"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-71,6%</w:t>
            </w:r>
          </w:p>
        </w:tc>
      </w:tr>
      <w:tr w:rsidR="00001AA2" w:rsidRPr="00644678" w14:paraId="29AA24E1" w14:textId="77777777" w:rsidTr="00AB4EBD">
        <w:trPr>
          <w:trHeight w:val="270"/>
          <w:jc w:val="center"/>
        </w:trPr>
        <w:tc>
          <w:tcPr>
            <w:tcW w:w="1518" w:type="pct"/>
            <w:tcBorders>
              <w:top w:val="nil"/>
              <w:left w:val="single" w:sz="8" w:space="0" w:color="auto"/>
              <w:bottom w:val="single" w:sz="8" w:space="0" w:color="auto"/>
              <w:right w:val="single" w:sz="8" w:space="0" w:color="auto"/>
            </w:tcBorders>
            <w:shd w:val="clear" w:color="auto" w:fill="auto"/>
            <w:vAlign w:val="center"/>
            <w:hideMark/>
          </w:tcPr>
          <w:p w14:paraId="0C0B0DB6"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Koszty finansowe</w:t>
            </w:r>
          </w:p>
        </w:tc>
        <w:tc>
          <w:tcPr>
            <w:tcW w:w="833" w:type="pct"/>
            <w:tcBorders>
              <w:top w:val="nil"/>
              <w:left w:val="nil"/>
              <w:bottom w:val="single" w:sz="8" w:space="0" w:color="auto"/>
              <w:right w:val="single" w:sz="8" w:space="0" w:color="auto"/>
            </w:tcBorders>
            <w:shd w:val="clear" w:color="auto" w:fill="auto"/>
            <w:noWrap/>
            <w:vAlign w:val="center"/>
            <w:hideMark/>
          </w:tcPr>
          <w:p w14:paraId="1F19BDFC"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0,30</w:t>
            </w:r>
          </w:p>
        </w:tc>
        <w:tc>
          <w:tcPr>
            <w:tcW w:w="870" w:type="pct"/>
            <w:tcBorders>
              <w:top w:val="nil"/>
              <w:left w:val="nil"/>
              <w:bottom w:val="single" w:sz="8" w:space="0" w:color="auto"/>
              <w:right w:val="single" w:sz="8" w:space="0" w:color="auto"/>
            </w:tcBorders>
            <w:shd w:val="clear" w:color="auto" w:fill="auto"/>
            <w:noWrap/>
            <w:vAlign w:val="center"/>
            <w:hideMark/>
          </w:tcPr>
          <w:p w14:paraId="399A2F3C"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1,90</w:t>
            </w:r>
          </w:p>
        </w:tc>
        <w:tc>
          <w:tcPr>
            <w:tcW w:w="797" w:type="pct"/>
            <w:tcBorders>
              <w:top w:val="nil"/>
              <w:left w:val="nil"/>
              <w:bottom w:val="single" w:sz="8" w:space="0" w:color="auto"/>
              <w:right w:val="nil"/>
            </w:tcBorders>
            <w:shd w:val="clear" w:color="auto" w:fill="auto"/>
            <w:noWrap/>
            <w:vAlign w:val="center"/>
            <w:hideMark/>
          </w:tcPr>
          <w:p w14:paraId="6B12DD99"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1,60</w:t>
            </w:r>
          </w:p>
        </w:tc>
        <w:tc>
          <w:tcPr>
            <w:tcW w:w="982" w:type="pct"/>
            <w:tcBorders>
              <w:top w:val="nil"/>
              <w:left w:val="single" w:sz="8" w:space="0" w:color="auto"/>
              <w:bottom w:val="single" w:sz="8" w:space="0" w:color="auto"/>
              <w:right w:val="single" w:sz="8" w:space="0" w:color="auto"/>
            </w:tcBorders>
            <w:shd w:val="clear" w:color="auto" w:fill="auto"/>
            <w:noWrap/>
            <w:vAlign w:val="center"/>
            <w:hideMark/>
          </w:tcPr>
          <w:p w14:paraId="4DCC176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533,3%</w:t>
            </w:r>
          </w:p>
        </w:tc>
      </w:tr>
    </w:tbl>
    <w:p w14:paraId="7F55A580" w14:textId="77777777" w:rsidR="00001AA2" w:rsidRPr="00644678" w:rsidRDefault="00001AA2" w:rsidP="00BC213C">
      <w:pPr>
        <w:spacing w:after="0" w:line="360" w:lineRule="auto"/>
        <w:jc w:val="both"/>
        <w:rPr>
          <w:rFonts w:ascii="Arial" w:hAnsi="Arial" w:cs="Arial"/>
        </w:rPr>
      </w:pPr>
    </w:p>
    <w:p w14:paraId="13BB1092" w14:textId="77777777" w:rsidR="00001AA2" w:rsidRPr="00644678" w:rsidRDefault="00001AA2" w:rsidP="00BC213C">
      <w:pPr>
        <w:spacing w:after="0" w:line="360" w:lineRule="auto"/>
        <w:jc w:val="both"/>
        <w:rPr>
          <w:rFonts w:ascii="Arial" w:hAnsi="Arial" w:cs="Arial"/>
        </w:rPr>
      </w:pPr>
    </w:p>
    <w:p w14:paraId="4F049B0C" w14:textId="77777777" w:rsidR="00001AA2" w:rsidRPr="00B65CA6" w:rsidRDefault="00001AA2" w:rsidP="00BC213C">
      <w:pPr>
        <w:pStyle w:val="Akapitzlist"/>
        <w:spacing w:line="360" w:lineRule="auto"/>
        <w:ind w:left="29"/>
        <w:rPr>
          <w:rFonts w:ascii="Arial" w:hAnsi="Arial" w:cs="Arial"/>
          <w:b/>
          <w:bCs/>
          <w:sz w:val="20"/>
          <w:szCs w:val="20"/>
        </w:rPr>
      </w:pPr>
    </w:p>
    <w:p w14:paraId="7EBCFC50" w14:textId="77777777" w:rsidR="00001AA2" w:rsidRPr="00B65CA6" w:rsidRDefault="00001AA2" w:rsidP="00BC213C">
      <w:pPr>
        <w:pStyle w:val="Akapitzlist"/>
        <w:spacing w:line="360" w:lineRule="auto"/>
        <w:ind w:left="29"/>
        <w:rPr>
          <w:rFonts w:ascii="Arial" w:hAnsi="Arial" w:cs="Arial"/>
          <w:b/>
          <w:bCs/>
          <w:sz w:val="20"/>
          <w:szCs w:val="20"/>
        </w:rPr>
      </w:pPr>
      <w:r w:rsidRPr="00B65CA6">
        <w:rPr>
          <w:rFonts w:ascii="Arial" w:hAnsi="Arial" w:cs="Arial"/>
          <w:b/>
          <w:bCs/>
          <w:sz w:val="20"/>
          <w:szCs w:val="20"/>
        </w:rPr>
        <w:t>Działania Spółki w I półroczu 2022 r.</w:t>
      </w:r>
    </w:p>
    <w:p w14:paraId="33288AEA" w14:textId="277E78DE" w:rsidR="00001AA2" w:rsidRPr="00B65CA6" w:rsidRDefault="00001AA2" w:rsidP="00BC213C">
      <w:pPr>
        <w:pStyle w:val="Akapitzlist"/>
        <w:spacing w:line="360" w:lineRule="auto"/>
        <w:ind w:left="29"/>
        <w:rPr>
          <w:rFonts w:ascii="Arial" w:hAnsi="Arial" w:cs="Arial"/>
          <w:b/>
          <w:bCs/>
          <w:sz w:val="20"/>
          <w:szCs w:val="20"/>
        </w:rPr>
      </w:pPr>
    </w:p>
    <w:p w14:paraId="3566049B" w14:textId="77777777" w:rsidR="00001AA2" w:rsidRPr="00B65CA6" w:rsidRDefault="00001AA2" w:rsidP="00BC213C">
      <w:pPr>
        <w:pStyle w:val="Akapitzlist"/>
        <w:spacing w:line="360" w:lineRule="auto"/>
        <w:ind w:left="29"/>
        <w:rPr>
          <w:rFonts w:ascii="Arial" w:hAnsi="Arial" w:cs="Arial"/>
          <w:sz w:val="20"/>
          <w:szCs w:val="20"/>
        </w:rPr>
      </w:pPr>
      <w:r w:rsidRPr="00B65CA6">
        <w:rPr>
          <w:rFonts w:ascii="Arial" w:hAnsi="Arial" w:cs="Arial"/>
          <w:sz w:val="20"/>
          <w:szCs w:val="20"/>
        </w:rPr>
        <w:t>Kontynuując działania zainicjowane w 2021 roku Spółka podjęła w I półroczu 2022 r. szereg inicjatyw w zakresie optymalizacji poziomu generowanych kosztów własnych:</w:t>
      </w:r>
    </w:p>
    <w:p w14:paraId="25CB80BB" w14:textId="77777777" w:rsidR="00001AA2" w:rsidRPr="00B65CA6" w:rsidRDefault="00001AA2" w:rsidP="00BC213C">
      <w:pPr>
        <w:spacing w:after="0" w:line="360" w:lineRule="auto"/>
        <w:jc w:val="both"/>
        <w:rPr>
          <w:rFonts w:ascii="Arial" w:hAnsi="Arial" w:cs="Arial"/>
          <w:sz w:val="20"/>
          <w:szCs w:val="20"/>
        </w:rPr>
      </w:pPr>
    </w:p>
    <w:p w14:paraId="0B165849" w14:textId="77777777" w:rsidR="00001AA2" w:rsidRPr="00B65CA6" w:rsidRDefault="00001AA2" w:rsidP="00BC213C">
      <w:pPr>
        <w:pStyle w:val="Akapitzlist"/>
        <w:spacing w:line="360" w:lineRule="auto"/>
        <w:ind w:left="29"/>
        <w:rPr>
          <w:rFonts w:ascii="Arial" w:hAnsi="Arial" w:cs="Arial"/>
          <w:sz w:val="20"/>
          <w:szCs w:val="20"/>
          <w:u w:val="single"/>
        </w:rPr>
      </w:pPr>
      <w:r w:rsidRPr="00B65CA6">
        <w:rPr>
          <w:rFonts w:ascii="Arial" w:hAnsi="Arial" w:cs="Arial"/>
          <w:sz w:val="20"/>
          <w:szCs w:val="20"/>
          <w:u w:val="single"/>
        </w:rPr>
        <w:t>W obszarze zewnętrznych instrumentów finansowych:</w:t>
      </w:r>
    </w:p>
    <w:p w14:paraId="73458D88" w14:textId="77777777" w:rsidR="00001AA2" w:rsidRPr="00B65CA6" w:rsidRDefault="00001AA2" w:rsidP="00BC213C">
      <w:pPr>
        <w:pStyle w:val="Akapitzlist"/>
        <w:spacing w:line="360" w:lineRule="auto"/>
        <w:ind w:left="29"/>
        <w:rPr>
          <w:rFonts w:ascii="Arial" w:hAnsi="Arial" w:cs="Arial"/>
          <w:sz w:val="20"/>
          <w:szCs w:val="20"/>
          <w:u w:val="single"/>
        </w:rPr>
      </w:pPr>
    </w:p>
    <w:p w14:paraId="4E539045" w14:textId="77777777" w:rsidR="00001AA2" w:rsidRPr="00B65CA6" w:rsidRDefault="00001AA2" w:rsidP="00D77DEA">
      <w:pPr>
        <w:pStyle w:val="Akapitzlist"/>
        <w:numPr>
          <w:ilvl w:val="0"/>
          <w:numId w:val="48"/>
        </w:numPr>
        <w:spacing w:line="360" w:lineRule="auto"/>
        <w:ind w:left="597"/>
        <w:rPr>
          <w:rFonts w:ascii="Arial" w:hAnsi="Arial" w:cs="Arial"/>
          <w:sz w:val="20"/>
          <w:szCs w:val="20"/>
        </w:rPr>
      </w:pPr>
      <w:r w:rsidRPr="00B65CA6">
        <w:rPr>
          <w:rFonts w:ascii="Arial" w:hAnsi="Arial" w:cs="Arial"/>
          <w:sz w:val="20"/>
          <w:szCs w:val="20"/>
        </w:rPr>
        <w:t xml:space="preserve">w dniu 30.03.2021 r. </w:t>
      </w:r>
      <w:r w:rsidRPr="00B65CA6">
        <w:rPr>
          <w:rFonts w:ascii="Arial" w:hAnsi="Arial" w:cs="Arial"/>
          <w:bCs/>
          <w:sz w:val="20"/>
          <w:szCs w:val="20"/>
        </w:rPr>
        <w:t xml:space="preserve">podpisano z Polskim Funduszem Rozwoju umowę o pożyczkę w ramach Tarczy dla Dużych Firm 2.0 w kwocie 0,35 mln zł. Spłata pożyczki nastąpi w dniu 30.09.2023 r. </w:t>
      </w:r>
    </w:p>
    <w:p w14:paraId="76D27643" w14:textId="4BD907E1" w:rsidR="00001AA2" w:rsidRPr="00B65CA6" w:rsidRDefault="00001AA2" w:rsidP="00BC213C">
      <w:pPr>
        <w:pStyle w:val="Akapitzlist"/>
        <w:spacing w:line="360" w:lineRule="auto"/>
        <w:ind w:left="597"/>
        <w:rPr>
          <w:rFonts w:ascii="Arial" w:hAnsi="Arial" w:cs="Arial"/>
          <w:bCs/>
          <w:sz w:val="20"/>
          <w:szCs w:val="20"/>
        </w:rPr>
      </w:pPr>
      <w:r w:rsidRPr="00B65CA6">
        <w:rPr>
          <w:rFonts w:ascii="Arial" w:hAnsi="Arial" w:cs="Arial"/>
          <w:bCs/>
          <w:sz w:val="20"/>
          <w:szCs w:val="20"/>
        </w:rPr>
        <w:t xml:space="preserve">Pożyczka została wypłacona </w:t>
      </w:r>
      <w:r w:rsidR="00543C82">
        <w:rPr>
          <w:rFonts w:ascii="Arial" w:hAnsi="Arial" w:cs="Arial"/>
          <w:bCs/>
          <w:sz w:val="20"/>
          <w:szCs w:val="20"/>
        </w:rPr>
        <w:t>S</w:t>
      </w:r>
      <w:r w:rsidRPr="00B65CA6">
        <w:rPr>
          <w:rFonts w:ascii="Arial" w:hAnsi="Arial" w:cs="Arial"/>
          <w:bCs/>
          <w:sz w:val="20"/>
          <w:szCs w:val="20"/>
        </w:rPr>
        <w:t xml:space="preserve">półce na koniec kwietnia 2022 r. </w:t>
      </w:r>
    </w:p>
    <w:p w14:paraId="030FE852" w14:textId="630E837E" w:rsidR="00001AA2" w:rsidRPr="00B65CA6" w:rsidRDefault="00001AA2" w:rsidP="00D77DEA">
      <w:pPr>
        <w:pStyle w:val="Akapitzlist"/>
        <w:numPr>
          <w:ilvl w:val="0"/>
          <w:numId w:val="53"/>
        </w:numPr>
        <w:spacing w:line="360" w:lineRule="auto"/>
        <w:ind w:left="851" w:hanging="491"/>
        <w:rPr>
          <w:rFonts w:ascii="Arial" w:hAnsi="Arial" w:cs="Arial"/>
          <w:sz w:val="20"/>
          <w:szCs w:val="20"/>
        </w:rPr>
      </w:pPr>
      <w:r w:rsidRPr="00B65CA6">
        <w:rPr>
          <w:rFonts w:ascii="Arial" w:hAnsi="Arial" w:cs="Arial"/>
          <w:sz w:val="20"/>
          <w:szCs w:val="20"/>
        </w:rPr>
        <w:t xml:space="preserve">w dniu 07.04.2022 r. </w:t>
      </w:r>
      <w:r w:rsidR="00543C82">
        <w:rPr>
          <w:rFonts w:ascii="Arial" w:hAnsi="Arial" w:cs="Arial"/>
          <w:sz w:val="20"/>
          <w:szCs w:val="20"/>
        </w:rPr>
        <w:t>S</w:t>
      </w:r>
      <w:r w:rsidRPr="00B65CA6">
        <w:rPr>
          <w:rFonts w:ascii="Arial" w:hAnsi="Arial" w:cs="Arial"/>
          <w:sz w:val="20"/>
          <w:szCs w:val="20"/>
        </w:rPr>
        <w:t>półka otrzymała potwierdzenie ze strony Komisji Europejskiej że uzyskała dofinansowanie w wysokości do 50% wnioskowanych kosztów na 2</w:t>
      </w:r>
      <w:r w:rsidR="00911F21" w:rsidRPr="00B65CA6">
        <w:rPr>
          <w:rFonts w:ascii="Arial" w:hAnsi="Arial" w:cs="Arial"/>
          <w:sz w:val="20"/>
          <w:szCs w:val="20"/>
        </w:rPr>
        <w:t> </w:t>
      </w:r>
      <w:r w:rsidRPr="00B65CA6">
        <w:rPr>
          <w:rFonts w:ascii="Arial" w:hAnsi="Arial" w:cs="Arial"/>
          <w:sz w:val="20"/>
          <w:szCs w:val="20"/>
        </w:rPr>
        <w:t xml:space="preserve">zadania inwestycyjne: </w:t>
      </w:r>
    </w:p>
    <w:p w14:paraId="14504E8F" w14:textId="77777777" w:rsidR="00001AA2" w:rsidRPr="00B65CA6" w:rsidRDefault="00001AA2" w:rsidP="00BC213C">
      <w:pPr>
        <w:pStyle w:val="Akapitzlist"/>
        <w:spacing w:line="360" w:lineRule="auto"/>
        <w:ind w:left="851"/>
        <w:rPr>
          <w:rFonts w:ascii="Arial" w:hAnsi="Arial" w:cs="Arial"/>
          <w:sz w:val="20"/>
          <w:szCs w:val="20"/>
        </w:rPr>
      </w:pPr>
      <w:r w:rsidRPr="00B65CA6">
        <w:rPr>
          <w:rFonts w:ascii="Arial" w:hAnsi="Arial" w:cs="Arial"/>
          <w:b/>
          <w:bCs/>
          <w:sz w:val="20"/>
          <w:szCs w:val="20"/>
        </w:rPr>
        <w:t>1)</w:t>
      </w:r>
      <w:r w:rsidRPr="00B65CA6">
        <w:rPr>
          <w:rFonts w:ascii="Arial" w:hAnsi="Arial" w:cs="Arial"/>
          <w:sz w:val="20"/>
          <w:szCs w:val="20"/>
        </w:rPr>
        <w:t xml:space="preserve"> budowa II etapu równoległej drogi kołowania i </w:t>
      </w:r>
      <w:proofErr w:type="spellStart"/>
      <w:r w:rsidRPr="00B65CA6">
        <w:rPr>
          <w:rFonts w:ascii="Arial" w:hAnsi="Arial" w:cs="Arial"/>
          <w:sz w:val="20"/>
          <w:szCs w:val="20"/>
        </w:rPr>
        <w:t>I</w:t>
      </w:r>
      <w:proofErr w:type="spellEnd"/>
      <w:r w:rsidRPr="00B65CA6">
        <w:rPr>
          <w:rFonts w:ascii="Arial" w:hAnsi="Arial" w:cs="Arial"/>
          <w:sz w:val="20"/>
          <w:szCs w:val="20"/>
        </w:rPr>
        <w:t xml:space="preserve"> etap przebudowy (remontu) części drogi startowej na odcinku długości 700 m oraz </w:t>
      </w:r>
    </w:p>
    <w:p w14:paraId="67E28357" w14:textId="77777777" w:rsidR="00001AA2" w:rsidRPr="00B65CA6" w:rsidRDefault="00001AA2" w:rsidP="00BC213C">
      <w:pPr>
        <w:pStyle w:val="Akapitzlist"/>
        <w:spacing w:line="360" w:lineRule="auto"/>
        <w:ind w:left="851"/>
        <w:rPr>
          <w:rFonts w:ascii="Arial" w:hAnsi="Arial" w:cs="Arial"/>
          <w:sz w:val="20"/>
          <w:szCs w:val="20"/>
        </w:rPr>
      </w:pPr>
      <w:r w:rsidRPr="00B65CA6">
        <w:rPr>
          <w:rFonts w:ascii="Arial" w:hAnsi="Arial" w:cs="Arial"/>
          <w:b/>
          <w:bCs/>
          <w:sz w:val="20"/>
          <w:szCs w:val="20"/>
        </w:rPr>
        <w:t>2</w:t>
      </w:r>
      <w:r w:rsidRPr="00B65CA6">
        <w:rPr>
          <w:rFonts w:ascii="Arial" w:hAnsi="Arial" w:cs="Arial"/>
          <w:sz w:val="20"/>
          <w:szCs w:val="20"/>
        </w:rPr>
        <w:t>) etap II przebudowy pasa startowego na odcinku ok. 1800 m wraz z infrastrukturą techniczną.</w:t>
      </w:r>
    </w:p>
    <w:p w14:paraId="77D584B5" w14:textId="77777777" w:rsidR="00001AA2" w:rsidRPr="00B65CA6" w:rsidRDefault="00001AA2" w:rsidP="00D77DEA">
      <w:pPr>
        <w:pStyle w:val="Akapitzlist"/>
        <w:numPr>
          <w:ilvl w:val="0"/>
          <w:numId w:val="53"/>
        </w:numPr>
        <w:spacing w:line="360" w:lineRule="auto"/>
        <w:rPr>
          <w:rFonts w:ascii="Arial" w:hAnsi="Arial" w:cs="Arial"/>
          <w:sz w:val="20"/>
          <w:szCs w:val="20"/>
        </w:rPr>
      </w:pPr>
      <w:r w:rsidRPr="00B65CA6">
        <w:rPr>
          <w:rFonts w:ascii="Arial" w:hAnsi="Arial" w:cs="Arial"/>
          <w:sz w:val="20"/>
          <w:szCs w:val="20"/>
        </w:rPr>
        <w:t xml:space="preserve"> Kwota dofinansowania wynosi ogółem 16,64 mln EUR, w tym:</w:t>
      </w:r>
    </w:p>
    <w:p w14:paraId="5551075E" w14:textId="77777777" w:rsidR="00001AA2" w:rsidRPr="00B65CA6" w:rsidRDefault="00001AA2" w:rsidP="00D77DEA">
      <w:pPr>
        <w:pStyle w:val="Akapitzlist"/>
        <w:numPr>
          <w:ilvl w:val="0"/>
          <w:numId w:val="56"/>
        </w:numPr>
        <w:spacing w:line="360" w:lineRule="auto"/>
        <w:rPr>
          <w:rFonts w:ascii="Arial" w:hAnsi="Arial" w:cs="Arial"/>
          <w:sz w:val="20"/>
          <w:szCs w:val="20"/>
        </w:rPr>
      </w:pPr>
      <w:r w:rsidRPr="00B65CA6">
        <w:rPr>
          <w:rFonts w:ascii="Arial" w:hAnsi="Arial" w:cs="Arial"/>
          <w:sz w:val="20"/>
          <w:szCs w:val="20"/>
        </w:rPr>
        <w:t xml:space="preserve">dla budowy II etapu równoległej drogi kołowania – 11,47 mln EUR </w:t>
      </w:r>
    </w:p>
    <w:p w14:paraId="2094857B" w14:textId="77777777" w:rsidR="00001AA2" w:rsidRPr="00B65CA6" w:rsidRDefault="00001AA2" w:rsidP="00D77DEA">
      <w:pPr>
        <w:pStyle w:val="Akapitzlist"/>
        <w:numPr>
          <w:ilvl w:val="0"/>
          <w:numId w:val="56"/>
        </w:numPr>
        <w:spacing w:line="360" w:lineRule="auto"/>
        <w:rPr>
          <w:rFonts w:ascii="Arial" w:hAnsi="Arial" w:cs="Arial"/>
          <w:sz w:val="20"/>
          <w:szCs w:val="20"/>
        </w:rPr>
      </w:pPr>
      <w:r w:rsidRPr="00B65CA6">
        <w:rPr>
          <w:rFonts w:ascii="Arial" w:hAnsi="Arial" w:cs="Arial"/>
          <w:sz w:val="20"/>
          <w:szCs w:val="20"/>
        </w:rPr>
        <w:t>dla przebudowy pasa startowego -5,17 mln EUR</w:t>
      </w:r>
    </w:p>
    <w:p w14:paraId="7CD17B79" w14:textId="77777777" w:rsidR="00001AA2" w:rsidRPr="00B65CA6" w:rsidRDefault="00001AA2" w:rsidP="00BC213C">
      <w:pPr>
        <w:pStyle w:val="Akapitzlist"/>
        <w:spacing w:line="360" w:lineRule="auto"/>
        <w:rPr>
          <w:rFonts w:ascii="Arial" w:hAnsi="Arial" w:cs="Arial"/>
          <w:sz w:val="20"/>
          <w:szCs w:val="20"/>
        </w:rPr>
      </w:pPr>
      <w:r w:rsidRPr="00B65CA6">
        <w:rPr>
          <w:rFonts w:ascii="Arial" w:hAnsi="Arial" w:cs="Arial"/>
          <w:sz w:val="20"/>
          <w:szCs w:val="20"/>
        </w:rPr>
        <w:t>Szacowana wartość obu inwestycji wynosi 33,29 mln EUR</w:t>
      </w:r>
    </w:p>
    <w:p w14:paraId="0B7ACF37" w14:textId="0171F88E" w:rsidR="00001AA2" w:rsidRPr="00B65CA6" w:rsidRDefault="00001AA2" w:rsidP="00BC213C">
      <w:pPr>
        <w:spacing w:after="0" w:line="360" w:lineRule="auto"/>
        <w:ind w:left="360"/>
        <w:jc w:val="both"/>
        <w:rPr>
          <w:rFonts w:ascii="Arial" w:hAnsi="Arial" w:cs="Arial"/>
          <w:sz w:val="20"/>
          <w:szCs w:val="20"/>
        </w:rPr>
      </w:pPr>
      <w:r w:rsidRPr="00B65CA6">
        <w:rPr>
          <w:rFonts w:ascii="Arial" w:hAnsi="Arial" w:cs="Arial"/>
          <w:sz w:val="20"/>
          <w:szCs w:val="20"/>
        </w:rPr>
        <w:t xml:space="preserve">Natomiast kolejne 50% </w:t>
      </w:r>
      <w:r w:rsidR="00543C82">
        <w:rPr>
          <w:rFonts w:ascii="Arial" w:hAnsi="Arial" w:cs="Arial"/>
          <w:sz w:val="20"/>
          <w:szCs w:val="20"/>
        </w:rPr>
        <w:t>S</w:t>
      </w:r>
      <w:r w:rsidRPr="00B65CA6">
        <w:rPr>
          <w:rFonts w:ascii="Arial" w:hAnsi="Arial" w:cs="Arial"/>
          <w:sz w:val="20"/>
          <w:szCs w:val="20"/>
        </w:rPr>
        <w:t xml:space="preserve">półka musi sfinansować z własnych środków albo ze środków pozyskanych z zewnątrz (w tym z dokapitalizowania przez </w:t>
      </w:r>
      <w:r w:rsidR="00AB4EBD">
        <w:rPr>
          <w:rFonts w:ascii="Arial" w:hAnsi="Arial" w:cs="Arial"/>
          <w:sz w:val="20"/>
          <w:szCs w:val="20"/>
        </w:rPr>
        <w:t>wspólników</w:t>
      </w:r>
      <w:r w:rsidRPr="00B65CA6">
        <w:rPr>
          <w:rFonts w:ascii="Arial" w:hAnsi="Arial" w:cs="Arial"/>
          <w:sz w:val="20"/>
          <w:szCs w:val="20"/>
        </w:rPr>
        <w:t>). Termin realizacji obu zadań został określony do 2025</w:t>
      </w:r>
      <w:r w:rsidR="00AB4EBD">
        <w:rPr>
          <w:rFonts w:ascii="Arial" w:hAnsi="Arial" w:cs="Arial"/>
          <w:sz w:val="20"/>
          <w:szCs w:val="20"/>
        </w:rPr>
        <w:t xml:space="preserve"> r.</w:t>
      </w:r>
      <w:r w:rsidRPr="00B65CA6">
        <w:rPr>
          <w:rFonts w:ascii="Arial" w:hAnsi="Arial" w:cs="Arial"/>
          <w:sz w:val="20"/>
          <w:szCs w:val="20"/>
        </w:rPr>
        <w:t xml:space="preserve"> Należy podkreślić iż zapewnienie finansowania na te zadania jest kluczowe z</w:t>
      </w:r>
      <w:r w:rsidR="00B65CA6">
        <w:rPr>
          <w:rFonts w:ascii="Arial" w:hAnsi="Arial" w:cs="Arial"/>
          <w:sz w:val="20"/>
          <w:szCs w:val="20"/>
        </w:rPr>
        <w:t> </w:t>
      </w:r>
      <w:r w:rsidRPr="00B65CA6">
        <w:rPr>
          <w:rFonts w:ascii="Arial" w:hAnsi="Arial" w:cs="Arial"/>
          <w:sz w:val="20"/>
          <w:szCs w:val="20"/>
        </w:rPr>
        <w:t xml:space="preserve">punktu widzenia interesów </w:t>
      </w:r>
      <w:r w:rsidR="00543C82">
        <w:rPr>
          <w:rFonts w:ascii="Arial" w:hAnsi="Arial" w:cs="Arial"/>
          <w:sz w:val="20"/>
          <w:szCs w:val="20"/>
        </w:rPr>
        <w:t>S</w:t>
      </w:r>
      <w:r w:rsidRPr="00B65CA6">
        <w:rPr>
          <w:rFonts w:ascii="Arial" w:hAnsi="Arial" w:cs="Arial"/>
          <w:sz w:val="20"/>
          <w:szCs w:val="20"/>
        </w:rPr>
        <w:t xml:space="preserve">półki. </w:t>
      </w:r>
    </w:p>
    <w:p w14:paraId="016C2702" w14:textId="77777777" w:rsidR="00001AA2" w:rsidRPr="00B65CA6" w:rsidRDefault="00001AA2" w:rsidP="00BC213C">
      <w:pPr>
        <w:spacing w:after="0" w:line="360" w:lineRule="auto"/>
        <w:jc w:val="both"/>
        <w:rPr>
          <w:rFonts w:ascii="Arial" w:hAnsi="Arial" w:cs="Arial"/>
          <w:i/>
          <w:iCs/>
          <w:sz w:val="20"/>
          <w:szCs w:val="20"/>
        </w:rPr>
      </w:pPr>
    </w:p>
    <w:p w14:paraId="2D2129C8" w14:textId="369DA404" w:rsidR="00001AA2" w:rsidRPr="00B65CA6" w:rsidRDefault="00001AA2" w:rsidP="00BC213C">
      <w:pPr>
        <w:spacing w:after="0" w:line="360" w:lineRule="auto"/>
        <w:jc w:val="both"/>
        <w:rPr>
          <w:rFonts w:ascii="Arial" w:hAnsi="Arial" w:cs="Arial"/>
          <w:sz w:val="20"/>
          <w:szCs w:val="20"/>
        </w:rPr>
      </w:pPr>
      <w:r w:rsidRPr="00B65CA6">
        <w:rPr>
          <w:rFonts w:ascii="Arial" w:hAnsi="Arial" w:cs="Arial"/>
          <w:sz w:val="20"/>
          <w:szCs w:val="20"/>
        </w:rPr>
        <w:t xml:space="preserve">Ponadto </w:t>
      </w:r>
      <w:r w:rsidR="00543C82">
        <w:rPr>
          <w:rFonts w:ascii="Arial" w:hAnsi="Arial" w:cs="Arial"/>
          <w:sz w:val="20"/>
          <w:szCs w:val="20"/>
        </w:rPr>
        <w:t>S</w:t>
      </w:r>
      <w:r w:rsidRPr="00B65CA6">
        <w:rPr>
          <w:rFonts w:ascii="Arial" w:hAnsi="Arial" w:cs="Arial"/>
          <w:sz w:val="20"/>
          <w:szCs w:val="20"/>
        </w:rPr>
        <w:t xml:space="preserve">półka w czerwcu 2022 r. dokonała spłaty całego pozostałego salda zadłużenia z tytułu kredytu inwestycyjnego zaciągniętego w 2012 roku w łącznej wysokości 18,67 mln zł. Tym samym na dzień 30.06.2022 r. nie posiadała - poza udzieloną pożyczką z Państwowego Funduszu Rozwoju - żadnych zobowiązań oprocentowanych, zabezpieczonych na majątku </w:t>
      </w:r>
      <w:r w:rsidR="00543C82">
        <w:rPr>
          <w:rFonts w:ascii="Arial" w:hAnsi="Arial" w:cs="Arial"/>
          <w:sz w:val="20"/>
          <w:szCs w:val="20"/>
        </w:rPr>
        <w:t>S</w:t>
      </w:r>
      <w:r w:rsidRPr="00B65CA6">
        <w:rPr>
          <w:rFonts w:ascii="Arial" w:hAnsi="Arial" w:cs="Arial"/>
          <w:sz w:val="20"/>
          <w:szCs w:val="20"/>
        </w:rPr>
        <w:t xml:space="preserve">półki. </w:t>
      </w:r>
    </w:p>
    <w:p w14:paraId="6C4C9E05" w14:textId="77777777" w:rsidR="00001AA2" w:rsidRPr="00B65CA6" w:rsidRDefault="00001AA2" w:rsidP="00BC213C">
      <w:pPr>
        <w:spacing w:after="0" w:line="360" w:lineRule="auto"/>
        <w:jc w:val="both"/>
        <w:rPr>
          <w:rFonts w:ascii="Arial" w:hAnsi="Arial" w:cs="Arial"/>
          <w:i/>
          <w:iCs/>
          <w:sz w:val="20"/>
          <w:szCs w:val="20"/>
        </w:rPr>
      </w:pPr>
    </w:p>
    <w:p w14:paraId="52570C48" w14:textId="77777777" w:rsidR="00001AA2" w:rsidRPr="00B65CA6" w:rsidRDefault="00001AA2" w:rsidP="00BC213C">
      <w:pPr>
        <w:spacing w:after="0" w:line="360" w:lineRule="auto"/>
        <w:rPr>
          <w:rFonts w:ascii="Arial" w:hAnsi="Arial" w:cs="Arial"/>
          <w:sz w:val="20"/>
          <w:szCs w:val="20"/>
          <w:u w:val="single"/>
        </w:rPr>
      </w:pPr>
      <w:r w:rsidRPr="00B65CA6">
        <w:rPr>
          <w:rFonts w:ascii="Arial" w:hAnsi="Arial" w:cs="Arial"/>
          <w:sz w:val="20"/>
          <w:szCs w:val="20"/>
          <w:u w:val="single"/>
        </w:rPr>
        <w:t>W obszarze polityki wynagrodzeń pracowniczych i kwestii personalnych:</w:t>
      </w:r>
    </w:p>
    <w:p w14:paraId="707EFBF2" w14:textId="77777777" w:rsidR="00001AA2" w:rsidRPr="00B65CA6" w:rsidRDefault="00001AA2" w:rsidP="00BC213C">
      <w:pPr>
        <w:spacing w:after="0" w:line="360" w:lineRule="auto"/>
        <w:jc w:val="both"/>
        <w:rPr>
          <w:rFonts w:ascii="Arial" w:hAnsi="Arial" w:cs="Arial"/>
          <w:sz w:val="20"/>
          <w:szCs w:val="20"/>
        </w:rPr>
      </w:pPr>
      <w:r w:rsidRPr="00B65CA6">
        <w:rPr>
          <w:rFonts w:ascii="Arial" w:hAnsi="Arial" w:cs="Arial"/>
          <w:bCs/>
          <w:sz w:val="20"/>
          <w:szCs w:val="20"/>
        </w:rPr>
        <w:t xml:space="preserve">Stan zatrudnienia w Porcie lotniczym na dzień: </w:t>
      </w:r>
      <w:r w:rsidRPr="00B65CA6">
        <w:rPr>
          <w:rFonts w:ascii="Arial" w:hAnsi="Arial" w:cs="Arial"/>
          <w:sz w:val="20"/>
          <w:szCs w:val="20"/>
        </w:rPr>
        <w:t xml:space="preserve">30.06.2022 r. wynosił 296 osób, zaś na koniec roku 2021 wynosił 287 osób, co oznacza, że zatrudnienie w Porcie lotniczym zwiększyło się o ok. 3 %. </w:t>
      </w:r>
    </w:p>
    <w:p w14:paraId="5294724B" w14:textId="22F5D0A7" w:rsidR="00001AA2" w:rsidRPr="00B65CA6" w:rsidRDefault="00001AA2" w:rsidP="00BC213C">
      <w:pPr>
        <w:spacing w:after="0" w:line="360" w:lineRule="auto"/>
        <w:jc w:val="both"/>
        <w:rPr>
          <w:rFonts w:ascii="Arial" w:eastAsiaTheme="minorEastAsia" w:hAnsi="Arial" w:cs="Arial"/>
          <w:bCs/>
          <w:sz w:val="20"/>
          <w:szCs w:val="20"/>
        </w:rPr>
      </w:pPr>
      <w:r w:rsidRPr="00B65CA6">
        <w:rPr>
          <w:rFonts w:ascii="Arial" w:hAnsi="Arial" w:cs="Arial"/>
          <w:bCs/>
          <w:sz w:val="20"/>
          <w:szCs w:val="20"/>
        </w:rPr>
        <w:t xml:space="preserve">Zwiększenie zatrudnienia było konieczne z uwagi na wzrostu ruchu pasażerskiego oraz zwiększenie liczby operacji lotniczych cargo. </w:t>
      </w:r>
      <w:r w:rsidRPr="00B65CA6">
        <w:rPr>
          <w:rFonts w:ascii="Arial" w:eastAsiaTheme="minorEastAsia" w:hAnsi="Arial" w:cs="Arial"/>
          <w:bCs/>
          <w:sz w:val="20"/>
          <w:szCs w:val="20"/>
        </w:rPr>
        <w:t>Spółka nawiązała współpracę z portem lotniczym we Lwowie, oferując możliwość podjęcia pracy obywatelom Ukrainy mającym kwalifikacje w zakresie obsługi pasażerskiej i</w:t>
      </w:r>
      <w:r w:rsidR="00B65CA6">
        <w:rPr>
          <w:rFonts w:ascii="Arial" w:eastAsiaTheme="minorEastAsia" w:hAnsi="Arial" w:cs="Arial"/>
          <w:bCs/>
          <w:sz w:val="20"/>
          <w:szCs w:val="20"/>
        </w:rPr>
        <w:t> </w:t>
      </w:r>
      <w:r w:rsidRPr="00B65CA6">
        <w:rPr>
          <w:rFonts w:ascii="Arial" w:eastAsiaTheme="minorEastAsia" w:hAnsi="Arial" w:cs="Arial"/>
          <w:bCs/>
          <w:sz w:val="20"/>
          <w:szCs w:val="20"/>
        </w:rPr>
        <w:t>naziemnej.</w:t>
      </w:r>
    </w:p>
    <w:p w14:paraId="23F178FF" w14:textId="4B52547C" w:rsidR="00001AA2" w:rsidRDefault="00001AA2" w:rsidP="00BC213C">
      <w:pPr>
        <w:spacing w:after="0" w:line="360" w:lineRule="auto"/>
        <w:jc w:val="both"/>
        <w:rPr>
          <w:rFonts w:ascii="Arial" w:eastAsiaTheme="minorEastAsia" w:hAnsi="Arial" w:cs="Arial"/>
          <w:bCs/>
          <w:sz w:val="20"/>
          <w:szCs w:val="20"/>
        </w:rPr>
      </w:pPr>
    </w:p>
    <w:p w14:paraId="307FED44" w14:textId="36BE29D6" w:rsidR="00B65CA6" w:rsidRDefault="00B65CA6" w:rsidP="00BC213C">
      <w:pPr>
        <w:spacing w:after="0" w:line="360" w:lineRule="auto"/>
        <w:jc w:val="both"/>
        <w:rPr>
          <w:rFonts w:ascii="Arial" w:eastAsiaTheme="minorEastAsia" w:hAnsi="Arial" w:cs="Arial"/>
          <w:bCs/>
          <w:sz w:val="20"/>
          <w:szCs w:val="20"/>
        </w:rPr>
      </w:pPr>
    </w:p>
    <w:p w14:paraId="3857D24E" w14:textId="77777777" w:rsidR="00B65CA6" w:rsidRPr="00B65CA6" w:rsidRDefault="00B65CA6" w:rsidP="00BC213C">
      <w:pPr>
        <w:spacing w:after="0" w:line="360" w:lineRule="auto"/>
        <w:jc w:val="both"/>
        <w:rPr>
          <w:rFonts w:ascii="Arial" w:eastAsiaTheme="minorEastAsia" w:hAnsi="Arial" w:cs="Arial"/>
          <w:bCs/>
          <w:sz w:val="20"/>
          <w:szCs w:val="20"/>
        </w:rPr>
      </w:pPr>
    </w:p>
    <w:p w14:paraId="01BB88A3" w14:textId="77777777" w:rsidR="00001AA2" w:rsidRPr="00B65CA6" w:rsidRDefault="00001AA2" w:rsidP="00BC213C">
      <w:pPr>
        <w:pStyle w:val="Akapitzlist"/>
        <w:spacing w:line="360" w:lineRule="auto"/>
        <w:ind w:left="29"/>
        <w:rPr>
          <w:rFonts w:ascii="Arial" w:hAnsi="Arial" w:cs="Arial"/>
          <w:sz w:val="20"/>
          <w:szCs w:val="20"/>
          <w:u w:val="single"/>
        </w:rPr>
      </w:pPr>
      <w:r w:rsidRPr="00B65CA6">
        <w:rPr>
          <w:rFonts w:ascii="Arial" w:hAnsi="Arial" w:cs="Arial"/>
          <w:sz w:val="20"/>
          <w:szCs w:val="20"/>
          <w:u w:val="single"/>
        </w:rPr>
        <w:lastRenderedPageBreak/>
        <w:t>W obszarze inwestycji:</w:t>
      </w:r>
    </w:p>
    <w:p w14:paraId="127578F5" w14:textId="77777777" w:rsidR="00001AA2" w:rsidRPr="00B65CA6" w:rsidRDefault="00001AA2" w:rsidP="00BC213C">
      <w:pPr>
        <w:pStyle w:val="Akapitzlist"/>
        <w:spacing w:line="360" w:lineRule="auto"/>
        <w:ind w:left="29"/>
        <w:rPr>
          <w:rFonts w:ascii="Arial" w:hAnsi="Arial" w:cs="Arial"/>
          <w:sz w:val="20"/>
          <w:szCs w:val="20"/>
          <w:u w:val="single"/>
        </w:rPr>
      </w:pPr>
    </w:p>
    <w:p w14:paraId="3FAE1B22" w14:textId="7C76DE0C" w:rsidR="00001AA2" w:rsidRPr="00B65CA6" w:rsidRDefault="00543C82" w:rsidP="00D77DEA">
      <w:pPr>
        <w:pStyle w:val="Akapitzlist"/>
        <w:numPr>
          <w:ilvl w:val="0"/>
          <w:numId w:val="47"/>
        </w:numPr>
        <w:spacing w:line="360" w:lineRule="auto"/>
        <w:ind w:left="453" w:hanging="283"/>
        <w:rPr>
          <w:rFonts w:ascii="Arial" w:hAnsi="Arial" w:cs="Arial"/>
          <w:sz w:val="20"/>
          <w:szCs w:val="20"/>
        </w:rPr>
      </w:pPr>
      <w:r>
        <w:rPr>
          <w:rFonts w:ascii="Arial" w:hAnsi="Arial" w:cs="Arial"/>
          <w:sz w:val="20"/>
          <w:szCs w:val="20"/>
        </w:rPr>
        <w:t>S</w:t>
      </w:r>
      <w:r w:rsidR="00001AA2" w:rsidRPr="00B65CA6">
        <w:rPr>
          <w:rFonts w:ascii="Arial" w:hAnsi="Arial" w:cs="Arial"/>
          <w:sz w:val="20"/>
          <w:szCs w:val="20"/>
        </w:rPr>
        <w:t xml:space="preserve">półka kontynuowała realizację programu inwestycyjnego rozpoczętego w 2021 roku z udziałem środków pochodzących z dokapitalizowania przez </w:t>
      </w:r>
      <w:r w:rsidR="00AB4EBD" w:rsidRPr="00B65CA6">
        <w:rPr>
          <w:rFonts w:ascii="Arial" w:hAnsi="Arial" w:cs="Arial"/>
          <w:sz w:val="20"/>
          <w:szCs w:val="20"/>
        </w:rPr>
        <w:t>P</w:t>
      </w:r>
      <w:r w:rsidR="00AB4EBD">
        <w:rPr>
          <w:rFonts w:ascii="Arial" w:hAnsi="Arial" w:cs="Arial"/>
          <w:sz w:val="20"/>
          <w:szCs w:val="20"/>
        </w:rPr>
        <w:t xml:space="preserve">rzedsiębiorstwo </w:t>
      </w:r>
      <w:r w:rsidR="00001AA2" w:rsidRPr="00B65CA6">
        <w:rPr>
          <w:rFonts w:ascii="Arial" w:hAnsi="Arial" w:cs="Arial"/>
          <w:sz w:val="20"/>
          <w:szCs w:val="20"/>
        </w:rPr>
        <w:t>P</w:t>
      </w:r>
      <w:r w:rsidR="00AB4EBD">
        <w:rPr>
          <w:rFonts w:ascii="Arial" w:hAnsi="Arial" w:cs="Arial"/>
          <w:sz w:val="20"/>
          <w:szCs w:val="20"/>
        </w:rPr>
        <w:t xml:space="preserve">aństwowe Porty Lotnicze </w:t>
      </w:r>
      <w:r w:rsidR="00001AA2" w:rsidRPr="00B65CA6">
        <w:rPr>
          <w:rFonts w:ascii="Arial" w:hAnsi="Arial" w:cs="Arial"/>
          <w:sz w:val="20"/>
          <w:szCs w:val="20"/>
        </w:rPr>
        <w:t xml:space="preserve"> – zakupy maszyn i urządzeń oraz  przygotowała dokumentację projektową pod 2 największe zadania tj. przebudowę stacji paliw MPS i budowę kolektora wód opadowych z terenu lotniska do rzeki Wisłok (na dwa ostatnie zadania inwestycyjne </w:t>
      </w:r>
      <w:r>
        <w:rPr>
          <w:rFonts w:ascii="Arial" w:hAnsi="Arial" w:cs="Arial"/>
          <w:sz w:val="20"/>
          <w:szCs w:val="20"/>
        </w:rPr>
        <w:t>S</w:t>
      </w:r>
      <w:r w:rsidR="00001AA2" w:rsidRPr="00B65CA6">
        <w:rPr>
          <w:rFonts w:ascii="Arial" w:hAnsi="Arial" w:cs="Arial"/>
          <w:sz w:val="20"/>
          <w:szCs w:val="20"/>
        </w:rPr>
        <w:t xml:space="preserve">półka planuje wydać 14,5 mln zł w okresie 2022- III kwartał 2023 z udziałem własnym w inwestycji na poziomie 25% czyli ok. 3,6 mln zł). </w:t>
      </w:r>
    </w:p>
    <w:p w14:paraId="1553C6D0" w14:textId="77777777" w:rsidR="00001AA2" w:rsidRPr="00B65CA6" w:rsidRDefault="00001AA2" w:rsidP="00D77DEA">
      <w:pPr>
        <w:pStyle w:val="Akapitzlist"/>
        <w:numPr>
          <w:ilvl w:val="0"/>
          <w:numId w:val="47"/>
        </w:numPr>
        <w:spacing w:line="360" w:lineRule="auto"/>
        <w:ind w:left="453" w:hanging="283"/>
        <w:rPr>
          <w:rFonts w:ascii="Arial" w:hAnsi="Arial" w:cs="Arial"/>
          <w:sz w:val="20"/>
          <w:szCs w:val="20"/>
        </w:rPr>
      </w:pPr>
      <w:r w:rsidRPr="00B65CA6">
        <w:rPr>
          <w:rFonts w:ascii="Arial" w:hAnsi="Arial" w:cs="Arial"/>
          <w:sz w:val="20"/>
          <w:szCs w:val="20"/>
        </w:rPr>
        <w:t>nakłady inwestycyjne za I półrocze 2022 r. zamknęły się kwotą 4,76  mln zł</w:t>
      </w:r>
    </w:p>
    <w:p w14:paraId="2E7CC8C4" w14:textId="77777777" w:rsidR="00001AA2" w:rsidRPr="00B65CA6" w:rsidRDefault="00001AA2" w:rsidP="00BC213C">
      <w:pPr>
        <w:pStyle w:val="Akapitzlist"/>
        <w:spacing w:line="360" w:lineRule="auto"/>
        <w:ind w:left="453"/>
        <w:rPr>
          <w:rFonts w:ascii="Arial" w:hAnsi="Arial" w:cs="Arial"/>
          <w:sz w:val="20"/>
          <w:szCs w:val="20"/>
        </w:rPr>
      </w:pPr>
    </w:p>
    <w:p w14:paraId="042ED761" w14:textId="77777777" w:rsidR="00001AA2" w:rsidRPr="00B65CA6" w:rsidRDefault="00001AA2" w:rsidP="00BC213C">
      <w:pPr>
        <w:pStyle w:val="Akapitzlist"/>
        <w:spacing w:line="360" w:lineRule="auto"/>
        <w:ind w:left="29"/>
        <w:rPr>
          <w:rFonts w:ascii="Arial" w:hAnsi="Arial" w:cs="Arial"/>
          <w:b/>
          <w:bCs/>
          <w:sz w:val="20"/>
          <w:szCs w:val="20"/>
        </w:rPr>
      </w:pPr>
      <w:r w:rsidRPr="00B65CA6">
        <w:rPr>
          <w:rFonts w:ascii="Arial" w:hAnsi="Arial" w:cs="Arial"/>
          <w:b/>
          <w:bCs/>
          <w:sz w:val="20"/>
          <w:szCs w:val="20"/>
        </w:rPr>
        <w:t>Wynik finansowy za pierwsze półrocze 2022 r.</w:t>
      </w:r>
    </w:p>
    <w:p w14:paraId="1409655B" w14:textId="77777777" w:rsidR="00001AA2" w:rsidRPr="00B65CA6" w:rsidRDefault="00001AA2" w:rsidP="00BC213C">
      <w:pPr>
        <w:pStyle w:val="Akapitzlist"/>
        <w:spacing w:line="360" w:lineRule="auto"/>
        <w:ind w:left="29"/>
        <w:rPr>
          <w:rFonts w:ascii="Arial" w:hAnsi="Arial" w:cs="Arial"/>
          <w:sz w:val="20"/>
          <w:szCs w:val="20"/>
        </w:rPr>
      </w:pPr>
    </w:p>
    <w:tbl>
      <w:tblPr>
        <w:tblW w:w="9083" w:type="dxa"/>
        <w:tblLayout w:type="fixed"/>
        <w:tblCellMar>
          <w:left w:w="70" w:type="dxa"/>
          <w:right w:w="70" w:type="dxa"/>
        </w:tblCellMar>
        <w:tblLook w:val="04A0" w:firstRow="1" w:lastRow="0" w:firstColumn="1" w:lastColumn="0" w:noHBand="0" w:noVBand="1"/>
      </w:tblPr>
      <w:tblGrid>
        <w:gridCol w:w="4106"/>
        <w:gridCol w:w="1244"/>
        <w:gridCol w:w="1244"/>
        <w:gridCol w:w="1244"/>
        <w:gridCol w:w="1245"/>
      </w:tblGrid>
      <w:tr w:rsidR="00001AA2" w:rsidRPr="00644678" w14:paraId="1ED4E53B" w14:textId="77777777" w:rsidTr="00AB4EBD">
        <w:trPr>
          <w:trHeight w:val="267"/>
        </w:trPr>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782019D"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Wyszczególnienie</w:t>
            </w:r>
          </w:p>
        </w:tc>
        <w:tc>
          <w:tcPr>
            <w:tcW w:w="12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BF7C25" w14:textId="77777777" w:rsidR="00001AA2"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I-VI.2021</w:t>
            </w:r>
          </w:p>
          <w:p w14:paraId="6184CEA8" w14:textId="0D0A630C" w:rsidR="00543C82" w:rsidRPr="00644678" w:rsidRDefault="00543C8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12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1F0F2D" w14:textId="77777777" w:rsidR="00001AA2"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I-VI.2022</w:t>
            </w:r>
          </w:p>
          <w:p w14:paraId="3EF8EF14" w14:textId="0B962B7C" w:rsidR="00543C82" w:rsidRPr="00644678" w:rsidRDefault="00543C8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124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420C70" w14:textId="1B1E58ED" w:rsidR="00001AA2" w:rsidRDefault="00543C8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Z</w:t>
            </w:r>
            <w:r w:rsidR="00001AA2" w:rsidRPr="00644678">
              <w:rPr>
                <w:rFonts w:ascii="Arial" w:eastAsia="Times New Roman" w:hAnsi="Arial" w:cs="Arial"/>
                <w:b/>
                <w:bCs/>
                <w:sz w:val="20"/>
                <w:szCs w:val="20"/>
                <w:lang w:eastAsia="pl-PL"/>
              </w:rPr>
              <w:t>miana</w:t>
            </w:r>
          </w:p>
          <w:p w14:paraId="6EF8A941" w14:textId="7646351D" w:rsidR="00543C82" w:rsidRPr="00644678" w:rsidRDefault="00543C8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124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821E65"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 zmiany</w:t>
            </w:r>
          </w:p>
        </w:tc>
      </w:tr>
      <w:tr w:rsidR="00001AA2" w:rsidRPr="00644678" w14:paraId="063EAD17" w14:textId="77777777" w:rsidTr="00001AA2">
        <w:trPr>
          <w:trHeight w:val="267"/>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86AC86C"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Przychody ze sprzedaży </w:t>
            </w:r>
          </w:p>
        </w:tc>
        <w:tc>
          <w:tcPr>
            <w:tcW w:w="1244" w:type="dxa"/>
            <w:tcBorders>
              <w:top w:val="nil"/>
              <w:left w:val="nil"/>
              <w:bottom w:val="single" w:sz="4" w:space="0" w:color="auto"/>
              <w:right w:val="single" w:sz="4" w:space="0" w:color="auto"/>
            </w:tcBorders>
            <w:shd w:val="clear" w:color="auto" w:fill="auto"/>
            <w:noWrap/>
            <w:vAlign w:val="center"/>
            <w:hideMark/>
          </w:tcPr>
          <w:p w14:paraId="6397B5B8" w14:textId="1EB5B19A"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12,3</w:t>
            </w:r>
            <w:r w:rsidR="00611C3A">
              <w:rPr>
                <w:rFonts w:ascii="Arial" w:eastAsia="Times New Roman" w:hAnsi="Arial" w:cs="Arial"/>
                <w:sz w:val="20"/>
                <w:szCs w:val="20"/>
                <w:lang w:eastAsia="pl-PL"/>
              </w:rPr>
              <w:t>9</w:t>
            </w:r>
          </w:p>
        </w:tc>
        <w:tc>
          <w:tcPr>
            <w:tcW w:w="1244" w:type="dxa"/>
            <w:tcBorders>
              <w:top w:val="nil"/>
              <w:left w:val="nil"/>
              <w:bottom w:val="single" w:sz="4" w:space="0" w:color="auto"/>
              <w:right w:val="single" w:sz="4" w:space="0" w:color="auto"/>
            </w:tcBorders>
            <w:shd w:val="clear" w:color="auto" w:fill="auto"/>
            <w:noWrap/>
            <w:vAlign w:val="center"/>
            <w:hideMark/>
          </w:tcPr>
          <w:p w14:paraId="4E232F8E"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174,46</w:t>
            </w:r>
          </w:p>
        </w:tc>
        <w:tc>
          <w:tcPr>
            <w:tcW w:w="1244" w:type="dxa"/>
            <w:tcBorders>
              <w:top w:val="nil"/>
              <w:left w:val="nil"/>
              <w:bottom w:val="single" w:sz="4" w:space="0" w:color="auto"/>
              <w:right w:val="single" w:sz="4" w:space="0" w:color="auto"/>
            </w:tcBorders>
            <w:shd w:val="clear" w:color="auto" w:fill="auto"/>
            <w:noWrap/>
            <w:vAlign w:val="center"/>
            <w:hideMark/>
          </w:tcPr>
          <w:p w14:paraId="36E44104"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162,08</w:t>
            </w:r>
          </w:p>
        </w:tc>
        <w:tc>
          <w:tcPr>
            <w:tcW w:w="1245" w:type="dxa"/>
            <w:tcBorders>
              <w:top w:val="nil"/>
              <w:left w:val="nil"/>
              <w:bottom w:val="single" w:sz="4" w:space="0" w:color="auto"/>
              <w:right w:val="single" w:sz="4" w:space="0" w:color="auto"/>
            </w:tcBorders>
            <w:shd w:val="clear" w:color="auto" w:fill="auto"/>
            <w:noWrap/>
            <w:vAlign w:val="center"/>
            <w:hideMark/>
          </w:tcPr>
          <w:p w14:paraId="6D9EF58A"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1.309,2%</w:t>
            </w:r>
          </w:p>
        </w:tc>
      </w:tr>
      <w:tr w:rsidR="00001AA2" w:rsidRPr="00644678" w14:paraId="320DC5EB" w14:textId="77777777" w:rsidTr="00001AA2">
        <w:trPr>
          <w:trHeight w:val="267"/>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2D830BDF"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Koszty działalności operacyjnej</w:t>
            </w:r>
          </w:p>
        </w:tc>
        <w:tc>
          <w:tcPr>
            <w:tcW w:w="1244" w:type="dxa"/>
            <w:tcBorders>
              <w:top w:val="nil"/>
              <w:left w:val="nil"/>
              <w:bottom w:val="single" w:sz="4" w:space="0" w:color="auto"/>
              <w:right w:val="single" w:sz="4" w:space="0" w:color="auto"/>
            </w:tcBorders>
            <w:shd w:val="clear" w:color="auto" w:fill="auto"/>
            <w:noWrap/>
            <w:vAlign w:val="center"/>
            <w:hideMark/>
          </w:tcPr>
          <w:p w14:paraId="176B2C8D"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31,56</w:t>
            </w:r>
          </w:p>
        </w:tc>
        <w:tc>
          <w:tcPr>
            <w:tcW w:w="1244" w:type="dxa"/>
            <w:tcBorders>
              <w:top w:val="nil"/>
              <w:left w:val="nil"/>
              <w:bottom w:val="single" w:sz="4" w:space="0" w:color="auto"/>
              <w:right w:val="single" w:sz="4" w:space="0" w:color="auto"/>
            </w:tcBorders>
            <w:shd w:val="clear" w:color="auto" w:fill="auto"/>
            <w:noWrap/>
            <w:vAlign w:val="center"/>
            <w:hideMark/>
          </w:tcPr>
          <w:p w14:paraId="0598DC17"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124,75</w:t>
            </w:r>
          </w:p>
        </w:tc>
        <w:tc>
          <w:tcPr>
            <w:tcW w:w="1244" w:type="dxa"/>
            <w:tcBorders>
              <w:top w:val="nil"/>
              <w:left w:val="nil"/>
              <w:bottom w:val="single" w:sz="4" w:space="0" w:color="auto"/>
              <w:right w:val="single" w:sz="4" w:space="0" w:color="auto"/>
            </w:tcBorders>
            <w:shd w:val="clear" w:color="auto" w:fill="auto"/>
            <w:noWrap/>
            <w:vAlign w:val="center"/>
            <w:hideMark/>
          </w:tcPr>
          <w:p w14:paraId="5440210A"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93,19</w:t>
            </w:r>
          </w:p>
        </w:tc>
        <w:tc>
          <w:tcPr>
            <w:tcW w:w="1245" w:type="dxa"/>
            <w:tcBorders>
              <w:top w:val="nil"/>
              <w:left w:val="nil"/>
              <w:bottom w:val="single" w:sz="4" w:space="0" w:color="auto"/>
              <w:right w:val="single" w:sz="4" w:space="0" w:color="auto"/>
            </w:tcBorders>
            <w:shd w:val="clear" w:color="auto" w:fill="auto"/>
            <w:noWrap/>
            <w:vAlign w:val="center"/>
            <w:hideMark/>
          </w:tcPr>
          <w:p w14:paraId="3B406FCC"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295,3%</w:t>
            </w:r>
          </w:p>
        </w:tc>
      </w:tr>
      <w:tr w:rsidR="00001AA2" w:rsidRPr="00644678" w14:paraId="4918EC57" w14:textId="77777777" w:rsidTr="00001AA2">
        <w:trPr>
          <w:trHeight w:val="267"/>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56E95EC"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Wynik na sprzedaży</w:t>
            </w:r>
          </w:p>
        </w:tc>
        <w:tc>
          <w:tcPr>
            <w:tcW w:w="1244" w:type="dxa"/>
            <w:tcBorders>
              <w:top w:val="nil"/>
              <w:left w:val="nil"/>
              <w:bottom w:val="single" w:sz="4" w:space="0" w:color="auto"/>
              <w:right w:val="single" w:sz="4" w:space="0" w:color="auto"/>
            </w:tcBorders>
            <w:shd w:val="clear" w:color="auto" w:fill="auto"/>
            <w:noWrap/>
            <w:vAlign w:val="center"/>
            <w:hideMark/>
          </w:tcPr>
          <w:p w14:paraId="0E7A5880" w14:textId="4CDC6AED"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-19,1</w:t>
            </w:r>
            <w:r w:rsidR="00F62F11">
              <w:rPr>
                <w:rFonts w:ascii="Arial" w:eastAsia="Times New Roman" w:hAnsi="Arial" w:cs="Arial"/>
                <w:b/>
                <w:bCs/>
                <w:sz w:val="20"/>
                <w:szCs w:val="20"/>
                <w:lang w:eastAsia="pl-PL"/>
              </w:rPr>
              <w:t>7</w:t>
            </w:r>
          </w:p>
        </w:tc>
        <w:tc>
          <w:tcPr>
            <w:tcW w:w="1244" w:type="dxa"/>
            <w:tcBorders>
              <w:top w:val="nil"/>
              <w:left w:val="nil"/>
              <w:bottom w:val="single" w:sz="4" w:space="0" w:color="auto"/>
              <w:right w:val="single" w:sz="4" w:space="0" w:color="auto"/>
            </w:tcBorders>
            <w:shd w:val="clear" w:color="auto" w:fill="auto"/>
            <w:noWrap/>
            <w:vAlign w:val="center"/>
            <w:hideMark/>
          </w:tcPr>
          <w:p w14:paraId="06A1F135"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49,71</w:t>
            </w:r>
          </w:p>
        </w:tc>
        <w:tc>
          <w:tcPr>
            <w:tcW w:w="1244" w:type="dxa"/>
            <w:tcBorders>
              <w:top w:val="nil"/>
              <w:left w:val="nil"/>
              <w:bottom w:val="single" w:sz="4" w:space="0" w:color="auto"/>
              <w:right w:val="single" w:sz="4" w:space="0" w:color="auto"/>
            </w:tcBorders>
            <w:shd w:val="clear" w:color="auto" w:fill="auto"/>
            <w:noWrap/>
            <w:vAlign w:val="center"/>
            <w:hideMark/>
          </w:tcPr>
          <w:p w14:paraId="0DAF3568"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68,89</w:t>
            </w:r>
          </w:p>
        </w:tc>
        <w:tc>
          <w:tcPr>
            <w:tcW w:w="1245" w:type="dxa"/>
            <w:tcBorders>
              <w:top w:val="nil"/>
              <w:left w:val="nil"/>
              <w:bottom w:val="single" w:sz="4" w:space="0" w:color="auto"/>
              <w:right w:val="single" w:sz="4" w:space="0" w:color="auto"/>
            </w:tcBorders>
            <w:shd w:val="clear" w:color="auto" w:fill="auto"/>
            <w:noWrap/>
            <w:vAlign w:val="center"/>
            <w:hideMark/>
          </w:tcPr>
          <w:p w14:paraId="15A07E45"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359,2%</w:t>
            </w:r>
          </w:p>
        </w:tc>
      </w:tr>
      <w:tr w:rsidR="00001AA2" w:rsidRPr="00644678" w14:paraId="73F9CF1F" w14:textId="77777777" w:rsidTr="00001AA2">
        <w:trPr>
          <w:trHeight w:val="267"/>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C2FA630"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Wynik na działalności operacyjnej</w:t>
            </w:r>
          </w:p>
        </w:tc>
        <w:tc>
          <w:tcPr>
            <w:tcW w:w="1244" w:type="dxa"/>
            <w:tcBorders>
              <w:top w:val="nil"/>
              <w:left w:val="nil"/>
              <w:bottom w:val="single" w:sz="4" w:space="0" w:color="auto"/>
              <w:right w:val="single" w:sz="4" w:space="0" w:color="auto"/>
            </w:tcBorders>
            <w:shd w:val="clear" w:color="auto" w:fill="auto"/>
            <w:noWrap/>
            <w:vAlign w:val="center"/>
            <w:hideMark/>
          </w:tcPr>
          <w:p w14:paraId="2B075E73"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-3,37</w:t>
            </w:r>
          </w:p>
        </w:tc>
        <w:tc>
          <w:tcPr>
            <w:tcW w:w="1244" w:type="dxa"/>
            <w:tcBorders>
              <w:top w:val="nil"/>
              <w:left w:val="nil"/>
              <w:bottom w:val="single" w:sz="4" w:space="0" w:color="auto"/>
              <w:right w:val="single" w:sz="4" w:space="0" w:color="auto"/>
            </w:tcBorders>
            <w:shd w:val="clear" w:color="auto" w:fill="auto"/>
            <w:noWrap/>
            <w:vAlign w:val="center"/>
            <w:hideMark/>
          </w:tcPr>
          <w:p w14:paraId="54BF218A"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60,52</w:t>
            </w:r>
          </w:p>
        </w:tc>
        <w:tc>
          <w:tcPr>
            <w:tcW w:w="1244" w:type="dxa"/>
            <w:tcBorders>
              <w:top w:val="nil"/>
              <w:left w:val="nil"/>
              <w:bottom w:val="single" w:sz="4" w:space="0" w:color="auto"/>
              <w:right w:val="single" w:sz="4" w:space="0" w:color="auto"/>
            </w:tcBorders>
            <w:shd w:val="clear" w:color="auto" w:fill="auto"/>
            <w:noWrap/>
            <w:vAlign w:val="center"/>
            <w:hideMark/>
          </w:tcPr>
          <w:p w14:paraId="43769B13"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63,89</w:t>
            </w:r>
          </w:p>
        </w:tc>
        <w:tc>
          <w:tcPr>
            <w:tcW w:w="1245" w:type="dxa"/>
            <w:tcBorders>
              <w:top w:val="nil"/>
              <w:left w:val="nil"/>
              <w:bottom w:val="single" w:sz="4" w:space="0" w:color="auto"/>
              <w:right w:val="single" w:sz="4" w:space="0" w:color="auto"/>
            </w:tcBorders>
            <w:shd w:val="clear" w:color="auto" w:fill="auto"/>
            <w:noWrap/>
            <w:vAlign w:val="center"/>
            <w:hideMark/>
          </w:tcPr>
          <w:p w14:paraId="38280FFB"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1.894,2%</w:t>
            </w:r>
          </w:p>
        </w:tc>
      </w:tr>
      <w:tr w:rsidR="00001AA2" w:rsidRPr="00644678" w14:paraId="3391F688" w14:textId="77777777" w:rsidTr="00001AA2">
        <w:trPr>
          <w:trHeight w:val="267"/>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18BC847"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Wynik finansowy brutto</w:t>
            </w:r>
          </w:p>
        </w:tc>
        <w:tc>
          <w:tcPr>
            <w:tcW w:w="1244" w:type="dxa"/>
            <w:tcBorders>
              <w:top w:val="nil"/>
              <w:left w:val="nil"/>
              <w:bottom w:val="single" w:sz="4" w:space="0" w:color="auto"/>
              <w:right w:val="single" w:sz="4" w:space="0" w:color="auto"/>
            </w:tcBorders>
            <w:shd w:val="clear" w:color="auto" w:fill="auto"/>
            <w:noWrap/>
            <w:vAlign w:val="center"/>
            <w:hideMark/>
          </w:tcPr>
          <w:p w14:paraId="7A8F3AE9"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-3,65</w:t>
            </w:r>
          </w:p>
        </w:tc>
        <w:tc>
          <w:tcPr>
            <w:tcW w:w="1244" w:type="dxa"/>
            <w:tcBorders>
              <w:top w:val="nil"/>
              <w:left w:val="nil"/>
              <w:bottom w:val="single" w:sz="4" w:space="0" w:color="auto"/>
              <w:right w:val="single" w:sz="4" w:space="0" w:color="auto"/>
            </w:tcBorders>
            <w:shd w:val="clear" w:color="auto" w:fill="auto"/>
            <w:noWrap/>
            <w:vAlign w:val="center"/>
            <w:hideMark/>
          </w:tcPr>
          <w:p w14:paraId="63D3E4CB"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60,49</w:t>
            </w:r>
          </w:p>
        </w:tc>
        <w:tc>
          <w:tcPr>
            <w:tcW w:w="1244" w:type="dxa"/>
            <w:tcBorders>
              <w:top w:val="nil"/>
              <w:left w:val="nil"/>
              <w:bottom w:val="single" w:sz="4" w:space="0" w:color="auto"/>
              <w:right w:val="single" w:sz="4" w:space="0" w:color="auto"/>
            </w:tcBorders>
            <w:shd w:val="clear" w:color="auto" w:fill="auto"/>
            <w:noWrap/>
            <w:vAlign w:val="center"/>
            <w:hideMark/>
          </w:tcPr>
          <w:p w14:paraId="52FD2C2B"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64,14</w:t>
            </w:r>
          </w:p>
        </w:tc>
        <w:tc>
          <w:tcPr>
            <w:tcW w:w="1245" w:type="dxa"/>
            <w:tcBorders>
              <w:top w:val="nil"/>
              <w:left w:val="nil"/>
              <w:bottom w:val="single" w:sz="4" w:space="0" w:color="auto"/>
              <w:right w:val="single" w:sz="4" w:space="0" w:color="auto"/>
            </w:tcBorders>
            <w:shd w:val="clear" w:color="auto" w:fill="auto"/>
            <w:noWrap/>
            <w:vAlign w:val="center"/>
            <w:hideMark/>
          </w:tcPr>
          <w:p w14:paraId="55944117"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1.759,5%</w:t>
            </w:r>
          </w:p>
        </w:tc>
      </w:tr>
      <w:tr w:rsidR="00001AA2" w:rsidRPr="00644678" w14:paraId="14640622" w14:textId="77777777" w:rsidTr="00001AA2">
        <w:trPr>
          <w:trHeight w:val="267"/>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01AB9DD2"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Podatek dochodowy od osób prawnych (zapłacony)</w:t>
            </w:r>
          </w:p>
        </w:tc>
        <w:tc>
          <w:tcPr>
            <w:tcW w:w="1244" w:type="dxa"/>
            <w:tcBorders>
              <w:top w:val="nil"/>
              <w:left w:val="nil"/>
              <w:bottom w:val="single" w:sz="4" w:space="0" w:color="auto"/>
              <w:right w:val="single" w:sz="4" w:space="0" w:color="auto"/>
            </w:tcBorders>
            <w:shd w:val="clear" w:color="auto" w:fill="auto"/>
            <w:noWrap/>
            <w:vAlign w:val="center"/>
            <w:hideMark/>
          </w:tcPr>
          <w:p w14:paraId="2FD22FAC"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0,00</w:t>
            </w:r>
          </w:p>
        </w:tc>
        <w:tc>
          <w:tcPr>
            <w:tcW w:w="1244" w:type="dxa"/>
            <w:tcBorders>
              <w:top w:val="nil"/>
              <w:left w:val="nil"/>
              <w:bottom w:val="single" w:sz="4" w:space="0" w:color="auto"/>
              <w:right w:val="single" w:sz="4" w:space="0" w:color="auto"/>
            </w:tcBorders>
            <w:shd w:val="clear" w:color="auto" w:fill="auto"/>
            <w:noWrap/>
            <w:vAlign w:val="center"/>
            <w:hideMark/>
          </w:tcPr>
          <w:p w14:paraId="2D7B9DAC"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5,43</w:t>
            </w:r>
          </w:p>
        </w:tc>
        <w:tc>
          <w:tcPr>
            <w:tcW w:w="1244" w:type="dxa"/>
            <w:tcBorders>
              <w:top w:val="nil"/>
              <w:left w:val="nil"/>
              <w:bottom w:val="single" w:sz="4" w:space="0" w:color="auto"/>
              <w:right w:val="single" w:sz="4" w:space="0" w:color="auto"/>
            </w:tcBorders>
            <w:shd w:val="clear" w:color="auto" w:fill="auto"/>
            <w:noWrap/>
            <w:vAlign w:val="center"/>
            <w:hideMark/>
          </w:tcPr>
          <w:p w14:paraId="7A5CA533"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0,00</w:t>
            </w:r>
          </w:p>
        </w:tc>
        <w:tc>
          <w:tcPr>
            <w:tcW w:w="1245" w:type="dxa"/>
            <w:tcBorders>
              <w:top w:val="nil"/>
              <w:left w:val="nil"/>
              <w:bottom w:val="single" w:sz="4" w:space="0" w:color="auto"/>
              <w:right w:val="single" w:sz="4" w:space="0" w:color="auto"/>
            </w:tcBorders>
            <w:shd w:val="clear" w:color="auto" w:fill="auto"/>
            <w:noWrap/>
            <w:vAlign w:val="center"/>
            <w:hideMark/>
          </w:tcPr>
          <w:p w14:paraId="4F3A8DF0" w14:textId="77777777" w:rsidR="00001AA2" w:rsidRPr="00644678" w:rsidRDefault="00001AA2" w:rsidP="00BC213C">
            <w:pPr>
              <w:spacing w:after="0" w:line="360" w:lineRule="auto"/>
              <w:jc w:val="center"/>
              <w:rPr>
                <w:rFonts w:ascii="Arial" w:eastAsia="Times New Roman" w:hAnsi="Arial" w:cs="Arial"/>
                <w:sz w:val="20"/>
                <w:szCs w:val="20"/>
                <w:lang w:eastAsia="pl-PL"/>
              </w:rPr>
            </w:pPr>
            <w:r w:rsidRPr="00644678">
              <w:rPr>
                <w:rFonts w:ascii="Arial" w:eastAsia="Times New Roman" w:hAnsi="Arial" w:cs="Arial"/>
                <w:sz w:val="20"/>
                <w:szCs w:val="20"/>
                <w:lang w:eastAsia="pl-PL"/>
              </w:rPr>
              <w:t>0,0%</w:t>
            </w:r>
          </w:p>
        </w:tc>
      </w:tr>
      <w:tr w:rsidR="00001AA2" w:rsidRPr="00644678" w14:paraId="3B29AAE6" w14:textId="77777777" w:rsidTr="00001AA2">
        <w:trPr>
          <w:trHeight w:val="267"/>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C4C06F0"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 xml:space="preserve">Wynik finansowy netto </w:t>
            </w:r>
          </w:p>
        </w:tc>
        <w:tc>
          <w:tcPr>
            <w:tcW w:w="1244" w:type="dxa"/>
            <w:tcBorders>
              <w:top w:val="nil"/>
              <w:left w:val="nil"/>
              <w:bottom w:val="single" w:sz="4" w:space="0" w:color="auto"/>
              <w:right w:val="single" w:sz="4" w:space="0" w:color="auto"/>
            </w:tcBorders>
            <w:shd w:val="clear" w:color="auto" w:fill="auto"/>
            <w:noWrap/>
            <w:vAlign w:val="center"/>
            <w:hideMark/>
          </w:tcPr>
          <w:p w14:paraId="6BB3150E"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-3,65</w:t>
            </w:r>
          </w:p>
        </w:tc>
        <w:tc>
          <w:tcPr>
            <w:tcW w:w="1244" w:type="dxa"/>
            <w:tcBorders>
              <w:top w:val="nil"/>
              <w:left w:val="nil"/>
              <w:bottom w:val="single" w:sz="4" w:space="0" w:color="auto"/>
              <w:right w:val="single" w:sz="4" w:space="0" w:color="auto"/>
            </w:tcBorders>
            <w:shd w:val="clear" w:color="auto" w:fill="auto"/>
            <w:noWrap/>
            <w:vAlign w:val="center"/>
            <w:hideMark/>
          </w:tcPr>
          <w:p w14:paraId="503B9B31"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55,06</w:t>
            </w:r>
          </w:p>
        </w:tc>
        <w:tc>
          <w:tcPr>
            <w:tcW w:w="1244" w:type="dxa"/>
            <w:tcBorders>
              <w:top w:val="nil"/>
              <w:left w:val="nil"/>
              <w:bottom w:val="single" w:sz="4" w:space="0" w:color="auto"/>
              <w:right w:val="single" w:sz="4" w:space="0" w:color="auto"/>
            </w:tcBorders>
            <w:shd w:val="clear" w:color="auto" w:fill="auto"/>
            <w:noWrap/>
            <w:vAlign w:val="center"/>
            <w:hideMark/>
          </w:tcPr>
          <w:p w14:paraId="19BD903A"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58,71</w:t>
            </w:r>
          </w:p>
        </w:tc>
        <w:tc>
          <w:tcPr>
            <w:tcW w:w="1245" w:type="dxa"/>
            <w:tcBorders>
              <w:top w:val="nil"/>
              <w:left w:val="nil"/>
              <w:bottom w:val="single" w:sz="4" w:space="0" w:color="auto"/>
              <w:right w:val="single" w:sz="4" w:space="0" w:color="auto"/>
            </w:tcBorders>
            <w:shd w:val="clear" w:color="auto" w:fill="auto"/>
            <w:noWrap/>
            <w:vAlign w:val="center"/>
            <w:hideMark/>
          </w:tcPr>
          <w:p w14:paraId="1852CA5A"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1.610,6%</w:t>
            </w:r>
          </w:p>
        </w:tc>
      </w:tr>
    </w:tbl>
    <w:p w14:paraId="488E08FA" w14:textId="77777777" w:rsidR="00001AA2" w:rsidRPr="00644678" w:rsidRDefault="00001AA2" w:rsidP="00BC213C">
      <w:pPr>
        <w:pStyle w:val="Bezodstpw"/>
        <w:spacing w:line="360" w:lineRule="auto"/>
        <w:jc w:val="both"/>
        <w:rPr>
          <w:rFonts w:ascii="Arial" w:hAnsi="Arial" w:cs="Arial"/>
        </w:rPr>
      </w:pPr>
    </w:p>
    <w:p w14:paraId="0BFB4D58" w14:textId="38AAA6C2" w:rsidR="00001AA2" w:rsidRPr="00B65CA6" w:rsidRDefault="00001AA2" w:rsidP="00BC213C">
      <w:pPr>
        <w:pStyle w:val="Bezodstpw"/>
        <w:spacing w:line="360" w:lineRule="auto"/>
        <w:jc w:val="both"/>
        <w:rPr>
          <w:rFonts w:ascii="Arial" w:hAnsi="Arial" w:cs="Arial"/>
          <w:sz w:val="20"/>
          <w:szCs w:val="20"/>
        </w:rPr>
      </w:pPr>
      <w:r w:rsidRPr="00B65CA6">
        <w:rPr>
          <w:rFonts w:ascii="Arial" w:hAnsi="Arial" w:cs="Arial"/>
          <w:sz w:val="20"/>
          <w:szCs w:val="20"/>
        </w:rPr>
        <w:t xml:space="preserve">Działalność gospodarczą za I połowę 2022 r. Spółka zamknęła wynikiem dodatnim w wysokości 55,06 mln zł. Ten sam okres 2021 r. zamknął się deficytem w wysokości </w:t>
      </w:r>
      <w:r w:rsidRPr="00B65CA6">
        <w:rPr>
          <w:rFonts w:ascii="Arial" w:hAnsi="Arial" w:cs="Arial"/>
          <w:bCs/>
          <w:sz w:val="20"/>
          <w:szCs w:val="20"/>
        </w:rPr>
        <w:t xml:space="preserve">3,65 mln zł </w:t>
      </w:r>
      <w:r w:rsidRPr="00B65CA6">
        <w:rPr>
          <w:rFonts w:ascii="Arial" w:hAnsi="Arial" w:cs="Arial"/>
          <w:sz w:val="20"/>
          <w:szCs w:val="20"/>
        </w:rPr>
        <w:t xml:space="preserve">tj. o 58,71 mln zł gorszym aniżeli zanotowany za I półrocze 2022 r. (wynik finansowy netto za I półrocze 2022 r. lepszy o 1.610% w stosunku do wyniku za ten sam okres 2021 r). Oczywiście b. duży wpływ na zrealizowane wyniki ma ogólnie pomoc dla Ukrainy w postaci transportów lotniczych cargo co wiąże się z przychodami z obsługi naziemnej i z tytułu sprzedaży paliwa lotniczego. </w:t>
      </w:r>
    </w:p>
    <w:p w14:paraId="42D2D95F" w14:textId="77777777" w:rsidR="00001AA2" w:rsidRPr="00B65CA6" w:rsidRDefault="00001AA2" w:rsidP="00BC213C">
      <w:pPr>
        <w:pStyle w:val="Bezodstpw"/>
        <w:spacing w:line="360" w:lineRule="auto"/>
        <w:jc w:val="both"/>
        <w:rPr>
          <w:rFonts w:ascii="Arial" w:hAnsi="Arial" w:cs="Arial"/>
          <w:sz w:val="20"/>
          <w:szCs w:val="20"/>
        </w:rPr>
      </w:pPr>
    </w:p>
    <w:p w14:paraId="2DE9F864" w14:textId="2E25BA5A" w:rsidR="00001AA2" w:rsidRPr="00B65CA6" w:rsidRDefault="00001AA2" w:rsidP="00BC213C">
      <w:pPr>
        <w:pStyle w:val="Bezodstpw"/>
        <w:spacing w:line="360" w:lineRule="auto"/>
        <w:jc w:val="both"/>
        <w:rPr>
          <w:rFonts w:ascii="Arial" w:hAnsi="Arial" w:cs="Arial"/>
          <w:sz w:val="20"/>
          <w:szCs w:val="20"/>
        </w:rPr>
      </w:pPr>
      <w:r w:rsidRPr="00B65CA6">
        <w:rPr>
          <w:rFonts w:ascii="Arial" w:hAnsi="Arial" w:cs="Arial"/>
          <w:sz w:val="20"/>
          <w:szCs w:val="20"/>
        </w:rPr>
        <w:t xml:space="preserve">Korygując wynik końcowy tj. zysk w wysokości 55,06 mln zł o koszty amortyzacji niestanowiącej kosztu pieniężnego w wysokości </w:t>
      </w:r>
      <w:r w:rsidRPr="00B65CA6">
        <w:rPr>
          <w:rFonts w:ascii="Arial" w:hAnsi="Arial" w:cs="Arial"/>
          <w:bCs/>
          <w:sz w:val="20"/>
          <w:szCs w:val="20"/>
        </w:rPr>
        <w:t xml:space="preserve">13,34 mln </w:t>
      </w:r>
      <w:r w:rsidRPr="00B65CA6">
        <w:rPr>
          <w:rFonts w:ascii="Arial" w:hAnsi="Arial" w:cs="Arial"/>
          <w:sz w:val="20"/>
          <w:szCs w:val="20"/>
        </w:rPr>
        <w:t>zł Spółka  wygenerowałaby za I półrocze 2021 r. dochód w</w:t>
      </w:r>
      <w:r w:rsidR="00B65CA6">
        <w:rPr>
          <w:rFonts w:ascii="Arial" w:hAnsi="Arial" w:cs="Arial"/>
          <w:sz w:val="20"/>
          <w:szCs w:val="20"/>
        </w:rPr>
        <w:t> </w:t>
      </w:r>
      <w:r w:rsidRPr="00B65CA6">
        <w:rPr>
          <w:rFonts w:ascii="Arial" w:hAnsi="Arial" w:cs="Arial"/>
          <w:sz w:val="20"/>
          <w:szCs w:val="20"/>
        </w:rPr>
        <w:t>wysokości  68,40 mln zł.</w:t>
      </w:r>
    </w:p>
    <w:p w14:paraId="03EAD6DE" w14:textId="77777777" w:rsidR="00001AA2" w:rsidRPr="00B65CA6" w:rsidRDefault="00001AA2" w:rsidP="00BC213C">
      <w:pPr>
        <w:pStyle w:val="Bezodstpw"/>
        <w:spacing w:line="360" w:lineRule="auto"/>
        <w:jc w:val="both"/>
        <w:rPr>
          <w:rFonts w:ascii="Arial" w:hAnsi="Arial" w:cs="Arial"/>
          <w:sz w:val="20"/>
          <w:szCs w:val="20"/>
        </w:rPr>
      </w:pPr>
    </w:p>
    <w:p w14:paraId="6341C183" w14:textId="77777777" w:rsidR="00001AA2" w:rsidRPr="00B65CA6" w:rsidRDefault="00001AA2" w:rsidP="00BC213C">
      <w:pPr>
        <w:pStyle w:val="Bezodstpw"/>
        <w:spacing w:line="360" w:lineRule="auto"/>
        <w:jc w:val="both"/>
        <w:rPr>
          <w:rFonts w:ascii="Arial" w:hAnsi="Arial" w:cs="Arial"/>
          <w:sz w:val="20"/>
          <w:szCs w:val="20"/>
        </w:rPr>
      </w:pPr>
      <w:r w:rsidRPr="00B65CA6">
        <w:rPr>
          <w:rFonts w:ascii="Arial" w:hAnsi="Arial" w:cs="Arial"/>
          <w:sz w:val="20"/>
          <w:szCs w:val="20"/>
        </w:rPr>
        <w:t xml:space="preserve">Dokonując korekty tego wyniku o kwotę rozliczonych dotacji unijnych stanowiących równowartość naliczonych w koszty odpisów amortyzacyjnych nie stanowiących kosztów uzyskania przychodu od środków trwałych współfinansowanych z Programu Operacyjnego Infrastruktura i Środowisko oraz Programu Operacyjnego Województwa Podkarpackiego na lata 2007-2013 w wysokości  5,44 mln zł Spółka zanotowałaby za I półrocze 2022 r. </w:t>
      </w:r>
      <w:r w:rsidRPr="00B65CA6">
        <w:rPr>
          <w:rFonts w:ascii="Arial" w:hAnsi="Arial" w:cs="Arial"/>
          <w:bCs/>
          <w:sz w:val="20"/>
          <w:szCs w:val="20"/>
        </w:rPr>
        <w:t>zysk w wysokości 73,84</w:t>
      </w:r>
      <w:r w:rsidRPr="00B65CA6">
        <w:rPr>
          <w:rFonts w:ascii="Arial" w:hAnsi="Arial" w:cs="Arial"/>
          <w:sz w:val="20"/>
          <w:szCs w:val="20"/>
        </w:rPr>
        <w:t xml:space="preserve"> mln zł. </w:t>
      </w:r>
    </w:p>
    <w:p w14:paraId="6CA9A7A3" w14:textId="786ACDDB" w:rsidR="00001AA2" w:rsidRDefault="00001AA2" w:rsidP="00BC213C">
      <w:pPr>
        <w:pStyle w:val="Bezodstpw"/>
        <w:spacing w:line="360" w:lineRule="auto"/>
        <w:jc w:val="both"/>
        <w:rPr>
          <w:rFonts w:ascii="Arial" w:hAnsi="Arial" w:cs="Arial"/>
        </w:rPr>
      </w:pPr>
    </w:p>
    <w:p w14:paraId="34684F7C" w14:textId="20BE0484" w:rsidR="00B65CA6" w:rsidRDefault="00B65CA6" w:rsidP="00BC213C">
      <w:pPr>
        <w:pStyle w:val="Bezodstpw"/>
        <w:spacing w:line="360" w:lineRule="auto"/>
        <w:jc w:val="both"/>
        <w:rPr>
          <w:rFonts w:ascii="Arial" w:hAnsi="Arial" w:cs="Arial"/>
        </w:rPr>
      </w:pPr>
    </w:p>
    <w:p w14:paraId="34C005D5" w14:textId="45AC99F7" w:rsidR="00B65CA6" w:rsidRDefault="00B65CA6" w:rsidP="00BC213C">
      <w:pPr>
        <w:pStyle w:val="Bezodstpw"/>
        <w:spacing w:line="360" w:lineRule="auto"/>
        <w:jc w:val="both"/>
        <w:rPr>
          <w:rFonts w:ascii="Arial" w:hAnsi="Arial" w:cs="Arial"/>
        </w:rPr>
      </w:pPr>
    </w:p>
    <w:p w14:paraId="099B6D8E" w14:textId="77777777" w:rsidR="00B65CA6" w:rsidRPr="00644678" w:rsidRDefault="00B65CA6" w:rsidP="00BC213C">
      <w:pPr>
        <w:pStyle w:val="Bezodstpw"/>
        <w:spacing w:line="360" w:lineRule="auto"/>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2749"/>
        <w:gridCol w:w="1508"/>
        <w:gridCol w:w="1575"/>
        <w:gridCol w:w="1444"/>
        <w:gridCol w:w="1774"/>
      </w:tblGrid>
      <w:tr w:rsidR="00001AA2" w:rsidRPr="00644678" w14:paraId="2E6E691F" w14:textId="77777777" w:rsidTr="00001AA2">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910B61" w14:textId="77777777" w:rsidR="00001AA2" w:rsidRPr="00644678" w:rsidRDefault="00001AA2" w:rsidP="00BC213C">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Sytuacja majątkowa Spółki</w:t>
            </w:r>
          </w:p>
        </w:tc>
      </w:tr>
      <w:tr w:rsidR="00001AA2" w:rsidRPr="00644678" w14:paraId="7776390C" w14:textId="77777777" w:rsidTr="00C15F59">
        <w:trPr>
          <w:trHeight w:val="315"/>
        </w:trPr>
        <w:tc>
          <w:tcPr>
            <w:tcW w:w="1519"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5CC39EC8" w14:textId="77777777" w:rsidR="00001AA2" w:rsidRPr="00644678" w:rsidRDefault="00001AA2" w:rsidP="00BC213C">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Wyszczególnienie</w:t>
            </w:r>
          </w:p>
        </w:tc>
        <w:tc>
          <w:tcPr>
            <w:tcW w:w="3481" w:type="pct"/>
            <w:gridSpan w:val="4"/>
            <w:tcBorders>
              <w:top w:val="single" w:sz="8" w:space="0" w:color="auto"/>
              <w:left w:val="nil"/>
              <w:bottom w:val="single" w:sz="8" w:space="0" w:color="auto"/>
              <w:right w:val="single" w:sz="8" w:space="0" w:color="000000"/>
            </w:tcBorders>
            <w:shd w:val="clear" w:color="000000" w:fill="D9D9D9"/>
            <w:vAlign w:val="center"/>
            <w:hideMark/>
          </w:tcPr>
          <w:p w14:paraId="57AF344C" w14:textId="77777777" w:rsidR="00001AA2" w:rsidRPr="00644678" w:rsidRDefault="00001AA2" w:rsidP="00BC213C">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Lata</w:t>
            </w:r>
          </w:p>
        </w:tc>
      </w:tr>
      <w:tr w:rsidR="00C15F59" w:rsidRPr="00644678" w14:paraId="4F74E472" w14:textId="77777777" w:rsidTr="00C15F59">
        <w:trPr>
          <w:trHeight w:val="585"/>
        </w:trPr>
        <w:tc>
          <w:tcPr>
            <w:tcW w:w="1519" w:type="pct"/>
            <w:vMerge/>
            <w:tcBorders>
              <w:top w:val="nil"/>
              <w:left w:val="single" w:sz="8" w:space="0" w:color="auto"/>
              <w:bottom w:val="single" w:sz="8" w:space="0" w:color="000000"/>
              <w:right w:val="single" w:sz="8" w:space="0" w:color="auto"/>
            </w:tcBorders>
            <w:vAlign w:val="center"/>
            <w:hideMark/>
          </w:tcPr>
          <w:p w14:paraId="0D7781B7" w14:textId="77777777" w:rsidR="00C15F59" w:rsidRPr="00644678" w:rsidRDefault="00C15F59" w:rsidP="00BC213C">
            <w:pPr>
              <w:spacing w:after="0"/>
              <w:rPr>
                <w:rFonts w:ascii="Arial" w:eastAsia="Times New Roman" w:hAnsi="Arial" w:cs="Arial"/>
                <w:b/>
                <w:bCs/>
                <w:sz w:val="20"/>
                <w:szCs w:val="20"/>
                <w:lang w:eastAsia="pl-PL"/>
              </w:rPr>
            </w:pPr>
          </w:p>
        </w:tc>
        <w:tc>
          <w:tcPr>
            <w:tcW w:w="833" w:type="pct"/>
            <w:tcBorders>
              <w:top w:val="nil"/>
              <w:left w:val="nil"/>
              <w:right w:val="single" w:sz="8" w:space="0" w:color="auto"/>
            </w:tcBorders>
            <w:shd w:val="clear" w:color="000000" w:fill="D9D9D9"/>
            <w:vAlign w:val="center"/>
            <w:hideMark/>
          </w:tcPr>
          <w:p w14:paraId="7AA91D5A" w14:textId="77777777" w:rsidR="00C15F59" w:rsidRPr="00644678" w:rsidRDefault="00C15F59" w:rsidP="00BC213C">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31.12.2021</w:t>
            </w:r>
          </w:p>
          <w:p w14:paraId="3CB802CD" w14:textId="44D80E4A" w:rsidR="00C15F59" w:rsidRPr="00644678" w:rsidRDefault="00C15F59" w:rsidP="00BC213C">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870" w:type="pct"/>
            <w:tcBorders>
              <w:top w:val="nil"/>
              <w:left w:val="nil"/>
              <w:right w:val="single" w:sz="8" w:space="0" w:color="auto"/>
            </w:tcBorders>
            <w:shd w:val="clear" w:color="000000" w:fill="D9D9D9"/>
            <w:vAlign w:val="center"/>
            <w:hideMark/>
          </w:tcPr>
          <w:p w14:paraId="515B3ECE" w14:textId="77777777" w:rsidR="00C15F59" w:rsidRPr="00644678" w:rsidRDefault="00C15F59" w:rsidP="00BC213C">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30.06.2022</w:t>
            </w:r>
          </w:p>
          <w:p w14:paraId="7A504A96" w14:textId="34853EAD" w:rsidR="00C15F59" w:rsidRPr="00644678" w:rsidRDefault="00C15F59" w:rsidP="00BC213C">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798" w:type="pct"/>
            <w:tcBorders>
              <w:top w:val="nil"/>
              <w:left w:val="single" w:sz="8" w:space="0" w:color="auto"/>
              <w:bottom w:val="single" w:sz="8" w:space="0" w:color="000000"/>
              <w:right w:val="nil"/>
            </w:tcBorders>
            <w:shd w:val="clear" w:color="000000" w:fill="D9D9D9"/>
            <w:vAlign w:val="center"/>
            <w:hideMark/>
          </w:tcPr>
          <w:p w14:paraId="42170A33" w14:textId="5B266BE2" w:rsidR="00C15F59" w:rsidRDefault="00543C82" w:rsidP="00BC213C">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Z</w:t>
            </w:r>
            <w:r w:rsidR="00C15F59" w:rsidRPr="00644678">
              <w:rPr>
                <w:rFonts w:ascii="Arial" w:eastAsia="Times New Roman" w:hAnsi="Arial" w:cs="Arial"/>
                <w:b/>
                <w:bCs/>
                <w:sz w:val="20"/>
                <w:szCs w:val="20"/>
                <w:lang w:eastAsia="pl-PL"/>
              </w:rPr>
              <w:t>miana</w:t>
            </w:r>
          </w:p>
          <w:p w14:paraId="754A4DB5" w14:textId="6C05B50F" w:rsidR="00543C82" w:rsidRPr="00644678" w:rsidRDefault="00543C82" w:rsidP="00BC213C">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(w mln zł)</w:t>
            </w:r>
          </w:p>
        </w:tc>
        <w:tc>
          <w:tcPr>
            <w:tcW w:w="980" w:type="pct"/>
            <w:tcBorders>
              <w:top w:val="nil"/>
              <w:left w:val="single" w:sz="8" w:space="0" w:color="auto"/>
              <w:bottom w:val="single" w:sz="8" w:space="0" w:color="000000"/>
              <w:right w:val="single" w:sz="8" w:space="0" w:color="auto"/>
            </w:tcBorders>
            <w:shd w:val="clear" w:color="000000" w:fill="D9D9D9"/>
            <w:vAlign w:val="center"/>
            <w:hideMark/>
          </w:tcPr>
          <w:p w14:paraId="3E940447" w14:textId="77777777" w:rsidR="00C15F59" w:rsidRPr="00644678" w:rsidRDefault="00C15F59" w:rsidP="00BC213C">
            <w:pPr>
              <w:spacing w:after="0"/>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 dynamiki zmiany</w:t>
            </w:r>
          </w:p>
        </w:tc>
      </w:tr>
      <w:tr w:rsidR="00001AA2" w:rsidRPr="00644678" w14:paraId="78C0B7E3" w14:textId="77777777" w:rsidTr="00C15F59">
        <w:trPr>
          <w:trHeight w:val="270"/>
        </w:trPr>
        <w:tc>
          <w:tcPr>
            <w:tcW w:w="1519" w:type="pct"/>
            <w:tcBorders>
              <w:top w:val="nil"/>
              <w:left w:val="single" w:sz="8" w:space="0" w:color="auto"/>
              <w:bottom w:val="single" w:sz="8" w:space="0" w:color="auto"/>
              <w:right w:val="single" w:sz="8" w:space="0" w:color="auto"/>
            </w:tcBorders>
            <w:shd w:val="clear" w:color="auto" w:fill="auto"/>
            <w:noWrap/>
            <w:vAlign w:val="center"/>
            <w:hideMark/>
          </w:tcPr>
          <w:p w14:paraId="1D521B3B" w14:textId="77777777" w:rsidR="00001AA2" w:rsidRPr="00644678" w:rsidRDefault="00001AA2" w:rsidP="00BC213C">
            <w:pPr>
              <w:spacing w:after="0"/>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Aktywa ogółem</w:t>
            </w:r>
          </w:p>
        </w:tc>
        <w:tc>
          <w:tcPr>
            <w:tcW w:w="833" w:type="pct"/>
            <w:tcBorders>
              <w:top w:val="nil"/>
              <w:left w:val="nil"/>
              <w:bottom w:val="single" w:sz="8" w:space="0" w:color="auto"/>
              <w:right w:val="single" w:sz="8" w:space="0" w:color="auto"/>
            </w:tcBorders>
            <w:shd w:val="clear" w:color="auto" w:fill="auto"/>
            <w:noWrap/>
            <w:vAlign w:val="center"/>
            <w:hideMark/>
          </w:tcPr>
          <w:p w14:paraId="71EB6EE3" w14:textId="77777777" w:rsidR="00001AA2" w:rsidRPr="00644678" w:rsidRDefault="00001AA2" w:rsidP="00BC213C">
            <w:pPr>
              <w:spacing w:after="0"/>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516,16</w:t>
            </w:r>
          </w:p>
        </w:tc>
        <w:tc>
          <w:tcPr>
            <w:tcW w:w="870" w:type="pct"/>
            <w:tcBorders>
              <w:top w:val="nil"/>
              <w:left w:val="nil"/>
              <w:bottom w:val="single" w:sz="8" w:space="0" w:color="auto"/>
              <w:right w:val="single" w:sz="8" w:space="0" w:color="auto"/>
            </w:tcBorders>
            <w:shd w:val="clear" w:color="auto" w:fill="auto"/>
            <w:noWrap/>
            <w:vAlign w:val="center"/>
            <w:hideMark/>
          </w:tcPr>
          <w:p w14:paraId="7009ED1A" w14:textId="77777777" w:rsidR="00001AA2" w:rsidRPr="00644678" w:rsidRDefault="00001AA2" w:rsidP="00BC213C">
            <w:pPr>
              <w:spacing w:after="0"/>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580,97</w:t>
            </w:r>
          </w:p>
        </w:tc>
        <w:tc>
          <w:tcPr>
            <w:tcW w:w="798" w:type="pct"/>
            <w:tcBorders>
              <w:top w:val="nil"/>
              <w:left w:val="nil"/>
              <w:bottom w:val="single" w:sz="8" w:space="0" w:color="auto"/>
              <w:right w:val="nil"/>
            </w:tcBorders>
            <w:shd w:val="clear" w:color="auto" w:fill="auto"/>
            <w:noWrap/>
            <w:vAlign w:val="center"/>
            <w:hideMark/>
          </w:tcPr>
          <w:p w14:paraId="47D9FB5A" w14:textId="77777777" w:rsidR="00001AA2" w:rsidRPr="00644678" w:rsidRDefault="00001AA2" w:rsidP="00BC213C">
            <w:pPr>
              <w:spacing w:after="0"/>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64,81</w:t>
            </w:r>
          </w:p>
        </w:tc>
        <w:tc>
          <w:tcPr>
            <w:tcW w:w="980" w:type="pct"/>
            <w:tcBorders>
              <w:top w:val="nil"/>
              <w:left w:val="single" w:sz="8" w:space="0" w:color="auto"/>
              <w:bottom w:val="single" w:sz="8" w:space="0" w:color="auto"/>
              <w:right w:val="single" w:sz="8" w:space="0" w:color="auto"/>
            </w:tcBorders>
            <w:shd w:val="clear" w:color="auto" w:fill="auto"/>
            <w:noWrap/>
            <w:vAlign w:val="center"/>
            <w:hideMark/>
          </w:tcPr>
          <w:p w14:paraId="108C7DBF" w14:textId="77777777" w:rsidR="00001AA2" w:rsidRPr="00644678" w:rsidRDefault="00001AA2" w:rsidP="00BC213C">
            <w:pPr>
              <w:spacing w:after="0"/>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12,6%</w:t>
            </w:r>
          </w:p>
        </w:tc>
      </w:tr>
      <w:tr w:rsidR="00001AA2" w:rsidRPr="00644678" w14:paraId="506F0029" w14:textId="77777777" w:rsidTr="00C15F59">
        <w:trPr>
          <w:trHeight w:val="270"/>
        </w:trPr>
        <w:tc>
          <w:tcPr>
            <w:tcW w:w="1519" w:type="pct"/>
            <w:tcBorders>
              <w:top w:val="nil"/>
              <w:left w:val="single" w:sz="8" w:space="0" w:color="auto"/>
              <w:bottom w:val="single" w:sz="8" w:space="0" w:color="auto"/>
              <w:right w:val="single" w:sz="8" w:space="0" w:color="auto"/>
            </w:tcBorders>
            <w:shd w:val="clear" w:color="auto" w:fill="auto"/>
            <w:vAlign w:val="center"/>
            <w:hideMark/>
          </w:tcPr>
          <w:p w14:paraId="145B85D0" w14:textId="77777777" w:rsidR="00001AA2" w:rsidRPr="00644678" w:rsidRDefault="00001AA2" w:rsidP="00BC213C">
            <w:pPr>
              <w:spacing w:after="0"/>
              <w:rPr>
                <w:rFonts w:ascii="Arial" w:eastAsia="Times New Roman" w:hAnsi="Arial" w:cs="Arial"/>
                <w:sz w:val="20"/>
                <w:szCs w:val="20"/>
                <w:lang w:eastAsia="pl-PL"/>
              </w:rPr>
            </w:pPr>
            <w:r w:rsidRPr="00644678">
              <w:rPr>
                <w:rFonts w:ascii="Arial" w:eastAsia="Times New Roman" w:hAnsi="Arial" w:cs="Arial"/>
                <w:sz w:val="20"/>
                <w:szCs w:val="20"/>
                <w:lang w:eastAsia="pl-PL"/>
              </w:rPr>
              <w:t>Aktywa trwałe</w:t>
            </w:r>
          </w:p>
        </w:tc>
        <w:tc>
          <w:tcPr>
            <w:tcW w:w="833" w:type="pct"/>
            <w:tcBorders>
              <w:top w:val="nil"/>
              <w:left w:val="nil"/>
              <w:bottom w:val="single" w:sz="8" w:space="0" w:color="auto"/>
              <w:right w:val="single" w:sz="8" w:space="0" w:color="auto"/>
            </w:tcBorders>
            <w:shd w:val="clear" w:color="auto" w:fill="auto"/>
            <w:noWrap/>
            <w:vAlign w:val="center"/>
            <w:hideMark/>
          </w:tcPr>
          <w:p w14:paraId="16294A44"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461,06</w:t>
            </w:r>
          </w:p>
        </w:tc>
        <w:tc>
          <w:tcPr>
            <w:tcW w:w="870" w:type="pct"/>
            <w:tcBorders>
              <w:top w:val="nil"/>
              <w:left w:val="nil"/>
              <w:bottom w:val="single" w:sz="8" w:space="0" w:color="auto"/>
              <w:right w:val="single" w:sz="8" w:space="0" w:color="auto"/>
            </w:tcBorders>
            <w:shd w:val="clear" w:color="auto" w:fill="auto"/>
            <w:noWrap/>
            <w:vAlign w:val="center"/>
            <w:hideMark/>
          </w:tcPr>
          <w:p w14:paraId="4912D40A"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451,40</w:t>
            </w:r>
          </w:p>
        </w:tc>
        <w:tc>
          <w:tcPr>
            <w:tcW w:w="798" w:type="pct"/>
            <w:tcBorders>
              <w:top w:val="nil"/>
              <w:left w:val="nil"/>
              <w:bottom w:val="single" w:sz="8" w:space="0" w:color="auto"/>
              <w:right w:val="nil"/>
            </w:tcBorders>
            <w:shd w:val="clear" w:color="auto" w:fill="auto"/>
            <w:noWrap/>
            <w:vAlign w:val="center"/>
            <w:hideMark/>
          </w:tcPr>
          <w:p w14:paraId="725D6C74"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-9,66</w:t>
            </w:r>
          </w:p>
        </w:tc>
        <w:tc>
          <w:tcPr>
            <w:tcW w:w="980" w:type="pct"/>
            <w:tcBorders>
              <w:top w:val="nil"/>
              <w:left w:val="single" w:sz="8" w:space="0" w:color="auto"/>
              <w:bottom w:val="single" w:sz="8" w:space="0" w:color="auto"/>
              <w:right w:val="single" w:sz="8" w:space="0" w:color="auto"/>
            </w:tcBorders>
            <w:shd w:val="clear" w:color="auto" w:fill="auto"/>
            <w:noWrap/>
            <w:vAlign w:val="center"/>
            <w:hideMark/>
          </w:tcPr>
          <w:p w14:paraId="0516A2C5"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-2,1%</w:t>
            </w:r>
          </w:p>
        </w:tc>
      </w:tr>
      <w:tr w:rsidR="00001AA2" w:rsidRPr="00644678" w14:paraId="466EAD66" w14:textId="77777777" w:rsidTr="00C15F59">
        <w:trPr>
          <w:trHeight w:val="270"/>
        </w:trPr>
        <w:tc>
          <w:tcPr>
            <w:tcW w:w="1519" w:type="pct"/>
            <w:tcBorders>
              <w:top w:val="nil"/>
              <w:left w:val="single" w:sz="8" w:space="0" w:color="auto"/>
              <w:bottom w:val="single" w:sz="8" w:space="0" w:color="auto"/>
              <w:right w:val="single" w:sz="8" w:space="0" w:color="auto"/>
            </w:tcBorders>
            <w:shd w:val="clear" w:color="auto" w:fill="auto"/>
            <w:vAlign w:val="center"/>
            <w:hideMark/>
          </w:tcPr>
          <w:p w14:paraId="4D65FF42" w14:textId="77777777" w:rsidR="00001AA2" w:rsidRPr="00644678" w:rsidRDefault="00001AA2" w:rsidP="00BC213C">
            <w:pPr>
              <w:spacing w:after="0"/>
              <w:rPr>
                <w:rFonts w:ascii="Arial" w:eastAsia="Times New Roman" w:hAnsi="Arial" w:cs="Arial"/>
                <w:sz w:val="20"/>
                <w:szCs w:val="20"/>
                <w:lang w:eastAsia="pl-PL"/>
              </w:rPr>
            </w:pPr>
            <w:r w:rsidRPr="00644678">
              <w:rPr>
                <w:rFonts w:ascii="Arial" w:eastAsia="Times New Roman" w:hAnsi="Arial" w:cs="Arial"/>
                <w:sz w:val="20"/>
                <w:szCs w:val="20"/>
                <w:lang w:eastAsia="pl-PL"/>
              </w:rPr>
              <w:t>Aktywa obrotowe</w:t>
            </w:r>
          </w:p>
        </w:tc>
        <w:tc>
          <w:tcPr>
            <w:tcW w:w="833" w:type="pct"/>
            <w:tcBorders>
              <w:top w:val="nil"/>
              <w:left w:val="nil"/>
              <w:bottom w:val="single" w:sz="8" w:space="0" w:color="auto"/>
              <w:right w:val="single" w:sz="8" w:space="0" w:color="auto"/>
            </w:tcBorders>
            <w:shd w:val="clear" w:color="auto" w:fill="auto"/>
            <w:noWrap/>
            <w:vAlign w:val="center"/>
            <w:hideMark/>
          </w:tcPr>
          <w:p w14:paraId="5CFE6310"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55,10</w:t>
            </w:r>
          </w:p>
        </w:tc>
        <w:tc>
          <w:tcPr>
            <w:tcW w:w="870" w:type="pct"/>
            <w:tcBorders>
              <w:top w:val="nil"/>
              <w:left w:val="nil"/>
              <w:bottom w:val="single" w:sz="8" w:space="0" w:color="auto"/>
              <w:right w:val="single" w:sz="8" w:space="0" w:color="auto"/>
            </w:tcBorders>
            <w:shd w:val="clear" w:color="auto" w:fill="auto"/>
            <w:noWrap/>
            <w:vAlign w:val="center"/>
            <w:hideMark/>
          </w:tcPr>
          <w:p w14:paraId="262B3FB8"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129,57</w:t>
            </w:r>
          </w:p>
        </w:tc>
        <w:tc>
          <w:tcPr>
            <w:tcW w:w="798" w:type="pct"/>
            <w:tcBorders>
              <w:top w:val="nil"/>
              <w:left w:val="nil"/>
              <w:bottom w:val="single" w:sz="8" w:space="0" w:color="auto"/>
              <w:right w:val="nil"/>
            </w:tcBorders>
            <w:shd w:val="clear" w:color="auto" w:fill="auto"/>
            <w:noWrap/>
            <w:vAlign w:val="center"/>
            <w:hideMark/>
          </w:tcPr>
          <w:p w14:paraId="643846B1"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74,47</w:t>
            </w:r>
          </w:p>
        </w:tc>
        <w:tc>
          <w:tcPr>
            <w:tcW w:w="980" w:type="pct"/>
            <w:tcBorders>
              <w:top w:val="nil"/>
              <w:left w:val="single" w:sz="8" w:space="0" w:color="auto"/>
              <w:bottom w:val="single" w:sz="8" w:space="0" w:color="auto"/>
              <w:right w:val="single" w:sz="8" w:space="0" w:color="auto"/>
            </w:tcBorders>
            <w:shd w:val="clear" w:color="auto" w:fill="auto"/>
            <w:noWrap/>
            <w:vAlign w:val="center"/>
            <w:hideMark/>
          </w:tcPr>
          <w:p w14:paraId="5DFCCDC3"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135,2%</w:t>
            </w:r>
          </w:p>
        </w:tc>
      </w:tr>
      <w:tr w:rsidR="00001AA2" w:rsidRPr="00644678" w14:paraId="5E41EDCD" w14:textId="77777777" w:rsidTr="00C15F59">
        <w:trPr>
          <w:trHeight w:val="270"/>
        </w:trPr>
        <w:tc>
          <w:tcPr>
            <w:tcW w:w="1519" w:type="pct"/>
            <w:tcBorders>
              <w:top w:val="nil"/>
              <w:left w:val="single" w:sz="8" w:space="0" w:color="auto"/>
              <w:bottom w:val="single" w:sz="8" w:space="0" w:color="auto"/>
              <w:right w:val="single" w:sz="8" w:space="0" w:color="auto"/>
            </w:tcBorders>
            <w:shd w:val="clear" w:color="auto" w:fill="auto"/>
            <w:vAlign w:val="center"/>
            <w:hideMark/>
          </w:tcPr>
          <w:p w14:paraId="1EFEE9B0" w14:textId="77777777" w:rsidR="00001AA2" w:rsidRPr="00644678" w:rsidRDefault="00001AA2" w:rsidP="00BC213C">
            <w:pPr>
              <w:spacing w:after="0"/>
              <w:rPr>
                <w:rFonts w:ascii="Arial" w:eastAsia="Times New Roman" w:hAnsi="Arial" w:cs="Arial"/>
                <w:sz w:val="20"/>
                <w:szCs w:val="20"/>
                <w:lang w:eastAsia="pl-PL"/>
              </w:rPr>
            </w:pPr>
            <w:r w:rsidRPr="00644678">
              <w:rPr>
                <w:rFonts w:ascii="Arial" w:eastAsia="Times New Roman" w:hAnsi="Arial" w:cs="Arial"/>
                <w:sz w:val="20"/>
                <w:szCs w:val="20"/>
                <w:lang w:eastAsia="pl-PL"/>
              </w:rPr>
              <w:t>w tym m.in.:</w:t>
            </w:r>
          </w:p>
        </w:tc>
        <w:tc>
          <w:tcPr>
            <w:tcW w:w="2501" w:type="pct"/>
            <w:gridSpan w:val="3"/>
            <w:tcBorders>
              <w:top w:val="single" w:sz="8" w:space="0" w:color="auto"/>
              <w:left w:val="nil"/>
              <w:bottom w:val="single" w:sz="8" w:space="0" w:color="auto"/>
              <w:right w:val="nil"/>
            </w:tcBorders>
            <w:shd w:val="clear" w:color="auto" w:fill="auto"/>
            <w:noWrap/>
            <w:vAlign w:val="center"/>
            <w:hideMark/>
          </w:tcPr>
          <w:p w14:paraId="3457D14A"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w:t>
            </w:r>
          </w:p>
        </w:tc>
        <w:tc>
          <w:tcPr>
            <w:tcW w:w="980" w:type="pct"/>
            <w:tcBorders>
              <w:top w:val="nil"/>
              <w:left w:val="nil"/>
              <w:bottom w:val="single" w:sz="8" w:space="0" w:color="auto"/>
              <w:right w:val="single" w:sz="8" w:space="0" w:color="auto"/>
            </w:tcBorders>
            <w:shd w:val="clear" w:color="auto" w:fill="auto"/>
            <w:noWrap/>
            <w:vAlign w:val="center"/>
            <w:hideMark/>
          </w:tcPr>
          <w:p w14:paraId="2804E13F" w14:textId="77777777" w:rsidR="00001AA2" w:rsidRPr="00644678" w:rsidRDefault="00001AA2" w:rsidP="00BC213C">
            <w:pPr>
              <w:spacing w:after="0"/>
              <w:rPr>
                <w:rFonts w:ascii="Arial" w:eastAsia="Times New Roman" w:hAnsi="Arial" w:cs="Arial"/>
                <w:sz w:val="20"/>
                <w:szCs w:val="20"/>
                <w:lang w:eastAsia="pl-PL"/>
              </w:rPr>
            </w:pPr>
            <w:r w:rsidRPr="00644678">
              <w:rPr>
                <w:rFonts w:ascii="Arial" w:eastAsia="Times New Roman" w:hAnsi="Arial" w:cs="Arial"/>
                <w:sz w:val="20"/>
                <w:szCs w:val="20"/>
                <w:lang w:eastAsia="pl-PL"/>
              </w:rPr>
              <w:t> </w:t>
            </w:r>
          </w:p>
        </w:tc>
      </w:tr>
      <w:tr w:rsidR="00001AA2" w:rsidRPr="00644678" w14:paraId="44B007E6" w14:textId="77777777" w:rsidTr="00C15F59">
        <w:trPr>
          <w:trHeight w:val="525"/>
        </w:trPr>
        <w:tc>
          <w:tcPr>
            <w:tcW w:w="1519" w:type="pct"/>
            <w:tcBorders>
              <w:top w:val="nil"/>
              <w:left w:val="single" w:sz="8" w:space="0" w:color="auto"/>
              <w:bottom w:val="single" w:sz="8" w:space="0" w:color="auto"/>
              <w:right w:val="single" w:sz="8" w:space="0" w:color="auto"/>
            </w:tcBorders>
            <w:shd w:val="clear" w:color="auto" w:fill="auto"/>
            <w:vAlign w:val="center"/>
            <w:hideMark/>
          </w:tcPr>
          <w:p w14:paraId="224CA8FE" w14:textId="77777777" w:rsidR="00001AA2" w:rsidRPr="00644678" w:rsidRDefault="00001AA2" w:rsidP="00BC213C">
            <w:pPr>
              <w:spacing w:after="0"/>
              <w:rPr>
                <w:rFonts w:ascii="Arial" w:eastAsia="Times New Roman" w:hAnsi="Arial" w:cs="Arial"/>
                <w:sz w:val="20"/>
                <w:szCs w:val="20"/>
                <w:lang w:eastAsia="pl-PL"/>
              </w:rPr>
            </w:pPr>
            <w:r w:rsidRPr="00644678">
              <w:rPr>
                <w:rFonts w:ascii="Arial" w:eastAsia="Times New Roman" w:hAnsi="Arial" w:cs="Arial"/>
                <w:sz w:val="20"/>
                <w:szCs w:val="20"/>
                <w:lang w:eastAsia="pl-PL"/>
              </w:rPr>
              <w:t>Inwestycje krótkoterminowe</w:t>
            </w:r>
          </w:p>
        </w:tc>
        <w:tc>
          <w:tcPr>
            <w:tcW w:w="833" w:type="pct"/>
            <w:tcBorders>
              <w:top w:val="nil"/>
              <w:left w:val="nil"/>
              <w:bottom w:val="single" w:sz="8" w:space="0" w:color="auto"/>
              <w:right w:val="single" w:sz="8" w:space="0" w:color="auto"/>
            </w:tcBorders>
            <w:shd w:val="clear" w:color="auto" w:fill="auto"/>
            <w:noWrap/>
            <w:vAlign w:val="center"/>
            <w:hideMark/>
          </w:tcPr>
          <w:p w14:paraId="71FBD1BE"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40,95</w:t>
            </w:r>
          </w:p>
        </w:tc>
        <w:tc>
          <w:tcPr>
            <w:tcW w:w="870" w:type="pct"/>
            <w:tcBorders>
              <w:top w:val="nil"/>
              <w:left w:val="nil"/>
              <w:bottom w:val="single" w:sz="8" w:space="0" w:color="auto"/>
              <w:right w:val="single" w:sz="8" w:space="0" w:color="auto"/>
            </w:tcBorders>
            <w:shd w:val="clear" w:color="auto" w:fill="auto"/>
            <w:noWrap/>
            <w:vAlign w:val="center"/>
            <w:hideMark/>
          </w:tcPr>
          <w:p w14:paraId="64AA4C13"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71,29</w:t>
            </w:r>
          </w:p>
        </w:tc>
        <w:tc>
          <w:tcPr>
            <w:tcW w:w="798" w:type="pct"/>
            <w:tcBorders>
              <w:top w:val="nil"/>
              <w:left w:val="nil"/>
              <w:bottom w:val="single" w:sz="8" w:space="0" w:color="auto"/>
              <w:right w:val="nil"/>
            </w:tcBorders>
            <w:shd w:val="clear" w:color="auto" w:fill="auto"/>
            <w:noWrap/>
            <w:vAlign w:val="center"/>
            <w:hideMark/>
          </w:tcPr>
          <w:p w14:paraId="74355E06"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30,34</w:t>
            </w:r>
          </w:p>
        </w:tc>
        <w:tc>
          <w:tcPr>
            <w:tcW w:w="980" w:type="pct"/>
            <w:tcBorders>
              <w:top w:val="nil"/>
              <w:left w:val="single" w:sz="8" w:space="0" w:color="auto"/>
              <w:bottom w:val="single" w:sz="8" w:space="0" w:color="auto"/>
              <w:right w:val="single" w:sz="8" w:space="0" w:color="auto"/>
            </w:tcBorders>
            <w:shd w:val="clear" w:color="auto" w:fill="auto"/>
            <w:noWrap/>
            <w:vAlign w:val="center"/>
            <w:hideMark/>
          </w:tcPr>
          <w:p w14:paraId="3E650650"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74,1%</w:t>
            </w:r>
          </w:p>
        </w:tc>
      </w:tr>
      <w:tr w:rsidR="00001AA2" w:rsidRPr="00644678" w14:paraId="404038FC" w14:textId="77777777" w:rsidTr="00C15F59">
        <w:trPr>
          <w:trHeight w:val="270"/>
        </w:trPr>
        <w:tc>
          <w:tcPr>
            <w:tcW w:w="1519" w:type="pct"/>
            <w:tcBorders>
              <w:top w:val="nil"/>
              <w:left w:val="single" w:sz="8" w:space="0" w:color="auto"/>
              <w:bottom w:val="single" w:sz="8" w:space="0" w:color="auto"/>
              <w:right w:val="single" w:sz="8" w:space="0" w:color="auto"/>
            </w:tcBorders>
            <w:shd w:val="clear" w:color="auto" w:fill="auto"/>
            <w:vAlign w:val="center"/>
            <w:hideMark/>
          </w:tcPr>
          <w:p w14:paraId="302BDE6B" w14:textId="77777777" w:rsidR="00001AA2" w:rsidRPr="00644678" w:rsidRDefault="00001AA2" w:rsidP="00BC213C">
            <w:pPr>
              <w:spacing w:after="0"/>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Pasywa ogółem</w:t>
            </w:r>
          </w:p>
        </w:tc>
        <w:tc>
          <w:tcPr>
            <w:tcW w:w="833" w:type="pct"/>
            <w:tcBorders>
              <w:top w:val="nil"/>
              <w:left w:val="nil"/>
              <w:bottom w:val="single" w:sz="8" w:space="0" w:color="auto"/>
              <w:right w:val="single" w:sz="8" w:space="0" w:color="auto"/>
            </w:tcBorders>
            <w:shd w:val="clear" w:color="auto" w:fill="auto"/>
            <w:noWrap/>
            <w:vAlign w:val="center"/>
            <w:hideMark/>
          </w:tcPr>
          <w:p w14:paraId="1E007CE0" w14:textId="77777777" w:rsidR="00001AA2" w:rsidRPr="00644678" w:rsidRDefault="00001AA2" w:rsidP="00BC213C">
            <w:pPr>
              <w:spacing w:after="0"/>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516,16</w:t>
            </w:r>
          </w:p>
        </w:tc>
        <w:tc>
          <w:tcPr>
            <w:tcW w:w="870" w:type="pct"/>
            <w:tcBorders>
              <w:top w:val="nil"/>
              <w:left w:val="nil"/>
              <w:bottom w:val="single" w:sz="8" w:space="0" w:color="auto"/>
              <w:right w:val="single" w:sz="8" w:space="0" w:color="auto"/>
            </w:tcBorders>
            <w:shd w:val="clear" w:color="auto" w:fill="auto"/>
            <w:noWrap/>
            <w:vAlign w:val="center"/>
            <w:hideMark/>
          </w:tcPr>
          <w:p w14:paraId="13C3543A" w14:textId="77777777" w:rsidR="00001AA2" w:rsidRPr="00644678" w:rsidRDefault="00001AA2" w:rsidP="00BC213C">
            <w:pPr>
              <w:spacing w:after="0"/>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580,97</w:t>
            </w:r>
          </w:p>
        </w:tc>
        <w:tc>
          <w:tcPr>
            <w:tcW w:w="798" w:type="pct"/>
            <w:tcBorders>
              <w:top w:val="nil"/>
              <w:left w:val="nil"/>
              <w:bottom w:val="single" w:sz="8" w:space="0" w:color="auto"/>
              <w:right w:val="nil"/>
            </w:tcBorders>
            <w:shd w:val="clear" w:color="auto" w:fill="auto"/>
            <w:noWrap/>
            <w:vAlign w:val="center"/>
            <w:hideMark/>
          </w:tcPr>
          <w:p w14:paraId="4782E70C" w14:textId="77777777" w:rsidR="00001AA2" w:rsidRPr="00644678" w:rsidRDefault="00001AA2" w:rsidP="00BC213C">
            <w:pPr>
              <w:spacing w:after="0"/>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64,81</w:t>
            </w:r>
          </w:p>
        </w:tc>
        <w:tc>
          <w:tcPr>
            <w:tcW w:w="980" w:type="pct"/>
            <w:tcBorders>
              <w:top w:val="nil"/>
              <w:left w:val="single" w:sz="8" w:space="0" w:color="auto"/>
              <w:bottom w:val="single" w:sz="8" w:space="0" w:color="auto"/>
              <w:right w:val="single" w:sz="8" w:space="0" w:color="auto"/>
            </w:tcBorders>
            <w:shd w:val="clear" w:color="auto" w:fill="auto"/>
            <w:noWrap/>
            <w:vAlign w:val="center"/>
            <w:hideMark/>
          </w:tcPr>
          <w:p w14:paraId="03E6971F" w14:textId="77777777" w:rsidR="00001AA2" w:rsidRPr="00644678" w:rsidRDefault="00001AA2" w:rsidP="00BC213C">
            <w:pPr>
              <w:spacing w:after="0"/>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12,6%</w:t>
            </w:r>
          </w:p>
        </w:tc>
      </w:tr>
      <w:tr w:rsidR="00001AA2" w:rsidRPr="00644678" w14:paraId="444B80B8" w14:textId="77777777" w:rsidTr="00C15F59">
        <w:trPr>
          <w:trHeight w:val="270"/>
        </w:trPr>
        <w:tc>
          <w:tcPr>
            <w:tcW w:w="1519" w:type="pct"/>
            <w:tcBorders>
              <w:top w:val="nil"/>
              <w:left w:val="single" w:sz="8" w:space="0" w:color="auto"/>
              <w:bottom w:val="single" w:sz="8" w:space="0" w:color="auto"/>
              <w:right w:val="single" w:sz="8" w:space="0" w:color="auto"/>
            </w:tcBorders>
            <w:shd w:val="clear" w:color="auto" w:fill="auto"/>
            <w:vAlign w:val="center"/>
            <w:hideMark/>
          </w:tcPr>
          <w:p w14:paraId="7AD6E247" w14:textId="77777777" w:rsidR="00001AA2" w:rsidRPr="00644678" w:rsidRDefault="00001AA2" w:rsidP="00BC213C">
            <w:pPr>
              <w:spacing w:after="0"/>
              <w:rPr>
                <w:rFonts w:ascii="Arial" w:eastAsia="Times New Roman" w:hAnsi="Arial" w:cs="Arial"/>
                <w:sz w:val="20"/>
                <w:szCs w:val="20"/>
                <w:lang w:eastAsia="pl-PL"/>
              </w:rPr>
            </w:pPr>
            <w:r w:rsidRPr="00644678">
              <w:rPr>
                <w:rFonts w:ascii="Arial" w:eastAsia="Times New Roman" w:hAnsi="Arial" w:cs="Arial"/>
                <w:sz w:val="20"/>
                <w:szCs w:val="20"/>
                <w:lang w:eastAsia="pl-PL"/>
              </w:rPr>
              <w:t>Kapitał własny</w:t>
            </w:r>
          </w:p>
        </w:tc>
        <w:tc>
          <w:tcPr>
            <w:tcW w:w="833" w:type="pct"/>
            <w:tcBorders>
              <w:top w:val="nil"/>
              <w:left w:val="nil"/>
              <w:bottom w:val="single" w:sz="8" w:space="0" w:color="auto"/>
              <w:right w:val="single" w:sz="8" w:space="0" w:color="auto"/>
            </w:tcBorders>
            <w:shd w:val="clear" w:color="auto" w:fill="auto"/>
            <w:vAlign w:val="center"/>
            <w:hideMark/>
          </w:tcPr>
          <w:p w14:paraId="20B3A99E"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344,49</w:t>
            </w:r>
          </w:p>
        </w:tc>
        <w:tc>
          <w:tcPr>
            <w:tcW w:w="870" w:type="pct"/>
            <w:tcBorders>
              <w:top w:val="nil"/>
              <w:left w:val="nil"/>
              <w:bottom w:val="single" w:sz="8" w:space="0" w:color="auto"/>
              <w:right w:val="single" w:sz="8" w:space="0" w:color="auto"/>
            </w:tcBorders>
            <w:shd w:val="clear" w:color="auto" w:fill="auto"/>
            <w:vAlign w:val="center"/>
            <w:hideMark/>
          </w:tcPr>
          <w:p w14:paraId="277ED490"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416,05</w:t>
            </w:r>
          </w:p>
        </w:tc>
        <w:tc>
          <w:tcPr>
            <w:tcW w:w="798" w:type="pct"/>
            <w:tcBorders>
              <w:top w:val="nil"/>
              <w:left w:val="nil"/>
              <w:bottom w:val="single" w:sz="8" w:space="0" w:color="auto"/>
              <w:right w:val="nil"/>
            </w:tcBorders>
            <w:shd w:val="clear" w:color="auto" w:fill="auto"/>
            <w:vAlign w:val="center"/>
            <w:hideMark/>
          </w:tcPr>
          <w:p w14:paraId="47AD5AB3"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71,56</w:t>
            </w:r>
          </w:p>
        </w:tc>
        <w:tc>
          <w:tcPr>
            <w:tcW w:w="980" w:type="pct"/>
            <w:tcBorders>
              <w:top w:val="nil"/>
              <w:left w:val="single" w:sz="8" w:space="0" w:color="auto"/>
              <w:bottom w:val="single" w:sz="8" w:space="0" w:color="auto"/>
              <w:right w:val="single" w:sz="8" w:space="0" w:color="auto"/>
            </w:tcBorders>
            <w:shd w:val="clear" w:color="auto" w:fill="auto"/>
            <w:noWrap/>
            <w:vAlign w:val="center"/>
            <w:hideMark/>
          </w:tcPr>
          <w:p w14:paraId="607D5C51"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20,8%</w:t>
            </w:r>
          </w:p>
        </w:tc>
      </w:tr>
      <w:tr w:rsidR="00001AA2" w:rsidRPr="00644678" w14:paraId="796A804E" w14:textId="77777777" w:rsidTr="00C15F59">
        <w:trPr>
          <w:trHeight w:val="270"/>
        </w:trPr>
        <w:tc>
          <w:tcPr>
            <w:tcW w:w="1519" w:type="pct"/>
            <w:tcBorders>
              <w:top w:val="nil"/>
              <w:left w:val="single" w:sz="8" w:space="0" w:color="auto"/>
              <w:bottom w:val="single" w:sz="8" w:space="0" w:color="auto"/>
              <w:right w:val="single" w:sz="8" w:space="0" w:color="auto"/>
            </w:tcBorders>
            <w:shd w:val="clear" w:color="auto" w:fill="auto"/>
            <w:vAlign w:val="center"/>
            <w:hideMark/>
          </w:tcPr>
          <w:p w14:paraId="1F95DEE6" w14:textId="77777777" w:rsidR="00001AA2" w:rsidRPr="00644678" w:rsidRDefault="00001AA2" w:rsidP="00BC213C">
            <w:pPr>
              <w:spacing w:after="0"/>
              <w:rPr>
                <w:rFonts w:ascii="Arial" w:eastAsia="Times New Roman" w:hAnsi="Arial" w:cs="Arial"/>
                <w:sz w:val="20"/>
                <w:szCs w:val="20"/>
                <w:lang w:eastAsia="pl-PL"/>
              </w:rPr>
            </w:pPr>
            <w:r w:rsidRPr="00644678">
              <w:rPr>
                <w:rFonts w:ascii="Arial" w:eastAsia="Times New Roman" w:hAnsi="Arial" w:cs="Arial"/>
                <w:sz w:val="20"/>
                <w:szCs w:val="20"/>
                <w:lang w:eastAsia="pl-PL"/>
              </w:rPr>
              <w:t>Zobowiązania i rezerwy</w:t>
            </w:r>
          </w:p>
        </w:tc>
        <w:tc>
          <w:tcPr>
            <w:tcW w:w="833" w:type="pct"/>
            <w:tcBorders>
              <w:top w:val="nil"/>
              <w:left w:val="nil"/>
              <w:bottom w:val="single" w:sz="8" w:space="0" w:color="auto"/>
              <w:right w:val="single" w:sz="8" w:space="0" w:color="auto"/>
            </w:tcBorders>
            <w:shd w:val="clear" w:color="auto" w:fill="auto"/>
            <w:vAlign w:val="center"/>
            <w:hideMark/>
          </w:tcPr>
          <w:p w14:paraId="5394DF0B"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171,67</w:t>
            </w:r>
          </w:p>
        </w:tc>
        <w:tc>
          <w:tcPr>
            <w:tcW w:w="870" w:type="pct"/>
            <w:tcBorders>
              <w:top w:val="nil"/>
              <w:left w:val="nil"/>
              <w:bottom w:val="single" w:sz="8" w:space="0" w:color="auto"/>
              <w:right w:val="single" w:sz="8" w:space="0" w:color="auto"/>
            </w:tcBorders>
            <w:shd w:val="clear" w:color="auto" w:fill="auto"/>
            <w:vAlign w:val="center"/>
            <w:hideMark/>
          </w:tcPr>
          <w:p w14:paraId="113D7966"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164,92</w:t>
            </w:r>
          </w:p>
        </w:tc>
        <w:tc>
          <w:tcPr>
            <w:tcW w:w="798" w:type="pct"/>
            <w:tcBorders>
              <w:top w:val="nil"/>
              <w:left w:val="nil"/>
              <w:bottom w:val="single" w:sz="8" w:space="0" w:color="auto"/>
              <w:right w:val="nil"/>
            </w:tcBorders>
            <w:shd w:val="clear" w:color="auto" w:fill="auto"/>
            <w:vAlign w:val="center"/>
            <w:hideMark/>
          </w:tcPr>
          <w:p w14:paraId="7E66EDB5"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-6,75</w:t>
            </w:r>
          </w:p>
        </w:tc>
        <w:tc>
          <w:tcPr>
            <w:tcW w:w="980" w:type="pct"/>
            <w:tcBorders>
              <w:top w:val="nil"/>
              <w:left w:val="single" w:sz="8" w:space="0" w:color="auto"/>
              <w:bottom w:val="single" w:sz="8" w:space="0" w:color="auto"/>
              <w:right w:val="single" w:sz="8" w:space="0" w:color="auto"/>
            </w:tcBorders>
            <w:shd w:val="clear" w:color="auto" w:fill="auto"/>
            <w:noWrap/>
            <w:vAlign w:val="center"/>
            <w:hideMark/>
          </w:tcPr>
          <w:p w14:paraId="4DBA26AC"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-3,9%</w:t>
            </w:r>
          </w:p>
        </w:tc>
      </w:tr>
      <w:tr w:rsidR="00001AA2" w:rsidRPr="00644678" w14:paraId="61D281CC" w14:textId="77777777" w:rsidTr="00C15F59">
        <w:trPr>
          <w:trHeight w:val="270"/>
        </w:trPr>
        <w:tc>
          <w:tcPr>
            <w:tcW w:w="1519" w:type="pct"/>
            <w:tcBorders>
              <w:top w:val="nil"/>
              <w:left w:val="single" w:sz="8" w:space="0" w:color="auto"/>
              <w:bottom w:val="single" w:sz="8" w:space="0" w:color="auto"/>
              <w:right w:val="single" w:sz="8" w:space="0" w:color="auto"/>
            </w:tcBorders>
            <w:shd w:val="clear" w:color="auto" w:fill="auto"/>
            <w:vAlign w:val="center"/>
            <w:hideMark/>
          </w:tcPr>
          <w:p w14:paraId="05C918CA" w14:textId="77777777" w:rsidR="00001AA2" w:rsidRPr="00644678" w:rsidRDefault="00001AA2" w:rsidP="00BC213C">
            <w:pPr>
              <w:spacing w:after="0"/>
              <w:rPr>
                <w:rFonts w:ascii="Arial" w:eastAsia="Times New Roman" w:hAnsi="Arial" w:cs="Arial"/>
                <w:sz w:val="20"/>
                <w:szCs w:val="20"/>
                <w:lang w:eastAsia="pl-PL"/>
              </w:rPr>
            </w:pPr>
            <w:r w:rsidRPr="00644678">
              <w:rPr>
                <w:rFonts w:ascii="Arial" w:eastAsia="Times New Roman" w:hAnsi="Arial" w:cs="Arial"/>
                <w:sz w:val="20"/>
                <w:szCs w:val="20"/>
                <w:lang w:eastAsia="pl-PL"/>
              </w:rPr>
              <w:t>w tym m.in.:</w:t>
            </w:r>
          </w:p>
        </w:tc>
        <w:tc>
          <w:tcPr>
            <w:tcW w:w="2501" w:type="pct"/>
            <w:gridSpan w:val="3"/>
            <w:tcBorders>
              <w:top w:val="single" w:sz="8" w:space="0" w:color="auto"/>
              <w:left w:val="nil"/>
              <w:bottom w:val="single" w:sz="8" w:space="0" w:color="auto"/>
              <w:right w:val="nil"/>
            </w:tcBorders>
            <w:shd w:val="clear" w:color="auto" w:fill="auto"/>
            <w:vAlign w:val="center"/>
            <w:hideMark/>
          </w:tcPr>
          <w:p w14:paraId="0EC8B8F4"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 </w:t>
            </w:r>
          </w:p>
        </w:tc>
        <w:tc>
          <w:tcPr>
            <w:tcW w:w="980" w:type="pct"/>
            <w:tcBorders>
              <w:top w:val="nil"/>
              <w:left w:val="nil"/>
              <w:bottom w:val="single" w:sz="8" w:space="0" w:color="auto"/>
              <w:right w:val="single" w:sz="8" w:space="0" w:color="auto"/>
            </w:tcBorders>
            <w:shd w:val="clear" w:color="auto" w:fill="auto"/>
            <w:noWrap/>
            <w:vAlign w:val="center"/>
            <w:hideMark/>
          </w:tcPr>
          <w:p w14:paraId="456C2BA0" w14:textId="77777777" w:rsidR="00001AA2" w:rsidRPr="00644678" w:rsidRDefault="00001AA2" w:rsidP="00BC213C">
            <w:pPr>
              <w:spacing w:after="0"/>
              <w:rPr>
                <w:rFonts w:ascii="Arial" w:eastAsia="Times New Roman" w:hAnsi="Arial" w:cs="Arial"/>
                <w:sz w:val="20"/>
                <w:szCs w:val="20"/>
                <w:lang w:eastAsia="pl-PL"/>
              </w:rPr>
            </w:pPr>
            <w:r w:rsidRPr="00644678">
              <w:rPr>
                <w:rFonts w:ascii="Arial" w:eastAsia="Times New Roman" w:hAnsi="Arial" w:cs="Arial"/>
                <w:sz w:val="20"/>
                <w:szCs w:val="20"/>
                <w:lang w:eastAsia="pl-PL"/>
              </w:rPr>
              <w:t> </w:t>
            </w:r>
          </w:p>
        </w:tc>
      </w:tr>
      <w:tr w:rsidR="00001AA2" w:rsidRPr="00644678" w14:paraId="772890F2" w14:textId="77777777" w:rsidTr="00C15F59">
        <w:trPr>
          <w:trHeight w:val="525"/>
        </w:trPr>
        <w:tc>
          <w:tcPr>
            <w:tcW w:w="1519" w:type="pct"/>
            <w:tcBorders>
              <w:top w:val="nil"/>
              <w:left w:val="single" w:sz="8" w:space="0" w:color="auto"/>
              <w:bottom w:val="single" w:sz="8" w:space="0" w:color="auto"/>
              <w:right w:val="single" w:sz="8" w:space="0" w:color="auto"/>
            </w:tcBorders>
            <w:shd w:val="clear" w:color="auto" w:fill="auto"/>
            <w:vAlign w:val="center"/>
            <w:hideMark/>
          </w:tcPr>
          <w:p w14:paraId="63CA65CB" w14:textId="77777777" w:rsidR="00001AA2" w:rsidRPr="00644678" w:rsidRDefault="00001AA2" w:rsidP="00BC213C">
            <w:pPr>
              <w:spacing w:after="0"/>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Zobowiązania krótkoterminowe</w:t>
            </w:r>
          </w:p>
        </w:tc>
        <w:tc>
          <w:tcPr>
            <w:tcW w:w="833" w:type="pct"/>
            <w:tcBorders>
              <w:top w:val="nil"/>
              <w:left w:val="nil"/>
              <w:bottom w:val="single" w:sz="8" w:space="0" w:color="auto"/>
              <w:right w:val="single" w:sz="8" w:space="0" w:color="auto"/>
            </w:tcBorders>
            <w:shd w:val="clear" w:color="auto" w:fill="auto"/>
            <w:vAlign w:val="center"/>
            <w:hideMark/>
          </w:tcPr>
          <w:p w14:paraId="66B01228"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17,27</w:t>
            </w:r>
          </w:p>
        </w:tc>
        <w:tc>
          <w:tcPr>
            <w:tcW w:w="870" w:type="pct"/>
            <w:tcBorders>
              <w:top w:val="nil"/>
              <w:left w:val="nil"/>
              <w:bottom w:val="single" w:sz="8" w:space="0" w:color="auto"/>
              <w:right w:val="single" w:sz="8" w:space="0" w:color="auto"/>
            </w:tcBorders>
            <w:shd w:val="clear" w:color="auto" w:fill="auto"/>
            <w:vAlign w:val="center"/>
            <w:hideMark/>
          </w:tcPr>
          <w:p w14:paraId="0BB57A93"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34,08</w:t>
            </w:r>
          </w:p>
        </w:tc>
        <w:tc>
          <w:tcPr>
            <w:tcW w:w="798" w:type="pct"/>
            <w:tcBorders>
              <w:top w:val="nil"/>
              <w:left w:val="nil"/>
              <w:bottom w:val="single" w:sz="8" w:space="0" w:color="auto"/>
              <w:right w:val="nil"/>
            </w:tcBorders>
            <w:shd w:val="clear" w:color="auto" w:fill="auto"/>
            <w:vAlign w:val="center"/>
            <w:hideMark/>
          </w:tcPr>
          <w:p w14:paraId="4C2C1E69"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16,81</w:t>
            </w:r>
          </w:p>
        </w:tc>
        <w:tc>
          <w:tcPr>
            <w:tcW w:w="980" w:type="pct"/>
            <w:tcBorders>
              <w:top w:val="nil"/>
              <w:left w:val="single" w:sz="8" w:space="0" w:color="auto"/>
              <w:bottom w:val="single" w:sz="8" w:space="0" w:color="auto"/>
              <w:right w:val="single" w:sz="8" w:space="0" w:color="auto"/>
            </w:tcBorders>
            <w:shd w:val="clear" w:color="auto" w:fill="auto"/>
            <w:noWrap/>
            <w:vAlign w:val="center"/>
            <w:hideMark/>
          </w:tcPr>
          <w:p w14:paraId="53978726"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97,3%</w:t>
            </w:r>
          </w:p>
        </w:tc>
      </w:tr>
      <w:tr w:rsidR="00001AA2" w:rsidRPr="00644678" w14:paraId="0C01715D" w14:textId="77777777" w:rsidTr="00C15F59">
        <w:trPr>
          <w:trHeight w:val="525"/>
        </w:trPr>
        <w:tc>
          <w:tcPr>
            <w:tcW w:w="1519" w:type="pct"/>
            <w:tcBorders>
              <w:top w:val="nil"/>
              <w:left w:val="single" w:sz="8" w:space="0" w:color="auto"/>
              <w:bottom w:val="single" w:sz="8" w:space="0" w:color="auto"/>
              <w:right w:val="single" w:sz="8" w:space="0" w:color="auto"/>
            </w:tcBorders>
            <w:shd w:val="clear" w:color="auto" w:fill="auto"/>
            <w:vAlign w:val="center"/>
            <w:hideMark/>
          </w:tcPr>
          <w:p w14:paraId="6A4D9371" w14:textId="77777777" w:rsidR="00001AA2" w:rsidRPr="00644678" w:rsidRDefault="00001AA2" w:rsidP="00BC213C">
            <w:pPr>
              <w:spacing w:after="0"/>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Zobowiązania długoterminowe</w:t>
            </w:r>
          </w:p>
        </w:tc>
        <w:tc>
          <w:tcPr>
            <w:tcW w:w="833" w:type="pct"/>
            <w:tcBorders>
              <w:top w:val="nil"/>
              <w:left w:val="nil"/>
              <w:bottom w:val="single" w:sz="8" w:space="0" w:color="auto"/>
              <w:right w:val="single" w:sz="8" w:space="0" w:color="auto"/>
            </w:tcBorders>
            <w:shd w:val="clear" w:color="auto" w:fill="auto"/>
            <w:vAlign w:val="center"/>
            <w:hideMark/>
          </w:tcPr>
          <w:p w14:paraId="3D1E35E2"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19,40</w:t>
            </w:r>
          </w:p>
        </w:tc>
        <w:tc>
          <w:tcPr>
            <w:tcW w:w="870" w:type="pct"/>
            <w:tcBorders>
              <w:top w:val="nil"/>
              <w:left w:val="nil"/>
              <w:bottom w:val="single" w:sz="8" w:space="0" w:color="auto"/>
              <w:right w:val="single" w:sz="8" w:space="0" w:color="auto"/>
            </w:tcBorders>
            <w:shd w:val="clear" w:color="auto" w:fill="auto"/>
            <w:vAlign w:val="center"/>
            <w:hideMark/>
          </w:tcPr>
          <w:p w14:paraId="4B060527"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0,73</w:t>
            </w:r>
          </w:p>
        </w:tc>
        <w:tc>
          <w:tcPr>
            <w:tcW w:w="798" w:type="pct"/>
            <w:tcBorders>
              <w:top w:val="nil"/>
              <w:left w:val="nil"/>
              <w:bottom w:val="single" w:sz="8" w:space="0" w:color="auto"/>
              <w:right w:val="nil"/>
            </w:tcBorders>
            <w:shd w:val="clear" w:color="auto" w:fill="auto"/>
            <w:vAlign w:val="center"/>
            <w:hideMark/>
          </w:tcPr>
          <w:p w14:paraId="41009225"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-18,67</w:t>
            </w:r>
          </w:p>
        </w:tc>
        <w:tc>
          <w:tcPr>
            <w:tcW w:w="980" w:type="pct"/>
            <w:tcBorders>
              <w:top w:val="nil"/>
              <w:left w:val="single" w:sz="8" w:space="0" w:color="auto"/>
              <w:bottom w:val="single" w:sz="8" w:space="0" w:color="auto"/>
              <w:right w:val="single" w:sz="8" w:space="0" w:color="auto"/>
            </w:tcBorders>
            <w:shd w:val="clear" w:color="auto" w:fill="auto"/>
            <w:noWrap/>
            <w:vAlign w:val="center"/>
            <w:hideMark/>
          </w:tcPr>
          <w:p w14:paraId="4DF35B46" w14:textId="77777777" w:rsidR="00001AA2" w:rsidRPr="00644678" w:rsidRDefault="00001AA2" w:rsidP="00BC213C">
            <w:pPr>
              <w:spacing w:after="0"/>
              <w:jc w:val="right"/>
              <w:rPr>
                <w:rFonts w:ascii="Arial" w:eastAsia="Times New Roman" w:hAnsi="Arial" w:cs="Arial"/>
                <w:sz w:val="20"/>
                <w:szCs w:val="20"/>
                <w:lang w:eastAsia="pl-PL"/>
              </w:rPr>
            </w:pPr>
            <w:proofErr w:type="spellStart"/>
            <w:r w:rsidRPr="00644678">
              <w:rPr>
                <w:rFonts w:ascii="Arial" w:eastAsia="Times New Roman" w:hAnsi="Arial" w:cs="Arial"/>
                <w:sz w:val="20"/>
                <w:szCs w:val="20"/>
                <w:lang w:eastAsia="pl-PL"/>
              </w:rPr>
              <w:t>nd</w:t>
            </w:r>
            <w:proofErr w:type="spellEnd"/>
            <w:r w:rsidRPr="00644678">
              <w:rPr>
                <w:rFonts w:ascii="Arial" w:eastAsia="Times New Roman" w:hAnsi="Arial" w:cs="Arial"/>
                <w:sz w:val="20"/>
                <w:szCs w:val="20"/>
                <w:lang w:eastAsia="pl-PL"/>
              </w:rPr>
              <w:t>.</w:t>
            </w:r>
          </w:p>
        </w:tc>
      </w:tr>
      <w:tr w:rsidR="00001AA2" w:rsidRPr="00644678" w14:paraId="40E62BD8" w14:textId="77777777" w:rsidTr="00C15F59">
        <w:trPr>
          <w:trHeight w:val="525"/>
        </w:trPr>
        <w:tc>
          <w:tcPr>
            <w:tcW w:w="1519" w:type="pct"/>
            <w:tcBorders>
              <w:top w:val="nil"/>
              <w:left w:val="single" w:sz="8" w:space="0" w:color="auto"/>
              <w:bottom w:val="single" w:sz="8" w:space="0" w:color="auto"/>
              <w:right w:val="single" w:sz="8" w:space="0" w:color="auto"/>
            </w:tcBorders>
            <w:shd w:val="clear" w:color="auto" w:fill="auto"/>
            <w:vAlign w:val="center"/>
            <w:hideMark/>
          </w:tcPr>
          <w:p w14:paraId="2E66A399" w14:textId="77777777" w:rsidR="00001AA2" w:rsidRPr="00644678" w:rsidRDefault="00001AA2" w:rsidP="00BC213C">
            <w:pPr>
              <w:spacing w:after="0"/>
              <w:rPr>
                <w:rFonts w:ascii="Arial" w:eastAsia="Times New Roman" w:hAnsi="Arial" w:cs="Arial"/>
                <w:sz w:val="20"/>
                <w:szCs w:val="20"/>
                <w:lang w:eastAsia="pl-PL"/>
              </w:rPr>
            </w:pPr>
            <w:r w:rsidRPr="00644678">
              <w:rPr>
                <w:rFonts w:ascii="Arial" w:eastAsia="Times New Roman" w:hAnsi="Arial" w:cs="Arial"/>
                <w:sz w:val="20"/>
                <w:szCs w:val="20"/>
                <w:lang w:eastAsia="pl-PL"/>
              </w:rPr>
              <w:t xml:space="preserve"> Rozliczenia międzyokresowe</w:t>
            </w:r>
          </w:p>
        </w:tc>
        <w:tc>
          <w:tcPr>
            <w:tcW w:w="833" w:type="pct"/>
            <w:tcBorders>
              <w:top w:val="nil"/>
              <w:left w:val="nil"/>
              <w:bottom w:val="single" w:sz="8" w:space="0" w:color="auto"/>
              <w:right w:val="single" w:sz="8" w:space="0" w:color="auto"/>
            </w:tcBorders>
            <w:shd w:val="clear" w:color="auto" w:fill="auto"/>
            <w:vAlign w:val="center"/>
            <w:hideMark/>
          </w:tcPr>
          <w:p w14:paraId="329F01DE"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128,65</w:t>
            </w:r>
          </w:p>
        </w:tc>
        <w:tc>
          <w:tcPr>
            <w:tcW w:w="870" w:type="pct"/>
            <w:tcBorders>
              <w:top w:val="nil"/>
              <w:left w:val="nil"/>
              <w:bottom w:val="single" w:sz="8" w:space="0" w:color="auto"/>
              <w:right w:val="single" w:sz="8" w:space="0" w:color="auto"/>
            </w:tcBorders>
            <w:shd w:val="clear" w:color="auto" w:fill="auto"/>
            <w:vAlign w:val="center"/>
            <w:hideMark/>
          </w:tcPr>
          <w:p w14:paraId="191780F6"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123,12</w:t>
            </w:r>
          </w:p>
        </w:tc>
        <w:tc>
          <w:tcPr>
            <w:tcW w:w="798" w:type="pct"/>
            <w:tcBorders>
              <w:top w:val="nil"/>
              <w:left w:val="nil"/>
              <w:bottom w:val="single" w:sz="8" w:space="0" w:color="auto"/>
              <w:right w:val="nil"/>
            </w:tcBorders>
            <w:shd w:val="clear" w:color="auto" w:fill="auto"/>
            <w:vAlign w:val="center"/>
            <w:hideMark/>
          </w:tcPr>
          <w:p w14:paraId="35BB12A4"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-5,53</w:t>
            </w:r>
          </w:p>
        </w:tc>
        <w:tc>
          <w:tcPr>
            <w:tcW w:w="980" w:type="pct"/>
            <w:tcBorders>
              <w:top w:val="nil"/>
              <w:left w:val="single" w:sz="8" w:space="0" w:color="auto"/>
              <w:bottom w:val="single" w:sz="8" w:space="0" w:color="auto"/>
              <w:right w:val="single" w:sz="8" w:space="0" w:color="auto"/>
            </w:tcBorders>
            <w:shd w:val="clear" w:color="auto" w:fill="auto"/>
            <w:noWrap/>
            <w:vAlign w:val="center"/>
            <w:hideMark/>
          </w:tcPr>
          <w:p w14:paraId="64C6FD09" w14:textId="77777777" w:rsidR="00001AA2" w:rsidRPr="00644678" w:rsidRDefault="00001AA2" w:rsidP="00BC213C">
            <w:pPr>
              <w:spacing w:after="0"/>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-4,3%</w:t>
            </w:r>
          </w:p>
        </w:tc>
      </w:tr>
    </w:tbl>
    <w:p w14:paraId="592CD4AF" w14:textId="77777777" w:rsidR="00001AA2" w:rsidRPr="00644678" w:rsidRDefault="00001AA2" w:rsidP="00BC213C">
      <w:pPr>
        <w:spacing w:after="0" w:line="360" w:lineRule="auto"/>
        <w:rPr>
          <w:rFonts w:ascii="Arial" w:eastAsia="Calibri" w:hAnsi="Arial" w:cs="Arial"/>
          <w:b/>
          <w:bCs/>
        </w:rPr>
      </w:pPr>
    </w:p>
    <w:p w14:paraId="27E827E6" w14:textId="0A801622" w:rsidR="00001AA2" w:rsidRPr="00B65CA6" w:rsidRDefault="00001AA2" w:rsidP="00BC213C">
      <w:pPr>
        <w:spacing w:after="0" w:line="360" w:lineRule="auto"/>
        <w:jc w:val="both"/>
        <w:rPr>
          <w:rFonts w:ascii="Arial" w:eastAsia="Calibri" w:hAnsi="Arial" w:cs="Arial"/>
          <w:b/>
          <w:bCs/>
          <w:sz w:val="20"/>
          <w:szCs w:val="20"/>
        </w:rPr>
      </w:pPr>
      <w:r w:rsidRPr="00B65CA6">
        <w:rPr>
          <w:rFonts w:ascii="Arial" w:eastAsia="Calibri" w:hAnsi="Arial" w:cs="Arial"/>
          <w:b/>
          <w:bCs/>
          <w:sz w:val="20"/>
          <w:szCs w:val="20"/>
        </w:rPr>
        <w:t xml:space="preserve">Zmiany aktywów na 30.06.2022 r. </w:t>
      </w:r>
      <w:r w:rsidR="00611C3A">
        <w:rPr>
          <w:rFonts w:ascii="Arial" w:eastAsia="Calibri" w:hAnsi="Arial" w:cs="Arial"/>
          <w:b/>
          <w:bCs/>
          <w:sz w:val="20"/>
          <w:szCs w:val="20"/>
        </w:rPr>
        <w:t xml:space="preserve">w relacji </w:t>
      </w:r>
      <w:r w:rsidRPr="00B65CA6">
        <w:rPr>
          <w:rFonts w:ascii="Arial" w:eastAsia="Calibri" w:hAnsi="Arial" w:cs="Arial"/>
          <w:b/>
          <w:bCs/>
          <w:sz w:val="20"/>
          <w:szCs w:val="20"/>
        </w:rPr>
        <w:t>do</w:t>
      </w:r>
      <w:r w:rsidR="00611C3A">
        <w:rPr>
          <w:rFonts w:ascii="Arial" w:eastAsia="Calibri" w:hAnsi="Arial" w:cs="Arial"/>
          <w:b/>
          <w:bCs/>
          <w:sz w:val="20"/>
          <w:szCs w:val="20"/>
        </w:rPr>
        <w:t xml:space="preserve"> stanu na </w:t>
      </w:r>
      <w:r w:rsidRPr="00B65CA6">
        <w:rPr>
          <w:rFonts w:ascii="Arial" w:eastAsia="Calibri" w:hAnsi="Arial" w:cs="Arial"/>
          <w:b/>
          <w:bCs/>
          <w:sz w:val="20"/>
          <w:szCs w:val="20"/>
        </w:rPr>
        <w:t xml:space="preserve">31.12.2021 r. </w:t>
      </w:r>
    </w:p>
    <w:p w14:paraId="104F72BB" w14:textId="77777777" w:rsidR="00001AA2" w:rsidRPr="00B65CA6" w:rsidRDefault="00001AA2" w:rsidP="00BC213C">
      <w:pPr>
        <w:spacing w:after="0" w:line="360" w:lineRule="auto"/>
        <w:jc w:val="both"/>
        <w:rPr>
          <w:rFonts w:ascii="Arial" w:eastAsia="Calibri" w:hAnsi="Arial" w:cs="Arial"/>
          <w:sz w:val="20"/>
          <w:szCs w:val="20"/>
        </w:rPr>
      </w:pPr>
    </w:p>
    <w:p w14:paraId="52F1310C" w14:textId="77777777" w:rsidR="00001AA2" w:rsidRPr="00B65CA6" w:rsidRDefault="00001AA2" w:rsidP="00BC213C">
      <w:pPr>
        <w:spacing w:after="0" w:line="360" w:lineRule="auto"/>
        <w:jc w:val="both"/>
        <w:rPr>
          <w:rFonts w:ascii="Arial" w:eastAsia="Calibri" w:hAnsi="Arial" w:cs="Arial"/>
          <w:sz w:val="20"/>
          <w:szCs w:val="20"/>
        </w:rPr>
      </w:pPr>
      <w:r w:rsidRPr="00B65CA6">
        <w:rPr>
          <w:rFonts w:ascii="Arial" w:eastAsia="Calibri" w:hAnsi="Arial" w:cs="Arial"/>
          <w:sz w:val="20"/>
          <w:szCs w:val="20"/>
        </w:rPr>
        <w:t xml:space="preserve">Stan aktywów wykazany na 31.12.2021 r. uległ </w:t>
      </w:r>
      <w:r w:rsidRPr="00B65CA6">
        <w:rPr>
          <w:rFonts w:ascii="Arial" w:eastAsia="Calibri" w:hAnsi="Arial" w:cs="Arial"/>
          <w:bCs/>
          <w:sz w:val="20"/>
          <w:szCs w:val="20"/>
        </w:rPr>
        <w:t>zwiększeniu</w:t>
      </w:r>
      <w:r w:rsidRPr="00B65CA6">
        <w:rPr>
          <w:rFonts w:ascii="Arial" w:eastAsia="Calibri" w:hAnsi="Arial" w:cs="Arial"/>
          <w:sz w:val="20"/>
          <w:szCs w:val="20"/>
        </w:rPr>
        <w:t xml:space="preserve"> o kwotę </w:t>
      </w:r>
      <w:r w:rsidRPr="00B65CA6">
        <w:rPr>
          <w:rFonts w:ascii="Arial" w:eastAsia="Calibri" w:hAnsi="Arial" w:cs="Arial"/>
          <w:bCs/>
          <w:sz w:val="20"/>
          <w:szCs w:val="20"/>
        </w:rPr>
        <w:t>64,81 mln zł</w:t>
      </w:r>
      <w:r w:rsidRPr="00B65CA6">
        <w:rPr>
          <w:rFonts w:ascii="Arial" w:eastAsia="Calibri" w:hAnsi="Arial" w:cs="Arial"/>
          <w:sz w:val="20"/>
          <w:szCs w:val="20"/>
        </w:rPr>
        <w:t xml:space="preserve"> wg stanu na dzień 30.06.2022 r. </w:t>
      </w:r>
    </w:p>
    <w:p w14:paraId="09F36D48" w14:textId="77777777" w:rsidR="00001AA2" w:rsidRPr="00B65CA6" w:rsidRDefault="00001AA2" w:rsidP="00BC213C">
      <w:pPr>
        <w:spacing w:after="0" w:line="360" w:lineRule="auto"/>
        <w:jc w:val="both"/>
        <w:rPr>
          <w:rFonts w:ascii="Arial" w:eastAsia="Calibri" w:hAnsi="Arial" w:cs="Arial"/>
          <w:bCs/>
          <w:sz w:val="20"/>
          <w:szCs w:val="20"/>
        </w:rPr>
      </w:pPr>
    </w:p>
    <w:p w14:paraId="5AB4276A" w14:textId="77777777" w:rsidR="00001AA2" w:rsidRPr="00B65CA6" w:rsidRDefault="00001AA2" w:rsidP="00BC213C">
      <w:pPr>
        <w:spacing w:after="0" w:line="360" w:lineRule="auto"/>
        <w:jc w:val="both"/>
        <w:rPr>
          <w:rFonts w:ascii="Arial" w:eastAsia="Calibri" w:hAnsi="Arial" w:cs="Arial"/>
          <w:sz w:val="20"/>
          <w:szCs w:val="20"/>
        </w:rPr>
      </w:pPr>
      <w:r w:rsidRPr="00B65CA6">
        <w:rPr>
          <w:rFonts w:ascii="Arial" w:eastAsia="Calibri" w:hAnsi="Arial" w:cs="Arial"/>
          <w:bCs/>
          <w:sz w:val="20"/>
          <w:szCs w:val="20"/>
        </w:rPr>
        <w:t>Zwiększenie aktywów</w:t>
      </w:r>
      <w:r w:rsidRPr="00B65CA6">
        <w:rPr>
          <w:rFonts w:ascii="Arial" w:eastAsia="Calibri" w:hAnsi="Arial" w:cs="Arial"/>
          <w:sz w:val="20"/>
          <w:szCs w:val="20"/>
        </w:rPr>
        <w:t xml:space="preserve"> nastąpiło z tytułów:</w:t>
      </w:r>
    </w:p>
    <w:p w14:paraId="4C58F98E" w14:textId="77777777" w:rsidR="00001AA2" w:rsidRPr="00B65CA6" w:rsidRDefault="00001AA2" w:rsidP="00D77DEA">
      <w:pPr>
        <w:pStyle w:val="Akapitzlist"/>
        <w:numPr>
          <w:ilvl w:val="0"/>
          <w:numId w:val="50"/>
        </w:numPr>
        <w:spacing w:line="360" w:lineRule="auto"/>
        <w:ind w:left="489" w:hanging="283"/>
        <w:rPr>
          <w:rFonts w:ascii="Arial" w:hAnsi="Arial" w:cs="Arial"/>
          <w:sz w:val="20"/>
          <w:szCs w:val="20"/>
        </w:rPr>
      </w:pPr>
      <w:r w:rsidRPr="00B65CA6">
        <w:rPr>
          <w:rFonts w:ascii="Arial" w:hAnsi="Arial" w:cs="Arial"/>
          <w:sz w:val="20"/>
          <w:szCs w:val="20"/>
        </w:rPr>
        <w:t>zwiększenia stanu zapasów ogółem o kwotę 1,</w:t>
      </w:r>
      <w:r w:rsidRPr="00B65CA6">
        <w:rPr>
          <w:rFonts w:ascii="Arial" w:hAnsi="Arial" w:cs="Arial"/>
          <w:bCs/>
          <w:sz w:val="20"/>
          <w:szCs w:val="20"/>
        </w:rPr>
        <w:t>99 mln zł</w:t>
      </w:r>
      <w:r w:rsidRPr="00B65CA6">
        <w:rPr>
          <w:rFonts w:ascii="Arial" w:hAnsi="Arial" w:cs="Arial"/>
          <w:sz w:val="20"/>
          <w:szCs w:val="20"/>
        </w:rPr>
        <w:t xml:space="preserve"> do kwoty </w:t>
      </w:r>
      <w:r w:rsidRPr="00B65CA6">
        <w:rPr>
          <w:rFonts w:ascii="Arial" w:hAnsi="Arial" w:cs="Arial"/>
          <w:bCs/>
          <w:sz w:val="20"/>
          <w:szCs w:val="20"/>
        </w:rPr>
        <w:t>4,20 mln zł</w:t>
      </w:r>
      <w:r w:rsidRPr="00B65CA6">
        <w:rPr>
          <w:rFonts w:ascii="Arial" w:hAnsi="Arial" w:cs="Arial"/>
          <w:sz w:val="20"/>
          <w:szCs w:val="20"/>
        </w:rPr>
        <w:t xml:space="preserve">; </w:t>
      </w:r>
    </w:p>
    <w:p w14:paraId="0C6A9395" w14:textId="77777777" w:rsidR="00001AA2" w:rsidRPr="00B65CA6" w:rsidRDefault="00001AA2" w:rsidP="00D77DEA">
      <w:pPr>
        <w:pStyle w:val="Akapitzlist"/>
        <w:numPr>
          <w:ilvl w:val="0"/>
          <w:numId w:val="50"/>
        </w:numPr>
        <w:spacing w:line="360" w:lineRule="auto"/>
        <w:ind w:left="489" w:hanging="283"/>
        <w:rPr>
          <w:rFonts w:ascii="Arial" w:hAnsi="Arial" w:cs="Arial"/>
          <w:sz w:val="20"/>
          <w:szCs w:val="20"/>
        </w:rPr>
      </w:pPr>
      <w:r w:rsidRPr="00B65CA6">
        <w:rPr>
          <w:rFonts w:ascii="Arial" w:hAnsi="Arial" w:cs="Arial"/>
          <w:sz w:val="20"/>
          <w:szCs w:val="20"/>
        </w:rPr>
        <w:t>zwiększenia stanu należności krótkoterminowych o kwotę łączną 41,</w:t>
      </w:r>
      <w:r w:rsidRPr="00B65CA6">
        <w:rPr>
          <w:rFonts w:ascii="Arial" w:hAnsi="Arial" w:cs="Arial"/>
          <w:bCs/>
          <w:sz w:val="20"/>
          <w:szCs w:val="20"/>
        </w:rPr>
        <w:t>41 mln</w:t>
      </w:r>
      <w:r w:rsidRPr="00B65CA6">
        <w:rPr>
          <w:rFonts w:ascii="Arial" w:hAnsi="Arial" w:cs="Arial"/>
          <w:sz w:val="20"/>
          <w:szCs w:val="20"/>
        </w:rPr>
        <w:t xml:space="preserve"> zł do kwoty </w:t>
      </w:r>
      <w:r w:rsidRPr="00B65CA6">
        <w:rPr>
          <w:rFonts w:ascii="Arial" w:hAnsi="Arial" w:cs="Arial"/>
          <w:bCs/>
          <w:sz w:val="20"/>
          <w:szCs w:val="20"/>
        </w:rPr>
        <w:t>53,22 mln zł</w:t>
      </w:r>
      <w:r w:rsidRPr="00B65CA6">
        <w:rPr>
          <w:rFonts w:ascii="Arial" w:hAnsi="Arial" w:cs="Arial"/>
          <w:sz w:val="20"/>
          <w:szCs w:val="20"/>
        </w:rPr>
        <w:t xml:space="preserve"> (na 31.12.2021 r. była to kwota </w:t>
      </w:r>
      <w:r w:rsidRPr="00B65CA6">
        <w:rPr>
          <w:rFonts w:ascii="Arial" w:hAnsi="Arial" w:cs="Arial"/>
          <w:bCs/>
          <w:sz w:val="20"/>
          <w:szCs w:val="20"/>
        </w:rPr>
        <w:t>11,81 mln zł</w:t>
      </w:r>
      <w:r w:rsidRPr="00B65CA6">
        <w:rPr>
          <w:rFonts w:ascii="Arial" w:hAnsi="Arial" w:cs="Arial"/>
          <w:sz w:val="20"/>
          <w:szCs w:val="20"/>
        </w:rPr>
        <w:t xml:space="preserve">); </w:t>
      </w:r>
    </w:p>
    <w:p w14:paraId="6FAC6A2E" w14:textId="77777777" w:rsidR="00001AA2" w:rsidRPr="00B65CA6" w:rsidRDefault="00001AA2" w:rsidP="00D77DEA">
      <w:pPr>
        <w:pStyle w:val="Akapitzlist"/>
        <w:numPr>
          <w:ilvl w:val="0"/>
          <w:numId w:val="50"/>
        </w:numPr>
        <w:spacing w:line="360" w:lineRule="auto"/>
        <w:ind w:left="489" w:hanging="283"/>
        <w:rPr>
          <w:rFonts w:ascii="Arial" w:hAnsi="Arial" w:cs="Arial"/>
          <w:sz w:val="20"/>
          <w:szCs w:val="20"/>
        </w:rPr>
      </w:pPr>
      <w:r w:rsidRPr="00B65CA6">
        <w:rPr>
          <w:rFonts w:ascii="Arial" w:hAnsi="Arial" w:cs="Arial"/>
          <w:sz w:val="20"/>
          <w:szCs w:val="20"/>
        </w:rPr>
        <w:t>zwiększenia kwoty rozliczeń międzyokresowych, kosztów czynnych o kwotę 0,</w:t>
      </w:r>
      <w:r w:rsidRPr="00B65CA6">
        <w:rPr>
          <w:rFonts w:ascii="Arial" w:hAnsi="Arial" w:cs="Arial"/>
          <w:bCs/>
          <w:sz w:val="20"/>
          <w:szCs w:val="20"/>
        </w:rPr>
        <w:t>73 mln zł</w:t>
      </w:r>
      <w:r w:rsidRPr="00B65CA6">
        <w:rPr>
          <w:rFonts w:ascii="Arial" w:hAnsi="Arial" w:cs="Arial"/>
          <w:sz w:val="20"/>
          <w:szCs w:val="20"/>
        </w:rPr>
        <w:t xml:space="preserve"> (ujęcie na rozliczeniach międzyokresowych kosztów pozycji rozliczanych w czasie jak ubezpieczenia, prenumeraty etc.) do kwoty 0,</w:t>
      </w:r>
      <w:r w:rsidRPr="00B65CA6">
        <w:rPr>
          <w:rFonts w:ascii="Arial" w:hAnsi="Arial" w:cs="Arial"/>
          <w:bCs/>
          <w:sz w:val="20"/>
          <w:szCs w:val="20"/>
        </w:rPr>
        <w:t>87 mln zł</w:t>
      </w:r>
      <w:r w:rsidRPr="00B65CA6">
        <w:rPr>
          <w:rFonts w:ascii="Arial" w:hAnsi="Arial" w:cs="Arial"/>
          <w:sz w:val="20"/>
          <w:szCs w:val="20"/>
        </w:rPr>
        <w:t xml:space="preserve"> na dzień 30.06.2022 r. </w:t>
      </w:r>
    </w:p>
    <w:p w14:paraId="4472699C" w14:textId="77777777" w:rsidR="00001AA2" w:rsidRPr="00B65CA6" w:rsidRDefault="00001AA2" w:rsidP="00D77DEA">
      <w:pPr>
        <w:pStyle w:val="Akapitzlist"/>
        <w:numPr>
          <w:ilvl w:val="0"/>
          <w:numId w:val="50"/>
        </w:numPr>
        <w:spacing w:line="360" w:lineRule="auto"/>
        <w:ind w:left="489" w:hanging="283"/>
        <w:rPr>
          <w:rFonts w:ascii="Arial" w:hAnsi="Arial" w:cs="Arial"/>
          <w:sz w:val="20"/>
          <w:szCs w:val="20"/>
        </w:rPr>
      </w:pPr>
      <w:r w:rsidRPr="00B65CA6">
        <w:rPr>
          <w:rFonts w:ascii="Arial" w:hAnsi="Arial" w:cs="Arial"/>
          <w:sz w:val="20"/>
          <w:szCs w:val="20"/>
        </w:rPr>
        <w:t>zwiększenia stanu środków trwałych o kwotę 4,</w:t>
      </w:r>
      <w:r w:rsidRPr="00B65CA6">
        <w:rPr>
          <w:rFonts w:ascii="Arial" w:hAnsi="Arial" w:cs="Arial"/>
          <w:bCs/>
          <w:sz w:val="20"/>
          <w:szCs w:val="20"/>
        </w:rPr>
        <w:t>76 mln z</w:t>
      </w:r>
      <w:r w:rsidRPr="00B65CA6">
        <w:rPr>
          <w:rFonts w:ascii="Arial" w:hAnsi="Arial" w:cs="Arial"/>
          <w:sz w:val="20"/>
          <w:szCs w:val="20"/>
        </w:rPr>
        <w:t xml:space="preserve">ł z tytułu realizowanych zadań inwestycyjnych; </w:t>
      </w:r>
    </w:p>
    <w:p w14:paraId="744A6C19" w14:textId="77777777" w:rsidR="00001AA2" w:rsidRPr="00B65CA6" w:rsidRDefault="00001AA2" w:rsidP="00BC213C">
      <w:pPr>
        <w:spacing w:after="0" w:line="360" w:lineRule="auto"/>
        <w:jc w:val="both"/>
        <w:rPr>
          <w:rFonts w:ascii="Arial" w:eastAsia="Calibri" w:hAnsi="Arial" w:cs="Arial"/>
          <w:sz w:val="20"/>
          <w:szCs w:val="20"/>
        </w:rPr>
      </w:pPr>
    </w:p>
    <w:p w14:paraId="6621E088" w14:textId="77777777" w:rsidR="00001AA2" w:rsidRPr="00B65CA6" w:rsidRDefault="00001AA2" w:rsidP="00BC213C">
      <w:pPr>
        <w:spacing w:after="0" w:line="360" w:lineRule="auto"/>
        <w:jc w:val="both"/>
        <w:rPr>
          <w:rFonts w:ascii="Arial" w:eastAsia="Calibri" w:hAnsi="Arial" w:cs="Arial"/>
          <w:sz w:val="20"/>
          <w:szCs w:val="20"/>
        </w:rPr>
      </w:pPr>
      <w:r w:rsidRPr="00B65CA6">
        <w:rPr>
          <w:rFonts w:ascii="Arial" w:eastAsia="Calibri" w:hAnsi="Arial" w:cs="Arial"/>
          <w:bCs/>
          <w:sz w:val="20"/>
          <w:szCs w:val="20"/>
        </w:rPr>
        <w:t>Zmniejszenie aktywów</w:t>
      </w:r>
      <w:r w:rsidRPr="00B65CA6">
        <w:rPr>
          <w:rFonts w:ascii="Arial" w:eastAsia="Calibri" w:hAnsi="Arial" w:cs="Arial"/>
          <w:sz w:val="20"/>
          <w:szCs w:val="20"/>
        </w:rPr>
        <w:t xml:space="preserve"> nastąpiło z tytułów: </w:t>
      </w:r>
    </w:p>
    <w:p w14:paraId="3CAFBF83" w14:textId="77777777" w:rsidR="00001AA2" w:rsidRPr="00B65CA6" w:rsidRDefault="00001AA2" w:rsidP="00D77DEA">
      <w:pPr>
        <w:pStyle w:val="Akapitzlist"/>
        <w:numPr>
          <w:ilvl w:val="0"/>
          <w:numId w:val="50"/>
        </w:numPr>
        <w:spacing w:line="360" w:lineRule="auto"/>
        <w:ind w:left="489" w:hanging="283"/>
        <w:rPr>
          <w:rFonts w:ascii="Arial" w:hAnsi="Arial" w:cs="Arial"/>
          <w:sz w:val="20"/>
          <w:szCs w:val="20"/>
        </w:rPr>
      </w:pPr>
      <w:r w:rsidRPr="00B65CA6">
        <w:rPr>
          <w:rFonts w:ascii="Arial" w:hAnsi="Arial" w:cs="Arial"/>
          <w:sz w:val="20"/>
          <w:szCs w:val="20"/>
        </w:rPr>
        <w:t xml:space="preserve">naliczenia amortyzacji od posiadanych środków trwałych w kwocie 13,34 mln zł; </w:t>
      </w:r>
    </w:p>
    <w:p w14:paraId="3D52D2F7" w14:textId="77777777" w:rsidR="00001AA2" w:rsidRPr="00B65CA6" w:rsidRDefault="00001AA2" w:rsidP="00D77DEA">
      <w:pPr>
        <w:pStyle w:val="Akapitzlist"/>
        <w:numPr>
          <w:ilvl w:val="0"/>
          <w:numId w:val="50"/>
        </w:numPr>
        <w:spacing w:line="360" w:lineRule="auto"/>
        <w:ind w:left="489" w:hanging="283"/>
        <w:rPr>
          <w:rFonts w:ascii="Arial" w:hAnsi="Arial" w:cs="Arial"/>
          <w:sz w:val="20"/>
          <w:szCs w:val="20"/>
        </w:rPr>
      </w:pPr>
      <w:r w:rsidRPr="00B65CA6">
        <w:rPr>
          <w:rFonts w:ascii="Arial" w:hAnsi="Arial" w:cs="Arial"/>
          <w:sz w:val="20"/>
          <w:szCs w:val="20"/>
        </w:rPr>
        <w:t xml:space="preserve">rozchodu działki o numerze ewidencyjnym nr 1/50 w związku z jej sprzedażą zrealizowaną w lutym 2022 r. (wartość ewidencyjna działki 0,92 mln zł). </w:t>
      </w:r>
    </w:p>
    <w:p w14:paraId="2D74276C" w14:textId="68E0BB6F" w:rsidR="00001AA2" w:rsidRDefault="00001AA2" w:rsidP="00BC213C">
      <w:pPr>
        <w:pStyle w:val="Akapitzlist"/>
        <w:spacing w:line="360" w:lineRule="auto"/>
        <w:ind w:left="489"/>
        <w:rPr>
          <w:rFonts w:ascii="Arial" w:hAnsi="Arial" w:cs="Arial"/>
          <w:sz w:val="20"/>
          <w:szCs w:val="20"/>
        </w:rPr>
      </w:pPr>
    </w:p>
    <w:p w14:paraId="10838E28" w14:textId="21F15F89" w:rsidR="00B65CA6" w:rsidRDefault="00B65CA6" w:rsidP="00BC213C">
      <w:pPr>
        <w:pStyle w:val="Akapitzlist"/>
        <w:spacing w:line="360" w:lineRule="auto"/>
        <w:ind w:left="489"/>
        <w:rPr>
          <w:rFonts w:ascii="Arial" w:hAnsi="Arial" w:cs="Arial"/>
          <w:sz w:val="20"/>
          <w:szCs w:val="20"/>
        </w:rPr>
      </w:pPr>
    </w:p>
    <w:p w14:paraId="43EADDCA" w14:textId="244B721D" w:rsidR="00B65CA6" w:rsidRDefault="00B65CA6" w:rsidP="00BC213C">
      <w:pPr>
        <w:pStyle w:val="Akapitzlist"/>
        <w:spacing w:line="360" w:lineRule="auto"/>
        <w:ind w:left="489"/>
        <w:rPr>
          <w:rFonts w:ascii="Arial" w:hAnsi="Arial" w:cs="Arial"/>
          <w:sz w:val="20"/>
          <w:szCs w:val="20"/>
        </w:rPr>
      </w:pPr>
    </w:p>
    <w:p w14:paraId="7D65934E" w14:textId="77777777" w:rsidR="00B65CA6" w:rsidRPr="00B65CA6" w:rsidRDefault="00B65CA6" w:rsidP="00BC213C">
      <w:pPr>
        <w:pStyle w:val="Akapitzlist"/>
        <w:spacing w:line="360" w:lineRule="auto"/>
        <w:ind w:left="489"/>
        <w:rPr>
          <w:rFonts w:ascii="Arial" w:hAnsi="Arial" w:cs="Arial"/>
          <w:sz w:val="20"/>
          <w:szCs w:val="20"/>
        </w:rPr>
      </w:pPr>
    </w:p>
    <w:p w14:paraId="5C191DF8" w14:textId="221111B2" w:rsidR="00001AA2" w:rsidRPr="00B65CA6" w:rsidRDefault="00001AA2" w:rsidP="00BC213C">
      <w:pPr>
        <w:spacing w:after="0" w:line="360" w:lineRule="auto"/>
        <w:jc w:val="both"/>
        <w:rPr>
          <w:rFonts w:ascii="Arial" w:eastAsia="Calibri" w:hAnsi="Arial" w:cs="Arial"/>
          <w:b/>
          <w:sz w:val="20"/>
          <w:szCs w:val="20"/>
        </w:rPr>
      </w:pPr>
      <w:r w:rsidRPr="00B65CA6">
        <w:rPr>
          <w:rFonts w:ascii="Arial" w:eastAsia="Calibri" w:hAnsi="Arial" w:cs="Arial"/>
          <w:b/>
          <w:sz w:val="20"/>
          <w:szCs w:val="20"/>
        </w:rPr>
        <w:t xml:space="preserve">Zmiany pasywów na 30.06.2022 </w:t>
      </w:r>
      <w:r w:rsidR="00611C3A">
        <w:rPr>
          <w:rFonts w:ascii="Arial" w:eastAsia="Calibri" w:hAnsi="Arial" w:cs="Arial"/>
          <w:b/>
          <w:sz w:val="20"/>
          <w:szCs w:val="20"/>
        </w:rPr>
        <w:t>w relacji do stanu na</w:t>
      </w:r>
      <w:r w:rsidRPr="00B65CA6">
        <w:rPr>
          <w:rFonts w:ascii="Arial" w:eastAsia="Calibri" w:hAnsi="Arial" w:cs="Arial"/>
          <w:b/>
          <w:sz w:val="20"/>
          <w:szCs w:val="20"/>
        </w:rPr>
        <w:t xml:space="preserve"> 31.12.2021 r.</w:t>
      </w:r>
    </w:p>
    <w:p w14:paraId="4A9F94BA" w14:textId="77777777" w:rsidR="00001AA2" w:rsidRPr="00644678" w:rsidRDefault="00001AA2" w:rsidP="00BC213C">
      <w:pPr>
        <w:spacing w:after="0" w:line="360" w:lineRule="auto"/>
        <w:jc w:val="both"/>
        <w:rPr>
          <w:rFonts w:ascii="Arial" w:eastAsia="Calibri" w:hAnsi="Arial" w:cs="Arial"/>
        </w:rPr>
      </w:pPr>
    </w:p>
    <w:p w14:paraId="6719710B" w14:textId="77777777" w:rsidR="00001AA2" w:rsidRPr="00B65CA6" w:rsidRDefault="00001AA2" w:rsidP="00BC213C">
      <w:pPr>
        <w:spacing w:after="0" w:line="360" w:lineRule="auto"/>
        <w:jc w:val="both"/>
        <w:rPr>
          <w:rFonts w:ascii="Arial" w:eastAsia="Calibri" w:hAnsi="Arial" w:cs="Arial"/>
          <w:sz w:val="20"/>
          <w:szCs w:val="20"/>
        </w:rPr>
      </w:pPr>
      <w:r w:rsidRPr="00B65CA6">
        <w:rPr>
          <w:rFonts w:ascii="Arial" w:eastAsia="Calibri" w:hAnsi="Arial" w:cs="Arial"/>
          <w:sz w:val="20"/>
          <w:szCs w:val="20"/>
        </w:rPr>
        <w:t xml:space="preserve">Pasywa wykazane na dzień 31.12.2021 r. w kwocie </w:t>
      </w:r>
      <w:r w:rsidRPr="00B65CA6">
        <w:rPr>
          <w:rFonts w:ascii="Arial" w:eastAsia="Calibri" w:hAnsi="Arial" w:cs="Arial"/>
          <w:bCs/>
          <w:sz w:val="20"/>
          <w:szCs w:val="20"/>
        </w:rPr>
        <w:t>510,77 mln zł</w:t>
      </w:r>
      <w:r w:rsidRPr="00B65CA6">
        <w:rPr>
          <w:rFonts w:ascii="Arial" w:eastAsia="Calibri" w:hAnsi="Arial" w:cs="Arial"/>
          <w:sz w:val="20"/>
          <w:szCs w:val="20"/>
        </w:rPr>
        <w:t xml:space="preserve"> uległy </w:t>
      </w:r>
      <w:r w:rsidRPr="00B65CA6">
        <w:rPr>
          <w:rFonts w:ascii="Arial" w:eastAsia="Calibri" w:hAnsi="Arial" w:cs="Arial"/>
          <w:bCs/>
          <w:sz w:val="20"/>
          <w:szCs w:val="20"/>
        </w:rPr>
        <w:t xml:space="preserve">zwiększeniu </w:t>
      </w:r>
      <w:r w:rsidRPr="00B65CA6">
        <w:rPr>
          <w:rFonts w:ascii="Arial" w:eastAsia="Calibri" w:hAnsi="Arial" w:cs="Arial"/>
          <w:sz w:val="20"/>
          <w:szCs w:val="20"/>
        </w:rPr>
        <w:t xml:space="preserve">o kwotę </w:t>
      </w:r>
      <w:r w:rsidRPr="00B65CA6">
        <w:rPr>
          <w:rFonts w:ascii="Arial" w:eastAsia="Calibri" w:hAnsi="Arial" w:cs="Arial"/>
          <w:bCs/>
          <w:sz w:val="20"/>
          <w:szCs w:val="20"/>
        </w:rPr>
        <w:t>64,81 mln zł</w:t>
      </w:r>
      <w:r w:rsidRPr="00B65CA6">
        <w:rPr>
          <w:rFonts w:ascii="Arial" w:eastAsia="Calibri" w:hAnsi="Arial" w:cs="Arial"/>
          <w:sz w:val="20"/>
          <w:szCs w:val="20"/>
        </w:rPr>
        <w:t xml:space="preserve"> do kwoty </w:t>
      </w:r>
      <w:r w:rsidRPr="00B65CA6">
        <w:rPr>
          <w:rFonts w:ascii="Arial" w:eastAsia="Calibri" w:hAnsi="Arial" w:cs="Arial"/>
          <w:bCs/>
          <w:sz w:val="20"/>
          <w:szCs w:val="20"/>
        </w:rPr>
        <w:t>580,97 mln zł</w:t>
      </w:r>
      <w:r w:rsidRPr="00B65CA6">
        <w:rPr>
          <w:rFonts w:ascii="Arial" w:eastAsia="Calibri" w:hAnsi="Arial" w:cs="Arial"/>
          <w:sz w:val="20"/>
          <w:szCs w:val="20"/>
        </w:rPr>
        <w:t>, które wynikały:</w:t>
      </w:r>
    </w:p>
    <w:p w14:paraId="5612AC27" w14:textId="77777777" w:rsidR="00001AA2" w:rsidRPr="00B65CA6" w:rsidRDefault="00001AA2" w:rsidP="00D77DEA">
      <w:pPr>
        <w:pStyle w:val="Akapitzlist"/>
        <w:numPr>
          <w:ilvl w:val="0"/>
          <w:numId w:val="52"/>
        </w:numPr>
        <w:spacing w:line="360" w:lineRule="auto"/>
        <w:ind w:left="483"/>
        <w:rPr>
          <w:rFonts w:ascii="Arial" w:hAnsi="Arial" w:cs="Arial"/>
          <w:sz w:val="20"/>
          <w:szCs w:val="20"/>
        </w:rPr>
      </w:pPr>
      <w:r w:rsidRPr="00B65CA6">
        <w:rPr>
          <w:rFonts w:ascii="Arial" w:hAnsi="Arial" w:cs="Arial"/>
          <w:sz w:val="20"/>
          <w:szCs w:val="20"/>
        </w:rPr>
        <w:t xml:space="preserve">ze wzrostu stanu kapitałów własnych o kwotę 67,11 mln zł w wyniku dokapitalizowań przez udziałowców i w wyniku wypracowanego zysku za I półrocze 2022 r. </w:t>
      </w:r>
    </w:p>
    <w:p w14:paraId="2563495C" w14:textId="77777777" w:rsidR="00001AA2" w:rsidRPr="00B65CA6" w:rsidRDefault="00001AA2" w:rsidP="00D77DEA">
      <w:pPr>
        <w:pStyle w:val="Akapitzlist"/>
        <w:numPr>
          <w:ilvl w:val="0"/>
          <w:numId w:val="52"/>
        </w:numPr>
        <w:spacing w:line="360" w:lineRule="auto"/>
        <w:ind w:left="483"/>
        <w:rPr>
          <w:rFonts w:ascii="Arial" w:hAnsi="Arial" w:cs="Arial"/>
          <w:sz w:val="20"/>
          <w:szCs w:val="20"/>
        </w:rPr>
      </w:pPr>
      <w:r w:rsidRPr="00B65CA6">
        <w:rPr>
          <w:rFonts w:ascii="Arial" w:hAnsi="Arial" w:cs="Arial"/>
          <w:sz w:val="20"/>
          <w:szCs w:val="20"/>
        </w:rPr>
        <w:t xml:space="preserve">ze spadku zobowiązań długoterminowych o kwotę 18,68 mln zł w związku z całościową spłatą kredytu inwestycyjnego zrealizowaną w czerwcu 2022 r. </w:t>
      </w:r>
    </w:p>
    <w:p w14:paraId="6D020531" w14:textId="77777777" w:rsidR="00001AA2" w:rsidRPr="00B65CA6" w:rsidRDefault="00001AA2" w:rsidP="00D77DEA">
      <w:pPr>
        <w:pStyle w:val="Akapitzlist"/>
        <w:numPr>
          <w:ilvl w:val="0"/>
          <w:numId w:val="52"/>
        </w:numPr>
        <w:spacing w:line="360" w:lineRule="auto"/>
        <w:ind w:left="483"/>
        <w:rPr>
          <w:rFonts w:ascii="Arial" w:hAnsi="Arial" w:cs="Arial"/>
          <w:sz w:val="20"/>
          <w:szCs w:val="20"/>
        </w:rPr>
      </w:pPr>
      <w:r w:rsidRPr="00B65CA6">
        <w:rPr>
          <w:rFonts w:ascii="Arial" w:hAnsi="Arial" w:cs="Arial"/>
          <w:sz w:val="20"/>
          <w:szCs w:val="20"/>
        </w:rPr>
        <w:t>ze wzrostu o 11,24</w:t>
      </w:r>
      <w:r w:rsidRPr="00B65CA6">
        <w:rPr>
          <w:rFonts w:ascii="Arial" w:hAnsi="Arial" w:cs="Arial"/>
          <w:bCs/>
          <w:sz w:val="20"/>
          <w:szCs w:val="20"/>
        </w:rPr>
        <w:t xml:space="preserve"> mln zł</w:t>
      </w:r>
      <w:r w:rsidRPr="00B65CA6">
        <w:rPr>
          <w:rFonts w:ascii="Arial" w:hAnsi="Arial" w:cs="Arial"/>
          <w:sz w:val="20"/>
          <w:szCs w:val="20"/>
        </w:rPr>
        <w:t xml:space="preserve"> zobowiązań z tyt. dostaw i usług w związku głównie z wyższym saldem zobowiązań z tyt. zakupu paliwa lotniczego w PKN Orlen; </w:t>
      </w:r>
    </w:p>
    <w:p w14:paraId="018E208A" w14:textId="113DA540" w:rsidR="00001AA2" w:rsidRPr="00B65CA6" w:rsidRDefault="00001AA2" w:rsidP="00D77DEA">
      <w:pPr>
        <w:pStyle w:val="Akapitzlist"/>
        <w:numPr>
          <w:ilvl w:val="0"/>
          <w:numId w:val="52"/>
        </w:numPr>
        <w:spacing w:line="360" w:lineRule="auto"/>
        <w:ind w:left="483"/>
        <w:rPr>
          <w:rFonts w:ascii="Arial" w:hAnsi="Arial" w:cs="Arial"/>
          <w:sz w:val="20"/>
          <w:szCs w:val="20"/>
        </w:rPr>
      </w:pPr>
      <w:r w:rsidRPr="00B65CA6">
        <w:rPr>
          <w:rFonts w:ascii="Arial" w:hAnsi="Arial" w:cs="Arial"/>
          <w:sz w:val="20"/>
          <w:szCs w:val="20"/>
        </w:rPr>
        <w:t>w pozycji kredyty i pożyczki (część krótkoterminowa) zmniejszenie o kwotę 0,</w:t>
      </w:r>
      <w:r w:rsidRPr="00B65CA6">
        <w:rPr>
          <w:rFonts w:ascii="Arial" w:hAnsi="Arial" w:cs="Arial"/>
          <w:bCs/>
          <w:sz w:val="20"/>
          <w:szCs w:val="20"/>
        </w:rPr>
        <w:t>13 mln zł</w:t>
      </w:r>
      <w:r w:rsidRPr="00B65CA6">
        <w:rPr>
          <w:rFonts w:ascii="Arial" w:hAnsi="Arial" w:cs="Arial"/>
          <w:sz w:val="20"/>
          <w:szCs w:val="20"/>
        </w:rPr>
        <w:t xml:space="preserve"> (tj.</w:t>
      </w:r>
      <w:r w:rsidR="00B65CA6">
        <w:rPr>
          <w:rFonts w:ascii="Arial" w:hAnsi="Arial" w:cs="Arial"/>
          <w:sz w:val="20"/>
          <w:szCs w:val="20"/>
        </w:rPr>
        <w:t> </w:t>
      </w:r>
      <w:r w:rsidRPr="00B65CA6">
        <w:rPr>
          <w:rFonts w:ascii="Arial" w:hAnsi="Arial" w:cs="Arial"/>
          <w:sz w:val="20"/>
          <w:szCs w:val="20"/>
        </w:rPr>
        <w:t xml:space="preserve">dokonana spłata kredytu w 06.2022); </w:t>
      </w:r>
    </w:p>
    <w:p w14:paraId="44830BCD" w14:textId="77777777" w:rsidR="00001AA2" w:rsidRPr="00B65CA6" w:rsidRDefault="00001AA2" w:rsidP="00D77DEA">
      <w:pPr>
        <w:pStyle w:val="Akapitzlist"/>
        <w:numPr>
          <w:ilvl w:val="0"/>
          <w:numId w:val="52"/>
        </w:numPr>
        <w:spacing w:line="360" w:lineRule="auto"/>
        <w:ind w:left="483"/>
        <w:rPr>
          <w:rFonts w:ascii="Arial" w:hAnsi="Arial" w:cs="Arial"/>
          <w:sz w:val="20"/>
          <w:szCs w:val="20"/>
        </w:rPr>
      </w:pPr>
      <w:r w:rsidRPr="00B65CA6">
        <w:rPr>
          <w:rFonts w:ascii="Arial" w:hAnsi="Arial" w:cs="Arial"/>
          <w:sz w:val="20"/>
          <w:szCs w:val="20"/>
        </w:rPr>
        <w:t>z tytułu podatków, ceł i ubezpieczeń wzrost o kwotę 4,</w:t>
      </w:r>
      <w:r w:rsidRPr="00B65CA6">
        <w:rPr>
          <w:rFonts w:ascii="Arial" w:hAnsi="Arial" w:cs="Arial"/>
          <w:bCs/>
          <w:sz w:val="20"/>
          <w:szCs w:val="20"/>
        </w:rPr>
        <w:t>66 mln zł</w:t>
      </w:r>
      <w:r w:rsidRPr="00B65CA6">
        <w:rPr>
          <w:rFonts w:ascii="Arial" w:hAnsi="Arial" w:cs="Arial"/>
          <w:sz w:val="20"/>
          <w:szCs w:val="20"/>
        </w:rPr>
        <w:t xml:space="preserve"> (podatek VAT do rozliczenia)</w:t>
      </w:r>
    </w:p>
    <w:p w14:paraId="72687DC1" w14:textId="77777777" w:rsidR="00001AA2" w:rsidRPr="00B65CA6" w:rsidRDefault="00001AA2" w:rsidP="00D77DEA">
      <w:pPr>
        <w:pStyle w:val="Akapitzlist"/>
        <w:numPr>
          <w:ilvl w:val="0"/>
          <w:numId w:val="52"/>
        </w:numPr>
        <w:spacing w:line="360" w:lineRule="auto"/>
        <w:ind w:left="483"/>
        <w:rPr>
          <w:rFonts w:ascii="Arial" w:hAnsi="Arial" w:cs="Arial"/>
          <w:sz w:val="20"/>
          <w:szCs w:val="20"/>
        </w:rPr>
      </w:pPr>
      <w:r w:rsidRPr="00B65CA6">
        <w:rPr>
          <w:rFonts w:ascii="Arial" w:hAnsi="Arial" w:cs="Arial"/>
          <w:sz w:val="20"/>
          <w:szCs w:val="20"/>
        </w:rPr>
        <w:t>z tytułu wynagrodzeń wzrost o kwotę 0,17</w:t>
      </w:r>
      <w:r w:rsidRPr="00B65CA6">
        <w:rPr>
          <w:rFonts w:ascii="Arial" w:hAnsi="Arial" w:cs="Arial"/>
          <w:bCs/>
          <w:sz w:val="20"/>
          <w:szCs w:val="20"/>
        </w:rPr>
        <w:t xml:space="preserve"> mln zł</w:t>
      </w:r>
    </w:p>
    <w:p w14:paraId="2DAD48F4" w14:textId="77777777" w:rsidR="00001AA2" w:rsidRPr="00B65CA6" w:rsidRDefault="00001AA2" w:rsidP="00D77DEA">
      <w:pPr>
        <w:pStyle w:val="Akapitzlist"/>
        <w:numPr>
          <w:ilvl w:val="0"/>
          <w:numId w:val="52"/>
        </w:numPr>
        <w:spacing w:line="360" w:lineRule="auto"/>
        <w:ind w:left="483"/>
        <w:rPr>
          <w:rFonts w:ascii="Arial" w:hAnsi="Arial" w:cs="Arial"/>
          <w:sz w:val="20"/>
          <w:szCs w:val="20"/>
        </w:rPr>
      </w:pPr>
      <w:r w:rsidRPr="00B65CA6">
        <w:rPr>
          <w:rFonts w:ascii="Arial" w:hAnsi="Arial" w:cs="Arial"/>
          <w:sz w:val="20"/>
          <w:szCs w:val="20"/>
        </w:rPr>
        <w:t>z tytułu innych zobowiązań wzrost o kwotę 0,</w:t>
      </w:r>
      <w:r w:rsidRPr="00B65CA6">
        <w:rPr>
          <w:rFonts w:ascii="Arial" w:hAnsi="Arial" w:cs="Arial"/>
          <w:bCs/>
          <w:sz w:val="20"/>
          <w:szCs w:val="20"/>
        </w:rPr>
        <w:t>22 mln zł</w:t>
      </w:r>
    </w:p>
    <w:p w14:paraId="6BD48B95" w14:textId="77777777" w:rsidR="00001AA2" w:rsidRPr="00B65CA6" w:rsidRDefault="00001AA2" w:rsidP="00D77DEA">
      <w:pPr>
        <w:pStyle w:val="Akapitzlist"/>
        <w:numPr>
          <w:ilvl w:val="0"/>
          <w:numId w:val="52"/>
        </w:numPr>
        <w:spacing w:line="360" w:lineRule="auto"/>
        <w:ind w:left="483"/>
        <w:rPr>
          <w:rFonts w:ascii="Arial" w:hAnsi="Arial" w:cs="Arial"/>
          <w:sz w:val="20"/>
          <w:szCs w:val="20"/>
        </w:rPr>
      </w:pPr>
      <w:r w:rsidRPr="00B65CA6">
        <w:rPr>
          <w:rFonts w:ascii="Arial" w:hAnsi="Arial" w:cs="Arial"/>
          <w:bCs/>
          <w:sz w:val="20"/>
          <w:szCs w:val="20"/>
        </w:rPr>
        <w:t xml:space="preserve">w pozycji rozliczeń międzyokresowych biernych spadek o 5,52 mln zł w związku z rozliczeniem dotacji na zakup środków trwałych (planowe odpisy za 6 miesięcy roku). </w:t>
      </w:r>
    </w:p>
    <w:p w14:paraId="53FBD641" w14:textId="77777777" w:rsidR="00001AA2" w:rsidRPr="00B65CA6" w:rsidRDefault="00001AA2" w:rsidP="00BC213C">
      <w:pPr>
        <w:pStyle w:val="Akapitzlist"/>
        <w:spacing w:line="360" w:lineRule="auto"/>
        <w:ind w:left="483"/>
        <w:rPr>
          <w:rFonts w:ascii="Arial" w:hAnsi="Arial" w:cs="Arial"/>
          <w:sz w:val="20"/>
          <w:szCs w:val="20"/>
        </w:rPr>
      </w:pPr>
    </w:p>
    <w:p w14:paraId="7F5750A7" w14:textId="77777777" w:rsidR="00001AA2" w:rsidRPr="00B65CA6" w:rsidRDefault="00001AA2" w:rsidP="00BC213C">
      <w:pPr>
        <w:spacing w:after="0" w:line="360" w:lineRule="auto"/>
        <w:jc w:val="both"/>
        <w:rPr>
          <w:rFonts w:ascii="Arial" w:hAnsi="Arial" w:cs="Arial"/>
          <w:sz w:val="20"/>
          <w:szCs w:val="20"/>
        </w:rPr>
      </w:pPr>
      <w:r w:rsidRPr="00B65CA6">
        <w:rPr>
          <w:rFonts w:ascii="Arial" w:hAnsi="Arial" w:cs="Arial"/>
          <w:bCs/>
          <w:sz w:val="20"/>
          <w:szCs w:val="20"/>
        </w:rPr>
        <w:t>Zwiększenie przychodów</w:t>
      </w:r>
      <w:r w:rsidRPr="00B65CA6">
        <w:rPr>
          <w:rFonts w:ascii="Arial" w:hAnsi="Arial" w:cs="Arial"/>
          <w:sz w:val="20"/>
          <w:szCs w:val="20"/>
        </w:rPr>
        <w:t xml:space="preserve"> w analizowanym okresie w porównaniu do I połowy 2021 r.:</w:t>
      </w:r>
    </w:p>
    <w:p w14:paraId="53BE1D17" w14:textId="77777777" w:rsidR="00001AA2" w:rsidRPr="00B65CA6" w:rsidRDefault="00001AA2" w:rsidP="00BC213C">
      <w:pPr>
        <w:spacing w:after="0" w:line="360" w:lineRule="auto"/>
        <w:jc w:val="both"/>
        <w:rPr>
          <w:rFonts w:ascii="Arial" w:hAnsi="Arial" w:cs="Arial"/>
          <w:sz w:val="20"/>
          <w:szCs w:val="20"/>
        </w:rPr>
      </w:pPr>
    </w:p>
    <w:p w14:paraId="3F6ED01A" w14:textId="44094525" w:rsidR="00001AA2" w:rsidRPr="00B65CA6" w:rsidRDefault="00001AA2" w:rsidP="00D77DEA">
      <w:pPr>
        <w:pStyle w:val="Akapitzlist"/>
        <w:numPr>
          <w:ilvl w:val="0"/>
          <w:numId w:val="49"/>
        </w:numPr>
        <w:spacing w:line="360" w:lineRule="auto"/>
        <w:ind w:left="485"/>
        <w:rPr>
          <w:rFonts w:ascii="Arial" w:hAnsi="Arial" w:cs="Arial"/>
          <w:sz w:val="20"/>
          <w:szCs w:val="20"/>
        </w:rPr>
      </w:pPr>
      <w:r w:rsidRPr="00B65CA6">
        <w:rPr>
          <w:rFonts w:ascii="Arial" w:hAnsi="Arial" w:cs="Arial"/>
          <w:bCs/>
          <w:sz w:val="20"/>
          <w:szCs w:val="20"/>
        </w:rPr>
        <w:t xml:space="preserve">sprzedaży usług lotniskowych (główne przychody </w:t>
      </w:r>
      <w:r w:rsidR="00543C82">
        <w:rPr>
          <w:rFonts w:ascii="Arial" w:hAnsi="Arial" w:cs="Arial"/>
          <w:bCs/>
          <w:sz w:val="20"/>
          <w:szCs w:val="20"/>
        </w:rPr>
        <w:t>S</w:t>
      </w:r>
      <w:r w:rsidRPr="00B65CA6">
        <w:rPr>
          <w:rFonts w:ascii="Arial" w:hAnsi="Arial" w:cs="Arial"/>
          <w:bCs/>
          <w:sz w:val="20"/>
          <w:szCs w:val="20"/>
        </w:rPr>
        <w:t>półki) o kwotę 7,74 mln zł,</w:t>
      </w:r>
      <w:r w:rsidRPr="00B65CA6">
        <w:rPr>
          <w:rFonts w:ascii="Arial" w:hAnsi="Arial" w:cs="Arial"/>
          <w:sz w:val="20"/>
          <w:szCs w:val="20"/>
        </w:rPr>
        <w:t xml:space="preserve"> przy dynamice 699,45 %. Przychody z tych usług za I półrocze 2021 r. zamknęły się kwotą 1,29 mln zł,. </w:t>
      </w:r>
    </w:p>
    <w:p w14:paraId="193239A2" w14:textId="6AA886E4" w:rsidR="00001AA2" w:rsidRPr="00B65CA6" w:rsidRDefault="00001AA2" w:rsidP="00D77DEA">
      <w:pPr>
        <w:pStyle w:val="Akapitzlist"/>
        <w:numPr>
          <w:ilvl w:val="0"/>
          <w:numId w:val="49"/>
        </w:numPr>
        <w:spacing w:line="360" w:lineRule="auto"/>
        <w:ind w:left="485"/>
        <w:rPr>
          <w:rFonts w:ascii="Arial" w:hAnsi="Arial" w:cs="Arial"/>
          <w:sz w:val="20"/>
          <w:szCs w:val="20"/>
        </w:rPr>
      </w:pPr>
      <w:r w:rsidRPr="00B65CA6">
        <w:rPr>
          <w:rFonts w:ascii="Arial" w:hAnsi="Arial" w:cs="Arial"/>
          <w:bCs/>
          <w:sz w:val="20"/>
          <w:szCs w:val="20"/>
        </w:rPr>
        <w:t>sprzedaży usług handlingowych (obsługa lotniskowa) o kwotę 16,93 mln zł</w:t>
      </w:r>
      <w:r w:rsidRPr="00B65CA6">
        <w:rPr>
          <w:rFonts w:ascii="Arial" w:hAnsi="Arial" w:cs="Arial"/>
          <w:sz w:val="20"/>
          <w:szCs w:val="20"/>
        </w:rPr>
        <w:t xml:space="preserve">, przy dynamice 1.564 %. Przychody z tych usług za I półrocze zamknęły się kwotą 1,16 mln zł, znacznie wyższe przychody z tyt. </w:t>
      </w:r>
      <w:proofErr w:type="spellStart"/>
      <w:r w:rsidRPr="00B65CA6">
        <w:rPr>
          <w:rFonts w:ascii="Arial" w:hAnsi="Arial" w:cs="Arial"/>
          <w:sz w:val="20"/>
          <w:szCs w:val="20"/>
        </w:rPr>
        <w:t>handlingu</w:t>
      </w:r>
      <w:proofErr w:type="spellEnd"/>
      <w:r w:rsidRPr="00B65CA6">
        <w:rPr>
          <w:rFonts w:ascii="Arial" w:hAnsi="Arial" w:cs="Arial"/>
          <w:sz w:val="20"/>
          <w:szCs w:val="20"/>
        </w:rPr>
        <w:t xml:space="preserve"> wynikają z opłat za obsługę tonażu cargo, który jest odprawiany z</w:t>
      </w:r>
      <w:r w:rsidR="00B65CA6">
        <w:rPr>
          <w:rFonts w:ascii="Arial" w:hAnsi="Arial" w:cs="Arial"/>
          <w:sz w:val="20"/>
          <w:szCs w:val="20"/>
        </w:rPr>
        <w:t> </w:t>
      </w:r>
      <w:r w:rsidRPr="00B65CA6">
        <w:rPr>
          <w:rFonts w:ascii="Arial" w:hAnsi="Arial" w:cs="Arial"/>
          <w:sz w:val="20"/>
          <w:szCs w:val="20"/>
        </w:rPr>
        <w:t xml:space="preserve">naszego lotniska od lutego br. </w:t>
      </w:r>
    </w:p>
    <w:p w14:paraId="36D9BA91" w14:textId="77777777" w:rsidR="00001AA2" w:rsidRPr="00B65CA6" w:rsidRDefault="00001AA2" w:rsidP="00D77DEA">
      <w:pPr>
        <w:pStyle w:val="Akapitzlist"/>
        <w:numPr>
          <w:ilvl w:val="0"/>
          <w:numId w:val="49"/>
        </w:numPr>
        <w:spacing w:line="360" w:lineRule="auto"/>
        <w:ind w:left="485"/>
        <w:rPr>
          <w:rFonts w:ascii="Arial" w:hAnsi="Arial" w:cs="Arial"/>
          <w:sz w:val="20"/>
          <w:szCs w:val="20"/>
        </w:rPr>
      </w:pPr>
      <w:r w:rsidRPr="00B65CA6">
        <w:rPr>
          <w:rFonts w:ascii="Arial" w:hAnsi="Arial" w:cs="Arial"/>
          <w:bCs/>
          <w:sz w:val="20"/>
          <w:szCs w:val="20"/>
        </w:rPr>
        <w:t>sprzedaż paliw lotniczych o kwotę 91,09 mln zł,</w:t>
      </w:r>
      <w:r w:rsidRPr="00B65CA6">
        <w:rPr>
          <w:rFonts w:ascii="Arial" w:hAnsi="Arial" w:cs="Arial"/>
          <w:sz w:val="20"/>
          <w:szCs w:val="20"/>
        </w:rPr>
        <w:t xml:space="preserve"> przy dynamice 2.625,5%. Przychody z tytułu tej sprzedaży za I półrocze 2021 r. wyniosły 3,61 mln zł, </w:t>
      </w:r>
    </w:p>
    <w:p w14:paraId="59D727CA" w14:textId="77777777" w:rsidR="00001AA2" w:rsidRPr="00B65CA6" w:rsidRDefault="00001AA2" w:rsidP="00D77DEA">
      <w:pPr>
        <w:pStyle w:val="Akapitzlist"/>
        <w:numPr>
          <w:ilvl w:val="0"/>
          <w:numId w:val="49"/>
        </w:numPr>
        <w:spacing w:line="360" w:lineRule="auto"/>
        <w:ind w:left="485"/>
        <w:rPr>
          <w:rFonts w:ascii="Arial" w:hAnsi="Arial" w:cs="Arial"/>
          <w:sz w:val="20"/>
          <w:szCs w:val="20"/>
        </w:rPr>
      </w:pPr>
      <w:r w:rsidRPr="00B65CA6">
        <w:rPr>
          <w:rFonts w:ascii="Arial" w:hAnsi="Arial" w:cs="Arial"/>
          <w:bCs/>
          <w:sz w:val="20"/>
          <w:szCs w:val="20"/>
        </w:rPr>
        <w:t>sprzedaży usług pozalotniczych o kwotę 46,32 mln zł,</w:t>
      </w:r>
      <w:r w:rsidRPr="00B65CA6">
        <w:rPr>
          <w:rFonts w:ascii="Arial" w:hAnsi="Arial" w:cs="Arial"/>
          <w:sz w:val="20"/>
          <w:szCs w:val="20"/>
        </w:rPr>
        <w:t xml:space="preserve"> przy dynamice 831,92%</w:t>
      </w:r>
    </w:p>
    <w:p w14:paraId="2E1E456E" w14:textId="77777777" w:rsidR="00001AA2" w:rsidRPr="00B65CA6" w:rsidRDefault="00001AA2" w:rsidP="00D77DEA">
      <w:pPr>
        <w:pStyle w:val="Akapitzlist"/>
        <w:numPr>
          <w:ilvl w:val="0"/>
          <w:numId w:val="49"/>
        </w:numPr>
        <w:spacing w:line="360" w:lineRule="auto"/>
        <w:ind w:left="485"/>
        <w:rPr>
          <w:rFonts w:ascii="Arial" w:hAnsi="Arial" w:cs="Arial"/>
          <w:sz w:val="20"/>
          <w:szCs w:val="20"/>
        </w:rPr>
      </w:pPr>
      <w:r w:rsidRPr="00B65CA6">
        <w:rPr>
          <w:rFonts w:ascii="Arial" w:hAnsi="Arial" w:cs="Arial"/>
          <w:bCs/>
          <w:sz w:val="20"/>
          <w:szCs w:val="20"/>
        </w:rPr>
        <w:t>w pozostałych przychodach pozaoperacyjnych</w:t>
      </w:r>
      <w:r w:rsidRPr="00B65CA6">
        <w:rPr>
          <w:rFonts w:ascii="Arial" w:hAnsi="Arial" w:cs="Arial"/>
          <w:sz w:val="20"/>
          <w:szCs w:val="20"/>
        </w:rPr>
        <w:t xml:space="preserve"> o kwotę 6,29 mln zł głównie poprzez uzyskanie przychodów z tytułu zbycia gruntu o powierzchni 3,07 ha znajdującego się poza terenem operacyjnym lotniska</w:t>
      </w:r>
    </w:p>
    <w:p w14:paraId="06702C67" w14:textId="77777777" w:rsidR="00911F21" w:rsidRPr="00B65CA6" w:rsidRDefault="00911F21" w:rsidP="00BC213C">
      <w:pPr>
        <w:spacing w:after="0" w:line="360" w:lineRule="auto"/>
        <w:jc w:val="both"/>
        <w:rPr>
          <w:rFonts w:ascii="Arial" w:eastAsia="Calibri" w:hAnsi="Arial" w:cs="Arial"/>
          <w:b/>
          <w:bCs/>
          <w:sz w:val="20"/>
          <w:szCs w:val="20"/>
        </w:rPr>
      </w:pPr>
    </w:p>
    <w:p w14:paraId="5A5A46A8" w14:textId="05CC373F" w:rsidR="00001AA2" w:rsidRPr="00B65CA6" w:rsidRDefault="00001AA2" w:rsidP="00BC213C">
      <w:pPr>
        <w:spacing w:after="0" w:line="360" w:lineRule="auto"/>
        <w:jc w:val="both"/>
        <w:rPr>
          <w:rFonts w:ascii="Arial" w:eastAsia="Calibri" w:hAnsi="Arial" w:cs="Arial"/>
          <w:b/>
          <w:bCs/>
          <w:sz w:val="20"/>
          <w:szCs w:val="20"/>
        </w:rPr>
      </w:pPr>
      <w:r w:rsidRPr="00B65CA6">
        <w:rPr>
          <w:rFonts w:ascii="Arial" w:eastAsia="Calibri" w:hAnsi="Arial" w:cs="Arial"/>
          <w:b/>
          <w:bCs/>
          <w:sz w:val="20"/>
          <w:szCs w:val="20"/>
        </w:rPr>
        <w:t>Koszty działalności operacyjnej za I półrocze 2022 r.</w:t>
      </w:r>
    </w:p>
    <w:p w14:paraId="5643CEDE" w14:textId="77777777" w:rsidR="00911F21" w:rsidRPr="00644678" w:rsidRDefault="00911F21" w:rsidP="00BC213C">
      <w:pPr>
        <w:spacing w:after="0" w:line="360" w:lineRule="auto"/>
        <w:jc w:val="both"/>
        <w:rPr>
          <w:rFonts w:ascii="Arial" w:eastAsia="Calibri" w:hAnsi="Arial" w:cs="Arial"/>
        </w:rPr>
      </w:pPr>
    </w:p>
    <w:p w14:paraId="54556FA0" w14:textId="3D8DE3FE" w:rsidR="00001AA2" w:rsidRPr="00B65CA6" w:rsidRDefault="00001AA2" w:rsidP="00BC213C">
      <w:pPr>
        <w:spacing w:after="0" w:line="360" w:lineRule="auto"/>
        <w:jc w:val="both"/>
        <w:rPr>
          <w:rFonts w:ascii="Arial" w:eastAsia="Calibri" w:hAnsi="Arial" w:cs="Arial"/>
          <w:sz w:val="20"/>
          <w:szCs w:val="20"/>
        </w:rPr>
      </w:pPr>
      <w:r w:rsidRPr="00B65CA6">
        <w:rPr>
          <w:rFonts w:ascii="Arial" w:eastAsia="Calibri" w:hAnsi="Arial" w:cs="Arial"/>
          <w:sz w:val="20"/>
          <w:szCs w:val="20"/>
        </w:rPr>
        <w:t xml:space="preserve">Koszty działalności operacyjnej za I półrocze 2022 r. wyniosły </w:t>
      </w:r>
      <w:r w:rsidRPr="00B65CA6">
        <w:rPr>
          <w:rFonts w:ascii="Arial" w:eastAsia="Calibri" w:hAnsi="Arial" w:cs="Arial"/>
          <w:b/>
          <w:bCs/>
          <w:sz w:val="20"/>
          <w:szCs w:val="20"/>
        </w:rPr>
        <w:t>40,58 mln zł</w:t>
      </w:r>
      <w:r w:rsidRPr="00B65CA6">
        <w:rPr>
          <w:rFonts w:ascii="Arial" w:eastAsia="Calibri" w:hAnsi="Arial" w:cs="Arial"/>
          <w:sz w:val="20"/>
          <w:szCs w:val="20"/>
        </w:rPr>
        <w:t xml:space="preserve"> i w stosunku do wykonania I półrocza 2021 r. były wyższe o </w:t>
      </w:r>
      <w:r w:rsidRPr="00B65CA6">
        <w:rPr>
          <w:rFonts w:ascii="Arial" w:eastAsia="Calibri" w:hAnsi="Arial" w:cs="Arial"/>
          <w:b/>
          <w:bCs/>
          <w:sz w:val="20"/>
          <w:szCs w:val="20"/>
        </w:rPr>
        <w:t>11,79 mln zł (tj. o 41 %)</w:t>
      </w:r>
      <w:r w:rsidRPr="00B65CA6">
        <w:rPr>
          <w:rFonts w:ascii="Arial" w:eastAsia="Calibri" w:hAnsi="Arial" w:cs="Arial"/>
          <w:sz w:val="20"/>
          <w:szCs w:val="20"/>
        </w:rPr>
        <w:t xml:space="preserve">. </w:t>
      </w:r>
    </w:p>
    <w:p w14:paraId="6CA829BC" w14:textId="03E09922" w:rsidR="00001AA2" w:rsidRDefault="00001AA2" w:rsidP="00BC213C">
      <w:pPr>
        <w:spacing w:after="0" w:line="360" w:lineRule="auto"/>
        <w:jc w:val="both"/>
        <w:rPr>
          <w:rFonts w:ascii="Arial" w:eastAsia="Calibri" w:hAnsi="Arial" w:cs="Arial"/>
        </w:rPr>
      </w:pPr>
    </w:p>
    <w:p w14:paraId="5A5F5B0E" w14:textId="173520A6" w:rsidR="00611C3A" w:rsidRDefault="00611C3A" w:rsidP="00BC213C">
      <w:pPr>
        <w:spacing w:after="0" w:line="360" w:lineRule="auto"/>
        <w:jc w:val="both"/>
        <w:rPr>
          <w:rFonts w:ascii="Arial" w:eastAsia="Calibri" w:hAnsi="Arial" w:cs="Arial"/>
        </w:rPr>
      </w:pPr>
    </w:p>
    <w:p w14:paraId="6C323DBE" w14:textId="77777777" w:rsidR="00611C3A" w:rsidRPr="00644678" w:rsidRDefault="00611C3A" w:rsidP="00BC213C">
      <w:pPr>
        <w:spacing w:after="0" w:line="360" w:lineRule="auto"/>
        <w:jc w:val="both"/>
        <w:rPr>
          <w:rFonts w:ascii="Arial" w:eastAsia="Calibri" w:hAnsi="Arial" w:cs="Arial"/>
        </w:rPr>
      </w:pPr>
    </w:p>
    <w:tbl>
      <w:tblPr>
        <w:tblW w:w="9128" w:type="dxa"/>
        <w:tblCellMar>
          <w:left w:w="70" w:type="dxa"/>
          <w:right w:w="70" w:type="dxa"/>
        </w:tblCellMar>
        <w:tblLook w:val="04A0" w:firstRow="1" w:lastRow="0" w:firstColumn="1" w:lastColumn="0" w:noHBand="0" w:noVBand="1"/>
      </w:tblPr>
      <w:tblGrid>
        <w:gridCol w:w="4929"/>
        <w:gridCol w:w="997"/>
        <w:gridCol w:w="997"/>
        <w:gridCol w:w="1074"/>
        <w:gridCol w:w="1131"/>
      </w:tblGrid>
      <w:tr w:rsidR="00001AA2" w:rsidRPr="00644678" w14:paraId="4ADE0352" w14:textId="77777777" w:rsidTr="00AB4EBD">
        <w:trPr>
          <w:trHeight w:val="293"/>
        </w:trPr>
        <w:tc>
          <w:tcPr>
            <w:tcW w:w="49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A55FE9F"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lastRenderedPageBreak/>
              <w:t>Wyszczególnienie</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015CDD7"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I-VI.2021</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F866DCB"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I-VI.2022</w:t>
            </w:r>
          </w:p>
        </w:tc>
        <w:tc>
          <w:tcPr>
            <w:tcW w:w="107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2F09E4"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zmiana</w:t>
            </w:r>
          </w:p>
        </w:tc>
        <w:tc>
          <w:tcPr>
            <w:tcW w:w="113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E9B677E" w14:textId="77777777" w:rsidR="00001AA2" w:rsidRPr="00644678" w:rsidRDefault="00001AA2" w:rsidP="00BC213C">
            <w:pPr>
              <w:spacing w:after="0" w:line="360" w:lineRule="auto"/>
              <w:jc w:val="center"/>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 zmiany</w:t>
            </w:r>
          </w:p>
        </w:tc>
      </w:tr>
      <w:tr w:rsidR="00001AA2" w:rsidRPr="00644678" w14:paraId="3347D4D4" w14:textId="77777777" w:rsidTr="00001AA2">
        <w:trPr>
          <w:trHeight w:val="293"/>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4232439F"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amortyzacja środków trwałych i wartości niematerialnych</w:t>
            </w:r>
          </w:p>
        </w:tc>
        <w:tc>
          <w:tcPr>
            <w:tcW w:w="997" w:type="dxa"/>
            <w:tcBorders>
              <w:top w:val="nil"/>
              <w:left w:val="nil"/>
              <w:bottom w:val="single" w:sz="4" w:space="0" w:color="auto"/>
              <w:right w:val="single" w:sz="4" w:space="0" w:color="auto"/>
            </w:tcBorders>
            <w:shd w:val="clear" w:color="auto" w:fill="auto"/>
            <w:noWrap/>
            <w:vAlign w:val="bottom"/>
            <w:hideMark/>
          </w:tcPr>
          <w:p w14:paraId="1D58F4A5"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12,76</w:t>
            </w:r>
          </w:p>
        </w:tc>
        <w:tc>
          <w:tcPr>
            <w:tcW w:w="997" w:type="dxa"/>
            <w:tcBorders>
              <w:top w:val="nil"/>
              <w:left w:val="nil"/>
              <w:bottom w:val="single" w:sz="4" w:space="0" w:color="auto"/>
              <w:right w:val="single" w:sz="4" w:space="0" w:color="auto"/>
            </w:tcBorders>
            <w:shd w:val="clear" w:color="auto" w:fill="auto"/>
            <w:noWrap/>
            <w:vAlign w:val="bottom"/>
            <w:hideMark/>
          </w:tcPr>
          <w:p w14:paraId="78AE1529"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13,34</w:t>
            </w:r>
          </w:p>
        </w:tc>
        <w:tc>
          <w:tcPr>
            <w:tcW w:w="1074" w:type="dxa"/>
            <w:tcBorders>
              <w:top w:val="nil"/>
              <w:left w:val="nil"/>
              <w:bottom w:val="single" w:sz="4" w:space="0" w:color="auto"/>
              <w:right w:val="single" w:sz="4" w:space="0" w:color="auto"/>
            </w:tcBorders>
            <w:shd w:val="clear" w:color="auto" w:fill="auto"/>
            <w:noWrap/>
            <w:vAlign w:val="bottom"/>
            <w:hideMark/>
          </w:tcPr>
          <w:p w14:paraId="496EC11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0,58</w:t>
            </w:r>
          </w:p>
        </w:tc>
        <w:tc>
          <w:tcPr>
            <w:tcW w:w="1131" w:type="dxa"/>
            <w:tcBorders>
              <w:top w:val="nil"/>
              <w:left w:val="nil"/>
              <w:bottom w:val="single" w:sz="4" w:space="0" w:color="auto"/>
              <w:right w:val="single" w:sz="4" w:space="0" w:color="auto"/>
            </w:tcBorders>
            <w:shd w:val="clear" w:color="auto" w:fill="auto"/>
            <w:noWrap/>
            <w:vAlign w:val="bottom"/>
            <w:hideMark/>
          </w:tcPr>
          <w:p w14:paraId="38F1E76B"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4,5%</w:t>
            </w:r>
          </w:p>
        </w:tc>
      </w:tr>
      <w:tr w:rsidR="00001AA2" w:rsidRPr="00644678" w14:paraId="193B4DC5" w14:textId="77777777" w:rsidTr="00001AA2">
        <w:trPr>
          <w:trHeight w:val="293"/>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65BCA480"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zużycie materiałów</w:t>
            </w:r>
          </w:p>
        </w:tc>
        <w:tc>
          <w:tcPr>
            <w:tcW w:w="997" w:type="dxa"/>
            <w:tcBorders>
              <w:top w:val="nil"/>
              <w:left w:val="nil"/>
              <w:bottom w:val="single" w:sz="4" w:space="0" w:color="auto"/>
              <w:right w:val="single" w:sz="4" w:space="0" w:color="auto"/>
            </w:tcBorders>
            <w:shd w:val="clear" w:color="auto" w:fill="auto"/>
            <w:noWrap/>
            <w:vAlign w:val="bottom"/>
            <w:hideMark/>
          </w:tcPr>
          <w:p w14:paraId="10FFBA63"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0,88</w:t>
            </w:r>
          </w:p>
        </w:tc>
        <w:tc>
          <w:tcPr>
            <w:tcW w:w="997" w:type="dxa"/>
            <w:tcBorders>
              <w:top w:val="nil"/>
              <w:left w:val="nil"/>
              <w:bottom w:val="single" w:sz="4" w:space="0" w:color="auto"/>
              <w:right w:val="single" w:sz="4" w:space="0" w:color="auto"/>
            </w:tcBorders>
            <w:shd w:val="clear" w:color="auto" w:fill="auto"/>
            <w:noWrap/>
            <w:vAlign w:val="bottom"/>
            <w:hideMark/>
          </w:tcPr>
          <w:p w14:paraId="3D9E336B"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1,50</w:t>
            </w:r>
          </w:p>
        </w:tc>
        <w:tc>
          <w:tcPr>
            <w:tcW w:w="1074" w:type="dxa"/>
            <w:tcBorders>
              <w:top w:val="nil"/>
              <w:left w:val="nil"/>
              <w:bottom w:val="single" w:sz="4" w:space="0" w:color="auto"/>
              <w:right w:val="single" w:sz="4" w:space="0" w:color="auto"/>
            </w:tcBorders>
            <w:shd w:val="clear" w:color="auto" w:fill="auto"/>
            <w:noWrap/>
            <w:vAlign w:val="bottom"/>
            <w:hideMark/>
          </w:tcPr>
          <w:p w14:paraId="79276656"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0,62</w:t>
            </w:r>
          </w:p>
        </w:tc>
        <w:tc>
          <w:tcPr>
            <w:tcW w:w="1131" w:type="dxa"/>
            <w:tcBorders>
              <w:top w:val="nil"/>
              <w:left w:val="nil"/>
              <w:bottom w:val="single" w:sz="4" w:space="0" w:color="auto"/>
              <w:right w:val="single" w:sz="4" w:space="0" w:color="auto"/>
            </w:tcBorders>
            <w:shd w:val="clear" w:color="auto" w:fill="auto"/>
            <w:noWrap/>
            <w:vAlign w:val="bottom"/>
            <w:hideMark/>
          </w:tcPr>
          <w:p w14:paraId="778DE29B"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70,5%</w:t>
            </w:r>
          </w:p>
        </w:tc>
      </w:tr>
      <w:tr w:rsidR="00001AA2" w:rsidRPr="00644678" w14:paraId="26726E0C" w14:textId="77777777" w:rsidTr="00001AA2">
        <w:trPr>
          <w:trHeight w:val="293"/>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132342FB"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zużycie energii</w:t>
            </w:r>
          </w:p>
        </w:tc>
        <w:tc>
          <w:tcPr>
            <w:tcW w:w="997" w:type="dxa"/>
            <w:tcBorders>
              <w:top w:val="nil"/>
              <w:left w:val="nil"/>
              <w:bottom w:val="single" w:sz="4" w:space="0" w:color="auto"/>
              <w:right w:val="single" w:sz="4" w:space="0" w:color="auto"/>
            </w:tcBorders>
            <w:shd w:val="clear" w:color="auto" w:fill="auto"/>
            <w:noWrap/>
            <w:vAlign w:val="bottom"/>
            <w:hideMark/>
          </w:tcPr>
          <w:p w14:paraId="4ACD447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1,36</w:t>
            </w:r>
          </w:p>
        </w:tc>
        <w:tc>
          <w:tcPr>
            <w:tcW w:w="997" w:type="dxa"/>
            <w:tcBorders>
              <w:top w:val="nil"/>
              <w:left w:val="nil"/>
              <w:bottom w:val="single" w:sz="4" w:space="0" w:color="auto"/>
              <w:right w:val="single" w:sz="4" w:space="0" w:color="auto"/>
            </w:tcBorders>
            <w:shd w:val="clear" w:color="auto" w:fill="auto"/>
            <w:noWrap/>
            <w:vAlign w:val="bottom"/>
            <w:hideMark/>
          </w:tcPr>
          <w:p w14:paraId="3FC771CD"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1,91</w:t>
            </w:r>
          </w:p>
        </w:tc>
        <w:tc>
          <w:tcPr>
            <w:tcW w:w="1074" w:type="dxa"/>
            <w:tcBorders>
              <w:top w:val="nil"/>
              <w:left w:val="nil"/>
              <w:bottom w:val="single" w:sz="4" w:space="0" w:color="auto"/>
              <w:right w:val="single" w:sz="4" w:space="0" w:color="auto"/>
            </w:tcBorders>
            <w:shd w:val="clear" w:color="auto" w:fill="auto"/>
            <w:noWrap/>
            <w:vAlign w:val="bottom"/>
            <w:hideMark/>
          </w:tcPr>
          <w:p w14:paraId="61659BA3"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0,55</w:t>
            </w:r>
          </w:p>
        </w:tc>
        <w:tc>
          <w:tcPr>
            <w:tcW w:w="1131" w:type="dxa"/>
            <w:tcBorders>
              <w:top w:val="nil"/>
              <w:left w:val="nil"/>
              <w:bottom w:val="single" w:sz="4" w:space="0" w:color="auto"/>
              <w:right w:val="single" w:sz="4" w:space="0" w:color="auto"/>
            </w:tcBorders>
            <w:shd w:val="clear" w:color="auto" w:fill="auto"/>
            <w:noWrap/>
            <w:vAlign w:val="bottom"/>
            <w:hideMark/>
          </w:tcPr>
          <w:p w14:paraId="1210B813"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40,4%</w:t>
            </w:r>
          </w:p>
        </w:tc>
      </w:tr>
      <w:tr w:rsidR="00001AA2" w:rsidRPr="00644678" w14:paraId="566779A4" w14:textId="77777777" w:rsidTr="00001AA2">
        <w:trPr>
          <w:trHeight w:val="293"/>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0EF47E3B"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podatki i opłaty</w:t>
            </w:r>
          </w:p>
        </w:tc>
        <w:tc>
          <w:tcPr>
            <w:tcW w:w="997" w:type="dxa"/>
            <w:tcBorders>
              <w:top w:val="nil"/>
              <w:left w:val="nil"/>
              <w:bottom w:val="single" w:sz="4" w:space="0" w:color="auto"/>
              <w:right w:val="single" w:sz="4" w:space="0" w:color="auto"/>
            </w:tcBorders>
            <w:shd w:val="clear" w:color="auto" w:fill="auto"/>
            <w:noWrap/>
            <w:vAlign w:val="bottom"/>
            <w:hideMark/>
          </w:tcPr>
          <w:p w14:paraId="549B55EE"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1,28</w:t>
            </w:r>
          </w:p>
        </w:tc>
        <w:tc>
          <w:tcPr>
            <w:tcW w:w="997" w:type="dxa"/>
            <w:tcBorders>
              <w:top w:val="nil"/>
              <w:left w:val="nil"/>
              <w:bottom w:val="single" w:sz="4" w:space="0" w:color="auto"/>
              <w:right w:val="single" w:sz="4" w:space="0" w:color="auto"/>
            </w:tcBorders>
            <w:shd w:val="clear" w:color="auto" w:fill="auto"/>
            <w:noWrap/>
            <w:vAlign w:val="bottom"/>
            <w:hideMark/>
          </w:tcPr>
          <w:p w14:paraId="663C63A6"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1,68</w:t>
            </w:r>
          </w:p>
        </w:tc>
        <w:tc>
          <w:tcPr>
            <w:tcW w:w="1074" w:type="dxa"/>
            <w:tcBorders>
              <w:top w:val="nil"/>
              <w:left w:val="nil"/>
              <w:bottom w:val="single" w:sz="4" w:space="0" w:color="auto"/>
              <w:right w:val="single" w:sz="4" w:space="0" w:color="auto"/>
            </w:tcBorders>
            <w:shd w:val="clear" w:color="auto" w:fill="auto"/>
            <w:noWrap/>
            <w:vAlign w:val="bottom"/>
            <w:hideMark/>
          </w:tcPr>
          <w:p w14:paraId="35C7CF7E"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0,40</w:t>
            </w:r>
          </w:p>
        </w:tc>
        <w:tc>
          <w:tcPr>
            <w:tcW w:w="1131" w:type="dxa"/>
            <w:tcBorders>
              <w:top w:val="nil"/>
              <w:left w:val="nil"/>
              <w:bottom w:val="single" w:sz="4" w:space="0" w:color="auto"/>
              <w:right w:val="single" w:sz="4" w:space="0" w:color="auto"/>
            </w:tcBorders>
            <w:shd w:val="clear" w:color="auto" w:fill="auto"/>
            <w:noWrap/>
            <w:vAlign w:val="bottom"/>
            <w:hideMark/>
          </w:tcPr>
          <w:p w14:paraId="4D6FD5BC"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31,3%</w:t>
            </w:r>
          </w:p>
        </w:tc>
      </w:tr>
      <w:tr w:rsidR="00001AA2" w:rsidRPr="00644678" w14:paraId="59ECF0D0" w14:textId="77777777" w:rsidTr="00001AA2">
        <w:trPr>
          <w:trHeight w:val="293"/>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5AB27B71"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usługi remontowe</w:t>
            </w:r>
          </w:p>
        </w:tc>
        <w:tc>
          <w:tcPr>
            <w:tcW w:w="997" w:type="dxa"/>
            <w:tcBorders>
              <w:top w:val="nil"/>
              <w:left w:val="nil"/>
              <w:bottom w:val="single" w:sz="4" w:space="0" w:color="auto"/>
              <w:right w:val="single" w:sz="4" w:space="0" w:color="auto"/>
            </w:tcBorders>
            <w:shd w:val="clear" w:color="auto" w:fill="auto"/>
            <w:noWrap/>
            <w:vAlign w:val="bottom"/>
            <w:hideMark/>
          </w:tcPr>
          <w:p w14:paraId="0C36895A"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0,09</w:t>
            </w:r>
          </w:p>
        </w:tc>
        <w:tc>
          <w:tcPr>
            <w:tcW w:w="997" w:type="dxa"/>
            <w:tcBorders>
              <w:top w:val="nil"/>
              <w:left w:val="nil"/>
              <w:bottom w:val="single" w:sz="4" w:space="0" w:color="auto"/>
              <w:right w:val="single" w:sz="4" w:space="0" w:color="auto"/>
            </w:tcBorders>
            <w:shd w:val="clear" w:color="auto" w:fill="auto"/>
            <w:noWrap/>
            <w:vAlign w:val="bottom"/>
            <w:hideMark/>
          </w:tcPr>
          <w:p w14:paraId="233FF95E"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0,07</w:t>
            </w:r>
          </w:p>
        </w:tc>
        <w:tc>
          <w:tcPr>
            <w:tcW w:w="1074" w:type="dxa"/>
            <w:tcBorders>
              <w:top w:val="nil"/>
              <w:left w:val="nil"/>
              <w:bottom w:val="single" w:sz="4" w:space="0" w:color="auto"/>
              <w:right w:val="single" w:sz="4" w:space="0" w:color="auto"/>
            </w:tcBorders>
            <w:shd w:val="clear" w:color="auto" w:fill="auto"/>
            <w:noWrap/>
            <w:vAlign w:val="bottom"/>
            <w:hideMark/>
          </w:tcPr>
          <w:p w14:paraId="684E6369"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-0,02</w:t>
            </w:r>
          </w:p>
        </w:tc>
        <w:tc>
          <w:tcPr>
            <w:tcW w:w="1131" w:type="dxa"/>
            <w:tcBorders>
              <w:top w:val="nil"/>
              <w:left w:val="nil"/>
              <w:bottom w:val="single" w:sz="4" w:space="0" w:color="auto"/>
              <w:right w:val="single" w:sz="4" w:space="0" w:color="auto"/>
            </w:tcBorders>
            <w:shd w:val="clear" w:color="auto" w:fill="auto"/>
            <w:noWrap/>
            <w:vAlign w:val="bottom"/>
            <w:hideMark/>
          </w:tcPr>
          <w:p w14:paraId="2248B24D"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-22,2%</w:t>
            </w:r>
          </w:p>
        </w:tc>
      </w:tr>
      <w:tr w:rsidR="00001AA2" w:rsidRPr="00644678" w14:paraId="728245ED" w14:textId="77777777" w:rsidTr="00001AA2">
        <w:trPr>
          <w:trHeight w:val="293"/>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71DF4848"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usługi obce – pozostałe</w:t>
            </w:r>
          </w:p>
        </w:tc>
        <w:tc>
          <w:tcPr>
            <w:tcW w:w="997" w:type="dxa"/>
            <w:tcBorders>
              <w:top w:val="nil"/>
              <w:left w:val="nil"/>
              <w:bottom w:val="single" w:sz="4" w:space="0" w:color="auto"/>
              <w:right w:val="single" w:sz="4" w:space="0" w:color="auto"/>
            </w:tcBorders>
            <w:shd w:val="clear" w:color="auto" w:fill="auto"/>
            <w:noWrap/>
            <w:vAlign w:val="bottom"/>
            <w:hideMark/>
          </w:tcPr>
          <w:p w14:paraId="1DE4E181"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2,53</w:t>
            </w:r>
          </w:p>
        </w:tc>
        <w:tc>
          <w:tcPr>
            <w:tcW w:w="997" w:type="dxa"/>
            <w:tcBorders>
              <w:top w:val="nil"/>
              <w:left w:val="nil"/>
              <w:bottom w:val="single" w:sz="4" w:space="0" w:color="auto"/>
              <w:right w:val="single" w:sz="4" w:space="0" w:color="auto"/>
            </w:tcBorders>
            <w:shd w:val="clear" w:color="auto" w:fill="auto"/>
            <w:noWrap/>
            <w:vAlign w:val="bottom"/>
            <w:hideMark/>
          </w:tcPr>
          <w:p w14:paraId="70ABC257"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8,25</w:t>
            </w:r>
          </w:p>
        </w:tc>
        <w:tc>
          <w:tcPr>
            <w:tcW w:w="1074" w:type="dxa"/>
            <w:tcBorders>
              <w:top w:val="nil"/>
              <w:left w:val="nil"/>
              <w:bottom w:val="single" w:sz="4" w:space="0" w:color="auto"/>
              <w:right w:val="single" w:sz="4" w:space="0" w:color="auto"/>
            </w:tcBorders>
            <w:shd w:val="clear" w:color="auto" w:fill="auto"/>
            <w:noWrap/>
            <w:vAlign w:val="bottom"/>
            <w:hideMark/>
          </w:tcPr>
          <w:p w14:paraId="084B717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5,72</w:t>
            </w:r>
          </w:p>
        </w:tc>
        <w:tc>
          <w:tcPr>
            <w:tcW w:w="1131" w:type="dxa"/>
            <w:tcBorders>
              <w:top w:val="nil"/>
              <w:left w:val="nil"/>
              <w:bottom w:val="single" w:sz="4" w:space="0" w:color="auto"/>
              <w:right w:val="single" w:sz="4" w:space="0" w:color="auto"/>
            </w:tcBorders>
            <w:shd w:val="clear" w:color="auto" w:fill="auto"/>
            <w:noWrap/>
            <w:vAlign w:val="bottom"/>
            <w:hideMark/>
          </w:tcPr>
          <w:p w14:paraId="514C2DB4"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226,1%</w:t>
            </w:r>
          </w:p>
        </w:tc>
      </w:tr>
      <w:tr w:rsidR="00001AA2" w:rsidRPr="00644678" w14:paraId="0C8E9682" w14:textId="77777777" w:rsidTr="00001AA2">
        <w:trPr>
          <w:trHeight w:val="293"/>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0AC198C0"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Wynagrodzenia</w:t>
            </w:r>
          </w:p>
        </w:tc>
        <w:tc>
          <w:tcPr>
            <w:tcW w:w="997" w:type="dxa"/>
            <w:tcBorders>
              <w:top w:val="nil"/>
              <w:left w:val="nil"/>
              <w:bottom w:val="single" w:sz="4" w:space="0" w:color="auto"/>
              <w:right w:val="single" w:sz="4" w:space="0" w:color="auto"/>
            </w:tcBorders>
            <w:shd w:val="clear" w:color="auto" w:fill="auto"/>
            <w:noWrap/>
            <w:vAlign w:val="bottom"/>
            <w:hideMark/>
          </w:tcPr>
          <w:p w14:paraId="400DB6C5"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7,67</w:t>
            </w:r>
          </w:p>
        </w:tc>
        <w:tc>
          <w:tcPr>
            <w:tcW w:w="997" w:type="dxa"/>
            <w:tcBorders>
              <w:top w:val="nil"/>
              <w:left w:val="nil"/>
              <w:bottom w:val="single" w:sz="4" w:space="0" w:color="auto"/>
              <w:right w:val="single" w:sz="4" w:space="0" w:color="auto"/>
            </w:tcBorders>
            <w:shd w:val="clear" w:color="auto" w:fill="auto"/>
            <w:noWrap/>
            <w:vAlign w:val="bottom"/>
            <w:hideMark/>
          </w:tcPr>
          <w:p w14:paraId="6929862B"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10,47</w:t>
            </w:r>
          </w:p>
        </w:tc>
        <w:tc>
          <w:tcPr>
            <w:tcW w:w="1074" w:type="dxa"/>
            <w:tcBorders>
              <w:top w:val="nil"/>
              <w:left w:val="nil"/>
              <w:bottom w:val="single" w:sz="4" w:space="0" w:color="auto"/>
              <w:right w:val="single" w:sz="4" w:space="0" w:color="auto"/>
            </w:tcBorders>
            <w:shd w:val="clear" w:color="auto" w:fill="auto"/>
            <w:noWrap/>
            <w:vAlign w:val="bottom"/>
            <w:hideMark/>
          </w:tcPr>
          <w:p w14:paraId="790D2152"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2,80</w:t>
            </w:r>
          </w:p>
        </w:tc>
        <w:tc>
          <w:tcPr>
            <w:tcW w:w="1131" w:type="dxa"/>
            <w:tcBorders>
              <w:top w:val="nil"/>
              <w:left w:val="nil"/>
              <w:bottom w:val="single" w:sz="4" w:space="0" w:color="auto"/>
              <w:right w:val="single" w:sz="4" w:space="0" w:color="auto"/>
            </w:tcBorders>
            <w:shd w:val="clear" w:color="auto" w:fill="auto"/>
            <w:noWrap/>
            <w:vAlign w:val="bottom"/>
            <w:hideMark/>
          </w:tcPr>
          <w:p w14:paraId="07C430BE"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36,5%</w:t>
            </w:r>
          </w:p>
        </w:tc>
      </w:tr>
      <w:tr w:rsidR="00001AA2" w:rsidRPr="00644678" w14:paraId="1CEF2456" w14:textId="77777777" w:rsidTr="00001AA2">
        <w:trPr>
          <w:trHeight w:val="293"/>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5530B684"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składki ZUS i inne świadczenia na rzecz pracowników</w:t>
            </w:r>
          </w:p>
        </w:tc>
        <w:tc>
          <w:tcPr>
            <w:tcW w:w="997" w:type="dxa"/>
            <w:tcBorders>
              <w:top w:val="nil"/>
              <w:left w:val="nil"/>
              <w:bottom w:val="single" w:sz="4" w:space="0" w:color="auto"/>
              <w:right w:val="single" w:sz="4" w:space="0" w:color="auto"/>
            </w:tcBorders>
            <w:shd w:val="clear" w:color="auto" w:fill="auto"/>
            <w:noWrap/>
            <w:vAlign w:val="bottom"/>
            <w:hideMark/>
          </w:tcPr>
          <w:p w14:paraId="48D6D61F"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1,92</w:t>
            </w:r>
          </w:p>
        </w:tc>
        <w:tc>
          <w:tcPr>
            <w:tcW w:w="997" w:type="dxa"/>
            <w:tcBorders>
              <w:top w:val="nil"/>
              <w:left w:val="nil"/>
              <w:bottom w:val="single" w:sz="4" w:space="0" w:color="auto"/>
              <w:right w:val="single" w:sz="4" w:space="0" w:color="auto"/>
            </w:tcBorders>
            <w:shd w:val="clear" w:color="auto" w:fill="auto"/>
            <w:noWrap/>
            <w:vAlign w:val="bottom"/>
            <w:hideMark/>
          </w:tcPr>
          <w:p w14:paraId="74E139E0"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2,83</w:t>
            </w:r>
          </w:p>
        </w:tc>
        <w:tc>
          <w:tcPr>
            <w:tcW w:w="1074" w:type="dxa"/>
            <w:tcBorders>
              <w:top w:val="nil"/>
              <w:left w:val="nil"/>
              <w:bottom w:val="single" w:sz="4" w:space="0" w:color="auto"/>
              <w:right w:val="single" w:sz="4" w:space="0" w:color="auto"/>
            </w:tcBorders>
            <w:shd w:val="clear" w:color="auto" w:fill="auto"/>
            <w:noWrap/>
            <w:vAlign w:val="bottom"/>
            <w:hideMark/>
          </w:tcPr>
          <w:p w14:paraId="7F7645AD"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0,91</w:t>
            </w:r>
          </w:p>
        </w:tc>
        <w:tc>
          <w:tcPr>
            <w:tcW w:w="1131" w:type="dxa"/>
            <w:tcBorders>
              <w:top w:val="nil"/>
              <w:left w:val="nil"/>
              <w:bottom w:val="single" w:sz="4" w:space="0" w:color="auto"/>
              <w:right w:val="single" w:sz="4" w:space="0" w:color="auto"/>
            </w:tcBorders>
            <w:shd w:val="clear" w:color="auto" w:fill="auto"/>
            <w:noWrap/>
            <w:vAlign w:val="bottom"/>
            <w:hideMark/>
          </w:tcPr>
          <w:p w14:paraId="775BEF10"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47,4%</w:t>
            </w:r>
          </w:p>
        </w:tc>
      </w:tr>
      <w:tr w:rsidR="00001AA2" w:rsidRPr="00644678" w14:paraId="429DF1EA" w14:textId="77777777" w:rsidTr="00001AA2">
        <w:trPr>
          <w:trHeight w:val="293"/>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1D51C3E5" w14:textId="77777777" w:rsidR="00001AA2" w:rsidRPr="00644678" w:rsidRDefault="00001AA2" w:rsidP="00BC213C">
            <w:pPr>
              <w:spacing w:after="0" w:line="360" w:lineRule="auto"/>
              <w:rPr>
                <w:rFonts w:ascii="Arial" w:eastAsia="Times New Roman" w:hAnsi="Arial" w:cs="Arial"/>
                <w:sz w:val="20"/>
                <w:szCs w:val="20"/>
                <w:lang w:eastAsia="pl-PL"/>
              </w:rPr>
            </w:pPr>
            <w:r w:rsidRPr="00644678">
              <w:rPr>
                <w:rFonts w:ascii="Arial" w:eastAsia="Times New Roman" w:hAnsi="Arial" w:cs="Arial"/>
                <w:sz w:val="20"/>
                <w:szCs w:val="20"/>
                <w:lang w:eastAsia="pl-PL"/>
              </w:rPr>
              <w:t>pozostałe koszty rodzajowe</w:t>
            </w:r>
          </w:p>
        </w:tc>
        <w:tc>
          <w:tcPr>
            <w:tcW w:w="997" w:type="dxa"/>
            <w:tcBorders>
              <w:top w:val="nil"/>
              <w:left w:val="nil"/>
              <w:bottom w:val="single" w:sz="4" w:space="0" w:color="auto"/>
              <w:right w:val="single" w:sz="4" w:space="0" w:color="auto"/>
            </w:tcBorders>
            <w:shd w:val="clear" w:color="auto" w:fill="auto"/>
            <w:noWrap/>
            <w:vAlign w:val="bottom"/>
            <w:hideMark/>
          </w:tcPr>
          <w:p w14:paraId="64D4FB0F"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0,30</w:t>
            </w:r>
          </w:p>
        </w:tc>
        <w:tc>
          <w:tcPr>
            <w:tcW w:w="997" w:type="dxa"/>
            <w:tcBorders>
              <w:top w:val="nil"/>
              <w:left w:val="nil"/>
              <w:bottom w:val="single" w:sz="4" w:space="0" w:color="auto"/>
              <w:right w:val="single" w:sz="4" w:space="0" w:color="auto"/>
            </w:tcBorders>
            <w:shd w:val="clear" w:color="auto" w:fill="auto"/>
            <w:noWrap/>
            <w:vAlign w:val="bottom"/>
            <w:hideMark/>
          </w:tcPr>
          <w:p w14:paraId="59B06A9B"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0,53</w:t>
            </w:r>
          </w:p>
        </w:tc>
        <w:tc>
          <w:tcPr>
            <w:tcW w:w="1074" w:type="dxa"/>
            <w:tcBorders>
              <w:top w:val="nil"/>
              <w:left w:val="nil"/>
              <w:bottom w:val="single" w:sz="4" w:space="0" w:color="auto"/>
              <w:right w:val="single" w:sz="4" w:space="0" w:color="auto"/>
            </w:tcBorders>
            <w:shd w:val="clear" w:color="auto" w:fill="auto"/>
            <w:noWrap/>
            <w:vAlign w:val="bottom"/>
            <w:hideMark/>
          </w:tcPr>
          <w:p w14:paraId="5FF69552"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0,23</w:t>
            </w:r>
          </w:p>
        </w:tc>
        <w:tc>
          <w:tcPr>
            <w:tcW w:w="1131" w:type="dxa"/>
            <w:tcBorders>
              <w:top w:val="nil"/>
              <w:left w:val="nil"/>
              <w:bottom w:val="single" w:sz="4" w:space="0" w:color="auto"/>
              <w:right w:val="single" w:sz="4" w:space="0" w:color="auto"/>
            </w:tcBorders>
            <w:shd w:val="clear" w:color="auto" w:fill="auto"/>
            <w:noWrap/>
            <w:vAlign w:val="bottom"/>
            <w:hideMark/>
          </w:tcPr>
          <w:p w14:paraId="11CB62E7" w14:textId="77777777" w:rsidR="00001AA2" w:rsidRPr="00644678" w:rsidRDefault="00001AA2" w:rsidP="00BC213C">
            <w:pPr>
              <w:spacing w:after="0" w:line="360" w:lineRule="auto"/>
              <w:jc w:val="right"/>
              <w:rPr>
                <w:rFonts w:ascii="Arial" w:eastAsia="Times New Roman" w:hAnsi="Arial" w:cs="Arial"/>
                <w:sz w:val="20"/>
                <w:szCs w:val="20"/>
                <w:lang w:eastAsia="pl-PL"/>
              </w:rPr>
            </w:pPr>
            <w:r w:rsidRPr="00644678">
              <w:rPr>
                <w:rFonts w:ascii="Arial" w:eastAsia="Times New Roman" w:hAnsi="Arial" w:cs="Arial"/>
                <w:sz w:val="20"/>
                <w:szCs w:val="20"/>
                <w:lang w:eastAsia="pl-PL"/>
              </w:rPr>
              <w:t>76,7%</w:t>
            </w:r>
          </w:p>
        </w:tc>
      </w:tr>
      <w:tr w:rsidR="00001AA2" w:rsidRPr="00644678" w14:paraId="1807628D" w14:textId="77777777" w:rsidTr="00001AA2">
        <w:trPr>
          <w:trHeight w:val="293"/>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4056681D" w14:textId="77777777" w:rsidR="00001AA2" w:rsidRPr="00644678" w:rsidRDefault="00001AA2" w:rsidP="00BC213C">
            <w:pPr>
              <w:spacing w:after="0" w:line="360" w:lineRule="auto"/>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razem koszty rodzajowe</w:t>
            </w:r>
          </w:p>
        </w:tc>
        <w:tc>
          <w:tcPr>
            <w:tcW w:w="997" w:type="dxa"/>
            <w:tcBorders>
              <w:top w:val="nil"/>
              <w:left w:val="nil"/>
              <w:bottom w:val="single" w:sz="4" w:space="0" w:color="auto"/>
              <w:right w:val="single" w:sz="4" w:space="0" w:color="auto"/>
            </w:tcBorders>
            <w:shd w:val="clear" w:color="auto" w:fill="auto"/>
            <w:noWrap/>
            <w:vAlign w:val="bottom"/>
            <w:hideMark/>
          </w:tcPr>
          <w:p w14:paraId="4DE4ECA9"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28,79</w:t>
            </w:r>
          </w:p>
        </w:tc>
        <w:tc>
          <w:tcPr>
            <w:tcW w:w="997" w:type="dxa"/>
            <w:tcBorders>
              <w:top w:val="nil"/>
              <w:left w:val="nil"/>
              <w:bottom w:val="single" w:sz="4" w:space="0" w:color="auto"/>
              <w:right w:val="single" w:sz="4" w:space="0" w:color="auto"/>
            </w:tcBorders>
            <w:shd w:val="clear" w:color="auto" w:fill="auto"/>
            <w:noWrap/>
            <w:vAlign w:val="bottom"/>
            <w:hideMark/>
          </w:tcPr>
          <w:p w14:paraId="6257FE36"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40,58</w:t>
            </w:r>
          </w:p>
        </w:tc>
        <w:tc>
          <w:tcPr>
            <w:tcW w:w="1074" w:type="dxa"/>
            <w:tcBorders>
              <w:top w:val="nil"/>
              <w:left w:val="nil"/>
              <w:bottom w:val="single" w:sz="4" w:space="0" w:color="auto"/>
              <w:right w:val="single" w:sz="4" w:space="0" w:color="auto"/>
            </w:tcBorders>
            <w:shd w:val="clear" w:color="auto" w:fill="auto"/>
            <w:noWrap/>
            <w:vAlign w:val="bottom"/>
            <w:hideMark/>
          </w:tcPr>
          <w:p w14:paraId="64C05041"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11,79</w:t>
            </w:r>
          </w:p>
        </w:tc>
        <w:tc>
          <w:tcPr>
            <w:tcW w:w="1131" w:type="dxa"/>
            <w:tcBorders>
              <w:top w:val="nil"/>
              <w:left w:val="nil"/>
              <w:bottom w:val="single" w:sz="4" w:space="0" w:color="auto"/>
              <w:right w:val="single" w:sz="4" w:space="0" w:color="auto"/>
            </w:tcBorders>
            <w:shd w:val="clear" w:color="auto" w:fill="auto"/>
            <w:noWrap/>
            <w:vAlign w:val="bottom"/>
            <w:hideMark/>
          </w:tcPr>
          <w:p w14:paraId="40D3CA5F" w14:textId="77777777" w:rsidR="00001AA2" w:rsidRPr="00644678" w:rsidRDefault="00001AA2" w:rsidP="00BC213C">
            <w:pPr>
              <w:spacing w:after="0" w:line="360" w:lineRule="auto"/>
              <w:jc w:val="right"/>
              <w:rPr>
                <w:rFonts w:ascii="Arial" w:eastAsia="Times New Roman" w:hAnsi="Arial" w:cs="Arial"/>
                <w:b/>
                <w:bCs/>
                <w:sz w:val="20"/>
                <w:szCs w:val="20"/>
                <w:lang w:eastAsia="pl-PL"/>
              </w:rPr>
            </w:pPr>
            <w:r w:rsidRPr="00644678">
              <w:rPr>
                <w:rFonts w:ascii="Arial" w:eastAsia="Times New Roman" w:hAnsi="Arial" w:cs="Arial"/>
                <w:b/>
                <w:bCs/>
                <w:sz w:val="20"/>
                <w:szCs w:val="20"/>
                <w:lang w:eastAsia="pl-PL"/>
              </w:rPr>
              <w:t>41,0%</w:t>
            </w:r>
          </w:p>
        </w:tc>
      </w:tr>
    </w:tbl>
    <w:p w14:paraId="6E5C6C00" w14:textId="77777777" w:rsidR="00001AA2" w:rsidRPr="00644678" w:rsidRDefault="00001AA2" w:rsidP="00BC213C">
      <w:pPr>
        <w:spacing w:after="0" w:line="360" w:lineRule="auto"/>
        <w:jc w:val="both"/>
        <w:rPr>
          <w:rFonts w:ascii="Arial" w:eastAsia="Calibri" w:hAnsi="Arial" w:cs="Arial"/>
        </w:rPr>
      </w:pPr>
    </w:p>
    <w:p w14:paraId="6AA81F5A" w14:textId="77777777" w:rsidR="00001AA2" w:rsidRPr="00B65CA6" w:rsidRDefault="00001AA2" w:rsidP="00BC213C">
      <w:pPr>
        <w:spacing w:after="0" w:line="360" w:lineRule="auto"/>
        <w:jc w:val="both"/>
        <w:rPr>
          <w:rFonts w:ascii="Arial" w:eastAsia="Calibri" w:hAnsi="Arial" w:cs="Arial"/>
          <w:sz w:val="20"/>
          <w:szCs w:val="20"/>
        </w:rPr>
      </w:pPr>
      <w:r w:rsidRPr="00B65CA6">
        <w:rPr>
          <w:rFonts w:ascii="Arial" w:eastAsia="Calibri" w:hAnsi="Arial" w:cs="Arial"/>
          <w:sz w:val="20"/>
          <w:szCs w:val="20"/>
        </w:rPr>
        <w:t>Główne zmiany w zakresie poszczególnych pozycji kosztów operacyjnych (I półrocze 2022 vs. I półrocze 2021 r.) dotyczyły:</w:t>
      </w:r>
    </w:p>
    <w:p w14:paraId="4EC7BA81" w14:textId="77777777" w:rsidR="00001AA2" w:rsidRPr="00B65CA6" w:rsidRDefault="00001AA2" w:rsidP="00BC213C">
      <w:pPr>
        <w:spacing w:after="0" w:line="360" w:lineRule="auto"/>
        <w:jc w:val="both"/>
        <w:rPr>
          <w:rFonts w:ascii="Arial" w:eastAsia="Calibri" w:hAnsi="Arial" w:cs="Arial"/>
          <w:b/>
          <w:bCs/>
          <w:sz w:val="20"/>
          <w:szCs w:val="20"/>
        </w:rPr>
      </w:pPr>
    </w:p>
    <w:p w14:paraId="5F4AB589" w14:textId="77777777" w:rsidR="00001AA2" w:rsidRPr="00B65CA6" w:rsidRDefault="00001AA2" w:rsidP="00BC213C">
      <w:pPr>
        <w:spacing w:after="0" w:line="360" w:lineRule="auto"/>
        <w:jc w:val="both"/>
        <w:rPr>
          <w:rFonts w:ascii="Arial" w:eastAsia="Calibri" w:hAnsi="Arial" w:cs="Arial"/>
          <w:sz w:val="20"/>
          <w:szCs w:val="20"/>
        </w:rPr>
      </w:pPr>
      <w:r w:rsidRPr="00B65CA6">
        <w:rPr>
          <w:rFonts w:ascii="Arial" w:eastAsia="Calibri" w:hAnsi="Arial" w:cs="Arial"/>
          <w:sz w:val="20"/>
          <w:szCs w:val="20"/>
        </w:rPr>
        <w:t xml:space="preserve">Zwiększenia poziomu kosztów: </w:t>
      </w:r>
    </w:p>
    <w:p w14:paraId="50233E55" w14:textId="17F49E5D" w:rsidR="00001AA2" w:rsidRPr="00B65CA6" w:rsidRDefault="00001AA2" w:rsidP="00D77DEA">
      <w:pPr>
        <w:pStyle w:val="Akapitzlist"/>
        <w:numPr>
          <w:ilvl w:val="0"/>
          <w:numId w:val="54"/>
        </w:numPr>
        <w:spacing w:line="360" w:lineRule="auto"/>
        <w:ind w:left="483"/>
        <w:rPr>
          <w:rFonts w:ascii="Arial" w:hAnsi="Arial" w:cs="Arial"/>
          <w:sz w:val="20"/>
          <w:szCs w:val="20"/>
        </w:rPr>
      </w:pPr>
      <w:r w:rsidRPr="00B65CA6">
        <w:rPr>
          <w:rFonts w:ascii="Arial" w:hAnsi="Arial" w:cs="Arial"/>
          <w:sz w:val="20"/>
          <w:szCs w:val="20"/>
        </w:rPr>
        <w:t>wyższ</w:t>
      </w:r>
      <w:r w:rsidR="00AB4EBD">
        <w:rPr>
          <w:rFonts w:ascii="Arial" w:hAnsi="Arial" w:cs="Arial"/>
          <w:sz w:val="20"/>
          <w:szCs w:val="20"/>
        </w:rPr>
        <w:t>ych</w:t>
      </w:r>
      <w:r w:rsidRPr="00B65CA6">
        <w:rPr>
          <w:rFonts w:ascii="Arial" w:hAnsi="Arial" w:cs="Arial"/>
          <w:sz w:val="20"/>
          <w:szCs w:val="20"/>
        </w:rPr>
        <w:t xml:space="preserve"> koszt</w:t>
      </w:r>
      <w:r w:rsidR="00AB4EBD">
        <w:rPr>
          <w:rFonts w:ascii="Arial" w:hAnsi="Arial" w:cs="Arial"/>
          <w:sz w:val="20"/>
          <w:szCs w:val="20"/>
        </w:rPr>
        <w:t>ów</w:t>
      </w:r>
      <w:r w:rsidRPr="00B65CA6">
        <w:rPr>
          <w:rFonts w:ascii="Arial" w:hAnsi="Arial" w:cs="Arial"/>
          <w:sz w:val="20"/>
          <w:szCs w:val="20"/>
        </w:rPr>
        <w:t xml:space="preserve"> usług obcych o kwotę 5,72 mln zł; </w:t>
      </w:r>
    </w:p>
    <w:p w14:paraId="731B1C7E" w14:textId="2B45A9B1" w:rsidR="00001AA2" w:rsidRPr="00B65CA6" w:rsidRDefault="00AB4EBD" w:rsidP="00D77DEA">
      <w:pPr>
        <w:pStyle w:val="Akapitzlist"/>
        <w:numPr>
          <w:ilvl w:val="0"/>
          <w:numId w:val="54"/>
        </w:numPr>
        <w:spacing w:line="360" w:lineRule="auto"/>
        <w:ind w:left="483"/>
        <w:rPr>
          <w:rFonts w:ascii="Arial" w:hAnsi="Arial" w:cs="Arial"/>
          <w:sz w:val="20"/>
          <w:szCs w:val="20"/>
        </w:rPr>
      </w:pPr>
      <w:r w:rsidRPr="00B65CA6">
        <w:rPr>
          <w:rFonts w:ascii="Arial" w:hAnsi="Arial" w:cs="Arial"/>
          <w:sz w:val="20"/>
          <w:szCs w:val="20"/>
        </w:rPr>
        <w:t>wyższ</w:t>
      </w:r>
      <w:r>
        <w:rPr>
          <w:rFonts w:ascii="Arial" w:hAnsi="Arial" w:cs="Arial"/>
          <w:sz w:val="20"/>
          <w:szCs w:val="20"/>
        </w:rPr>
        <w:t>ych</w:t>
      </w:r>
      <w:r w:rsidRPr="00B65CA6">
        <w:rPr>
          <w:rFonts w:ascii="Arial" w:hAnsi="Arial" w:cs="Arial"/>
          <w:sz w:val="20"/>
          <w:szCs w:val="20"/>
        </w:rPr>
        <w:t xml:space="preserve"> koszt</w:t>
      </w:r>
      <w:r>
        <w:rPr>
          <w:rFonts w:ascii="Arial" w:hAnsi="Arial" w:cs="Arial"/>
          <w:sz w:val="20"/>
          <w:szCs w:val="20"/>
        </w:rPr>
        <w:t>ów</w:t>
      </w:r>
      <w:r w:rsidRPr="00B65CA6">
        <w:rPr>
          <w:rFonts w:ascii="Arial" w:hAnsi="Arial" w:cs="Arial"/>
          <w:sz w:val="20"/>
          <w:szCs w:val="20"/>
        </w:rPr>
        <w:t xml:space="preserve"> </w:t>
      </w:r>
      <w:r w:rsidR="00001AA2" w:rsidRPr="00B65CA6">
        <w:rPr>
          <w:rFonts w:ascii="Arial" w:hAnsi="Arial" w:cs="Arial"/>
          <w:sz w:val="20"/>
          <w:szCs w:val="20"/>
        </w:rPr>
        <w:t>podatków i opłat o kwotę 0,40 mln zł ;</w:t>
      </w:r>
    </w:p>
    <w:p w14:paraId="7220F0E7" w14:textId="4A2040E9" w:rsidR="00001AA2" w:rsidRPr="00B65CA6" w:rsidRDefault="00AB4EBD" w:rsidP="00D77DEA">
      <w:pPr>
        <w:pStyle w:val="Akapitzlist"/>
        <w:numPr>
          <w:ilvl w:val="0"/>
          <w:numId w:val="54"/>
        </w:numPr>
        <w:spacing w:line="360" w:lineRule="auto"/>
        <w:ind w:left="483"/>
        <w:rPr>
          <w:rFonts w:ascii="Arial" w:hAnsi="Arial" w:cs="Arial"/>
          <w:sz w:val="20"/>
          <w:szCs w:val="20"/>
        </w:rPr>
      </w:pPr>
      <w:r w:rsidRPr="00B65CA6">
        <w:rPr>
          <w:rFonts w:ascii="Arial" w:hAnsi="Arial" w:cs="Arial"/>
          <w:sz w:val="20"/>
          <w:szCs w:val="20"/>
        </w:rPr>
        <w:t>wyższ</w:t>
      </w:r>
      <w:r>
        <w:rPr>
          <w:rFonts w:ascii="Arial" w:hAnsi="Arial" w:cs="Arial"/>
          <w:sz w:val="20"/>
          <w:szCs w:val="20"/>
        </w:rPr>
        <w:t>ych</w:t>
      </w:r>
      <w:r w:rsidRPr="00B65CA6">
        <w:rPr>
          <w:rFonts w:ascii="Arial" w:hAnsi="Arial" w:cs="Arial"/>
          <w:sz w:val="20"/>
          <w:szCs w:val="20"/>
        </w:rPr>
        <w:t xml:space="preserve"> koszt</w:t>
      </w:r>
      <w:r>
        <w:rPr>
          <w:rFonts w:ascii="Arial" w:hAnsi="Arial" w:cs="Arial"/>
          <w:sz w:val="20"/>
          <w:szCs w:val="20"/>
        </w:rPr>
        <w:t>ów</w:t>
      </w:r>
      <w:r w:rsidRPr="00B65CA6">
        <w:rPr>
          <w:rFonts w:ascii="Arial" w:hAnsi="Arial" w:cs="Arial"/>
          <w:sz w:val="20"/>
          <w:szCs w:val="20"/>
        </w:rPr>
        <w:t xml:space="preserve"> </w:t>
      </w:r>
      <w:r w:rsidR="00001AA2" w:rsidRPr="00B65CA6">
        <w:rPr>
          <w:rFonts w:ascii="Arial" w:hAnsi="Arial" w:cs="Arial"/>
          <w:sz w:val="20"/>
          <w:szCs w:val="20"/>
        </w:rPr>
        <w:t>zużycia materiałów o kwotę 0,62 mln zł;</w:t>
      </w:r>
    </w:p>
    <w:p w14:paraId="74C6B3BE" w14:textId="57D5BBAE" w:rsidR="00001AA2" w:rsidRPr="00B65CA6" w:rsidRDefault="00AB4EBD" w:rsidP="00D77DEA">
      <w:pPr>
        <w:pStyle w:val="Akapitzlist"/>
        <w:numPr>
          <w:ilvl w:val="0"/>
          <w:numId w:val="54"/>
        </w:numPr>
        <w:spacing w:line="360" w:lineRule="auto"/>
        <w:ind w:left="483"/>
        <w:rPr>
          <w:rFonts w:ascii="Arial" w:hAnsi="Arial" w:cs="Arial"/>
          <w:sz w:val="20"/>
          <w:szCs w:val="20"/>
        </w:rPr>
      </w:pPr>
      <w:r w:rsidRPr="00B65CA6">
        <w:rPr>
          <w:rFonts w:ascii="Arial" w:hAnsi="Arial" w:cs="Arial"/>
          <w:sz w:val="20"/>
          <w:szCs w:val="20"/>
        </w:rPr>
        <w:t>wyższ</w:t>
      </w:r>
      <w:r>
        <w:rPr>
          <w:rFonts w:ascii="Arial" w:hAnsi="Arial" w:cs="Arial"/>
          <w:sz w:val="20"/>
          <w:szCs w:val="20"/>
        </w:rPr>
        <w:t>ych</w:t>
      </w:r>
      <w:r w:rsidRPr="00B65CA6">
        <w:rPr>
          <w:rFonts w:ascii="Arial" w:hAnsi="Arial" w:cs="Arial"/>
          <w:sz w:val="20"/>
          <w:szCs w:val="20"/>
        </w:rPr>
        <w:t xml:space="preserve"> koszt</w:t>
      </w:r>
      <w:r>
        <w:rPr>
          <w:rFonts w:ascii="Arial" w:hAnsi="Arial" w:cs="Arial"/>
          <w:sz w:val="20"/>
          <w:szCs w:val="20"/>
        </w:rPr>
        <w:t>ów</w:t>
      </w:r>
      <w:r w:rsidRPr="00B65CA6">
        <w:rPr>
          <w:rFonts w:ascii="Arial" w:hAnsi="Arial" w:cs="Arial"/>
          <w:sz w:val="20"/>
          <w:szCs w:val="20"/>
        </w:rPr>
        <w:t xml:space="preserve"> </w:t>
      </w:r>
      <w:r w:rsidR="00001AA2" w:rsidRPr="00B65CA6">
        <w:rPr>
          <w:rFonts w:ascii="Arial" w:hAnsi="Arial" w:cs="Arial"/>
          <w:sz w:val="20"/>
          <w:szCs w:val="20"/>
        </w:rPr>
        <w:t>zużycia energii o kwotę 0,55 mln zł;</w:t>
      </w:r>
    </w:p>
    <w:p w14:paraId="05EA7A89" w14:textId="77777777" w:rsidR="00001AA2" w:rsidRPr="00B65CA6" w:rsidRDefault="00001AA2" w:rsidP="00D77DEA">
      <w:pPr>
        <w:pStyle w:val="Akapitzlist"/>
        <w:numPr>
          <w:ilvl w:val="0"/>
          <w:numId w:val="54"/>
        </w:numPr>
        <w:spacing w:line="360" w:lineRule="auto"/>
        <w:ind w:left="483"/>
        <w:rPr>
          <w:rFonts w:ascii="Arial" w:hAnsi="Arial" w:cs="Arial"/>
          <w:sz w:val="20"/>
          <w:szCs w:val="20"/>
        </w:rPr>
      </w:pPr>
      <w:r w:rsidRPr="00B65CA6">
        <w:rPr>
          <w:rFonts w:ascii="Arial" w:hAnsi="Arial" w:cs="Arial"/>
          <w:sz w:val="20"/>
          <w:szCs w:val="20"/>
        </w:rPr>
        <w:t>w zakresie kosztu własnego sprzedanych towarów (paliwo lotnicze) o kwotę 1,93 mln zł, w związku z ogromnym zapotrzebowaniem na paliwo lotnicze w I półroczu 2022 r. w porównaniu do analogicznego okresu 2021 r.;</w:t>
      </w:r>
    </w:p>
    <w:p w14:paraId="0F6B8CA6" w14:textId="77777777" w:rsidR="00001AA2" w:rsidRPr="00B65CA6" w:rsidRDefault="00001AA2" w:rsidP="00D77DEA">
      <w:pPr>
        <w:pStyle w:val="Akapitzlist"/>
        <w:numPr>
          <w:ilvl w:val="0"/>
          <w:numId w:val="54"/>
        </w:numPr>
        <w:spacing w:line="360" w:lineRule="auto"/>
        <w:ind w:left="483"/>
        <w:rPr>
          <w:rFonts w:ascii="Arial" w:hAnsi="Arial" w:cs="Arial"/>
          <w:sz w:val="20"/>
          <w:szCs w:val="20"/>
        </w:rPr>
      </w:pPr>
      <w:r w:rsidRPr="00B65CA6">
        <w:rPr>
          <w:rFonts w:ascii="Arial" w:hAnsi="Arial" w:cs="Arial"/>
          <w:sz w:val="20"/>
          <w:szCs w:val="20"/>
        </w:rPr>
        <w:t xml:space="preserve">wyższych kosztów wynagrodzeń o kwotę 2,80 mln zł; </w:t>
      </w:r>
    </w:p>
    <w:p w14:paraId="2BFF7C98" w14:textId="2E46E071" w:rsidR="00001AA2" w:rsidRPr="00B65CA6" w:rsidRDefault="00001AA2" w:rsidP="00D77DEA">
      <w:pPr>
        <w:pStyle w:val="Akapitzlist"/>
        <w:numPr>
          <w:ilvl w:val="0"/>
          <w:numId w:val="54"/>
        </w:numPr>
        <w:spacing w:line="360" w:lineRule="auto"/>
        <w:ind w:left="483"/>
        <w:rPr>
          <w:rFonts w:ascii="Arial" w:hAnsi="Arial" w:cs="Arial"/>
          <w:sz w:val="20"/>
          <w:szCs w:val="20"/>
        </w:rPr>
      </w:pPr>
      <w:r w:rsidRPr="00B65CA6">
        <w:rPr>
          <w:rFonts w:ascii="Arial" w:hAnsi="Arial" w:cs="Arial"/>
          <w:sz w:val="20"/>
          <w:szCs w:val="20"/>
        </w:rPr>
        <w:t xml:space="preserve">w zakresie składek na ZUS i innych świadczeń na rzecz pracowników </w:t>
      </w:r>
      <w:r w:rsidR="00611C3A">
        <w:rPr>
          <w:rFonts w:ascii="Arial" w:hAnsi="Arial" w:cs="Arial"/>
          <w:sz w:val="20"/>
          <w:szCs w:val="20"/>
        </w:rPr>
        <w:t>S</w:t>
      </w:r>
      <w:r w:rsidRPr="00B65CA6">
        <w:rPr>
          <w:rFonts w:ascii="Arial" w:hAnsi="Arial" w:cs="Arial"/>
          <w:sz w:val="20"/>
          <w:szCs w:val="20"/>
        </w:rPr>
        <w:t xml:space="preserve">półka zanotowała </w:t>
      </w:r>
      <w:r w:rsidR="00543C82">
        <w:rPr>
          <w:rFonts w:ascii="Arial" w:hAnsi="Arial" w:cs="Arial"/>
          <w:sz w:val="20"/>
          <w:szCs w:val="20"/>
        </w:rPr>
        <w:t>zwiększenie</w:t>
      </w:r>
      <w:r w:rsidRPr="00B65CA6">
        <w:rPr>
          <w:rFonts w:ascii="Arial" w:hAnsi="Arial" w:cs="Arial"/>
          <w:sz w:val="20"/>
          <w:szCs w:val="20"/>
        </w:rPr>
        <w:t xml:space="preserve"> kosztów o łączną kwotę 0,91 mln zł (głównie z tyt. składek na ZUS - jako pochodna od wyższego funduszu naliczenia płac ale również wyższy, pełny odpis na ZFSS);</w:t>
      </w:r>
    </w:p>
    <w:p w14:paraId="035BA738" w14:textId="77777777" w:rsidR="00001AA2" w:rsidRPr="00B65CA6" w:rsidRDefault="00001AA2" w:rsidP="00D77DEA">
      <w:pPr>
        <w:pStyle w:val="Akapitzlist"/>
        <w:numPr>
          <w:ilvl w:val="0"/>
          <w:numId w:val="54"/>
        </w:numPr>
        <w:spacing w:line="360" w:lineRule="auto"/>
        <w:ind w:left="644"/>
        <w:rPr>
          <w:rFonts w:ascii="Arial" w:hAnsi="Arial" w:cs="Arial"/>
          <w:sz w:val="20"/>
          <w:szCs w:val="20"/>
        </w:rPr>
      </w:pPr>
      <w:r w:rsidRPr="00B65CA6">
        <w:rPr>
          <w:rFonts w:ascii="Arial" w:hAnsi="Arial" w:cs="Arial"/>
          <w:sz w:val="20"/>
          <w:szCs w:val="20"/>
        </w:rPr>
        <w:t>w zakresie pozostałych kosztów rodzajowych zwiększenie kosztów o kwotę 0,23 mln zł.</w:t>
      </w:r>
    </w:p>
    <w:p w14:paraId="6E2AB435" w14:textId="77777777" w:rsidR="00001AA2" w:rsidRPr="00B65CA6" w:rsidRDefault="00001AA2" w:rsidP="00BC213C">
      <w:pPr>
        <w:pStyle w:val="Akapitzlist"/>
        <w:spacing w:line="360" w:lineRule="auto"/>
        <w:ind w:left="644"/>
        <w:rPr>
          <w:rFonts w:ascii="Arial" w:hAnsi="Arial" w:cs="Arial"/>
          <w:sz w:val="20"/>
          <w:szCs w:val="20"/>
        </w:rPr>
      </w:pPr>
    </w:p>
    <w:p w14:paraId="77503D2D" w14:textId="77777777" w:rsidR="00001AA2" w:rsidRPr="00B65CA6" w:rsidRDefault="00001AA2" w:rsidP="00BC213C">
      <w:pPr>
        <w:spacing w:after="0" w:line="360" w:lineRule="auto"/>
        <w:jc w:val="both"/>
        <w:rPr>
          <w:rFonts w:ascii="Arial" w:hAnsi="Arial" w:cs="Arial"/>
          <w:sz w:val="20"/>
          <w:szCs w:val="20"/>
        </w:rPr>
      </w:pPr>
      <w:r w:rsidRPr="00B65CA6">
        <w:rPr>
          <w:rFonts w:ascii="Arial" w:hAnsi="Arial" w:cs="Arial"/>
          <w:sz w:val="20"/>
          <w:szCs w:val="20"/>
        </w:rPr>
        <w:t>Należy nadmienić, że mimo dobrych wyników finansowych w 2022 roku zakładana jest tendencja wzrostu poszczególnych rodzajów kosztów własnych głównie poprzez wzrosty:</w:t>
      </w:r>
    </w:p>
    <w:p w14:paraId="5C47E527" w14:textId="12B67095" w:rsidR="00001AA2" w:rsidRPr="00B65CA6" w:rsidRDefault="00001AA2" w:rsidP="00D77DEA">
      <w:pPr>
        <w:pStyle w:val="Akapitzlist"/>
        <w:numPr>
          <w:ilvl w:val="0"/>
          <w:numId w:val="57"/>
        </w:numPr>
        <w:spacing w:line="360" w:lineRule="auto"/>
        <w:rPr>
          <w:rFonts w:ascii="Arial" w:hAnsi="Arial" w:cs="Arial"/>
          <w:sz w:val="20"/>
          <w:szCs w:val="20"/>
        </w:rPr>
      </w:pPr>
      <w:r w:rsidRPr="00B65CA6">
        <w:rPr>
          <w:rFonts w:ascii="Arial" w:hAnsi="Arial" w:cs="Arial"/>
          <w:sz w:val="20"/>
          <w:szCs w:val="20"/>
        </w:rPr>
        <w:t>stawek za media</w:t>
      </w:r>
      <w:r w:rsidR="00AB4EBD">
        <w:rPr>
          <w:rFonts w:ascii="Arial" w:hAnsi="Arial" w:cs="Arial"/>
          <w:sz w:val="20"/>
          <w:szCs w:val="20"/>
        </w:rPr>
        <w:t>,</w:t>
      </w:r>
    </w:p>
    <w:p w14:paraId="4D2EE21B" w14:textId="7C09AFBC" w:rsidR="00001AA2" w:rsidRPr="00B65CA6" w:rsidRDefault="00001AA2" w:rsidP="00D77DEA">
      <w:pPr>
        <w:pStyle w:val="Akapitzlist"/>
        <w:numPr>
          <w:ilvl w:val="0"/>
          <w:numId w:val="57"/>
        </w:numPr>
        <w:spacing w:line="360" w:lineRule="auto"/>
        <w:rPr>
          <w:rFonts w:ascii="Arial" w:hAnsi="Arial" w:cs="Arial"/>
          <w:sz w:val="20"/>
          <w:szCs w:val="20"/>
        </w:rPr>
      </w:pPr>
      <w:r w:rsidRPr="00B65CA6">
        <w:rPr>
          <w:rFonts w:ascii="Arial" w:hAnsi="Arial" w:cs="Arial"/>
          <w:sz w:val="20"/>
          <w:szCs w:val="20"/>
        </w:rPr>
        <w:t xml:space="preserve">usług obcych, towarzyszących operacjom lotniczym (jak </w:t>
      </w:r>
      <w:proofErr w:type="spellStart"/>
      <w:r w:rsidRPr="00B65CA6">
        <w:rPr>
          <w:rFonts w:ascii="Arial" w:hAnsi="Arial" w:cs="Arial"/>
          <w:sz w:val="20"/>
          <w:szCs w:val="20"/>
        </w:rPr>
        <w:t>handlingowe</w:t>
      </w:r>
      <w:proofErr w:type="spellEnd"/>
      <w:r w:rsidRPr="00B65CA6">
        <w:rPr>
          <w:rFonts w:ascii="Arial" w:hAnsi="Arial" w:cs="Arial"/>
          <w:sz w:val="20"/>
          <w:szCs w:val="20"/>
        </w:rPr>
        <w:t>, utrzymania parkingu, czystości, ratownictwa medycznego)</w:t>
      </w:r>
      <w:r w:rsidR="00AB4EBD">
        <w:rPr>
          <w:rFonts w:ascii="Arial" w:hAnsi="Arial" w:cs="Arial"/>
          <w:sz w:val="20"/>
          <w:szCs w:val="20"/>
        </w:rPr>
        <w:t>,</w:t>
      </w:r>
      <w:r w:rsidRPr="00B65CA6">
        <w:rPr>
          <w:rFonts w:ascii="Arial" w:hAnsi="Arial" w:cs="Arial"/>
          <w:sz w:val="20"/>
          <w:szCs w:val="20"/>
        </w:rPr>
        <w:t xml:space="preserve"> </w:t>
      </w:r>
    </w:p>
    <w:p w14:paraId="1AA516F4" w14:textId="1AA7B490" w:rsidR="00001AA2" w:rsidRPr="00B65CA6" w:rsidRDefault="00001AA2" w:rsidP="00D77DEA">
      <w:pPr>
        <w:pStyle w:val="Akapitzlist"/>
        <w:numPr>
          <w:ilvl w:val="0"/>
          <w:numId w:val="57"/>
        </w:numPr>
        <w:spacing w:line="360" w:lineRule="auto"/>
        <w:rPr>
          <w:rFonts w:ascii="Arial" w:hAnsi="Arial" w:cs="Arial"/>
          <w:sz w:val="20"/>
          <w:szCs w:val="20"/>
        </w:rPr>
      </w:pPr>
      <w:r w:rsidRPr="00B65CA6">
        <w:rPr>
          <w:rFonts w:ascii="Arial" w:hAnsi="Arial" w:cs="Arial"/>
          <w:sz w:val="20"/>
          <w:szCs w:val="20"/>
        </w:rPr>
        <w:t>wynagrodzeń osobowych</w:t>
      </w:r>
      <w:r w:rsidR="00AB4EBD">
        <w:rPr>
          <w:rFonts w:ascii="Arial" w:hAnsi="Arial" w:cs="Arial"/>
          <w:sz w:val="20"/>
          <w:szCs w:val="20"/>
        </w:rPr>
        <w:t>,</w:t>
      </w:r>
      <w:r w:rsidRPr="00B65CA6">
        <w:rPr>
          <w:rFonts w:ascii="Arial" w:hAnsi="Arial" w:cs="Arial"/>
          <w:sz w:val="20"/>
          <w:szCs w:val="20"/>
        </w:rPr>
        <w:t xml:space="preserve"> </w:t>
      </w:r>
    </w:p>
    <w:p w14:paraId="4A6E4CC2" w14:textId="77777777" w:rsidR="00001AA2" w:rsidRPr="00B65CA6" w:rsidRDefault="00001AA2" w:rsidP="00D77DEA">
      <w:pPr>
        <w:pStyle w:val="Akapitzlist"/>
        <w:numPr>
          <w:ilvl w:val="0"/>
          <w:numId w:val="57"/>
        </w:numPr>
        <w:spacing w:line="360" w:lineRule="auto"/>
        <w:rPr>
          <w:rFonts w:ascii="Arial" w:hAnsi="Arial" w:cs="Arial"/>
          <w:sz w:val="20"/>
          <w:szCs w:val="20"/>
        </w:rPr>
      </w:pPr>
      <w:r w:rsidRPr="00B65CA6">
        <w:rPr>
          <w:rFonts w:ascii="Arial" w:hAnsi="Arial" w:cs="Arial"/>
          <w:sz w:val="20"/>
          <w:szCs w:val="20"/>
        </w:rPr>
        <w:t xml:space="preserve">świadczeń na rzecz pracowników jako pochodnych od wynagrodzeń ale też świadczeń dodatkowych jak pakiety opieki medycznej, świadczenia z zakładowego funduszu świadczeń pracowniczych; umundurowanie etc. </w:t>
      </w:r>
    </w:p>
    <w:p w14:paraId="6CA527FD" w14:textId="72C4BE81" w:rsidR="00911F21" w:rsidRDefault="00911F21" w:rsidP="00BC213C">
      <w:pPr>
        <w:spacing w:after="0" w:line="360" w:lineRule="auto"/>
        <w:jc w:val="both"/>
        <w:rPr>
          <w:rFonts w:ascii="Arial" w:hAnsi="Arial" w:cs="Arial"/>
          <w:b/>
          <w:sz w:val="20"/>
          <w:szCs w:val="20"/>
        </w:rPr>
      </w:pPr>
    </w:p>
    <w:p w14:paraId="00CD53E0" w14:textId="60177956" w:rsidR="00543C82" w:rsidRDefault="00543C82" w:rsidP="00BC213C">
      <w:pPr>
        <w:spacing w:after="0" w:line="360" w:lineRule="auto"/>
        <w:jc w:val="both"/>
        <w:rPr>
          <w:rFonts w:ascii="Arial" w:hAnsi="Arial" w:cs="Arial"/>
          <w:b/>
          <w:sz w:val="20"/>
          <w:szCs w:val="20"/>
        </w:rPr>
      </w:pPr>
    </w:p>
    <w:p w14:paraId="7F96C496" w14:textId="5600ACD2" w:rsidR="00543C82" w:rsidRDefault="00543C82" w:rsidP="00BC213C">
      <w:pPr>
        <w:spacing w:after="0" w:line="360" w:lineRule="auto"/>
        <w:jc w:val="both"/>
        <w:rPr>
          <w:rFonts w:ascii="Arial" w:hAnsi="Arial" w:cs="Arial"/>
          <w:b/>
          <w:sz w:val="20"/>
          <w:szCs w:val="20"/>
        </w:rPr>
      </w:pPr>
    </w:p>
    <w:p w14:paraId="0D2399C7" w14:textId="06B1C37C" w:rsidR="00001AA2" w:rsidRPr="00B65CA6" w:rsidRDefault="00001AA2" w:rsidP="00BC213C">
      <w:pPr>
        <w:spacing w:after="0" w:line="360" w:lineRule="auto"/>
        <w:jc w:val="both"/>
        <w:rPr>
          <w:rFonts w:ascii="Arial" w:hAnsi="Arial" w:cs="Arial"/>
          <w:b/>
          <w:sz w:val="20"/>
          <w:szCs w:val="20"/>
        </w:rPr>
      </w:pPr>
      <w:r w:rsidRPr="00B65CA6">
        <w:rPr>
          <w:rFonts w:ascii="Arial" w:hAnsi="Arial" w:cs="Arial"/>
          <w:b/>
          <w:sz w:val="20"/>
          <w:szCs w:val="20"/>
        </w:rPr>
        <w:t>Przewidywane kierunki rozwoju Spółki w 2022 roku i w latach następnych</w:t>
      </w:r>
    </w:p>
    <w:p w14:paraId="29CF1BF8" w14:textId="77777777" w:rsidR="00001AA2" w:rsidRPr="00B65CA6" w:rsidRDefault="00001AA2" w:rsidP="00BC213C">
      <w:pPr>
        <w:spacing w:after="0" w:line="360" w:lineRule="auto"/>
        <w:jc w:val="both"/>
        <w:rPr>
          <w:rFonts w:ascii="Arial" w:hAnsi="Arial" w:cs="Arial"/>
          <w:sz w:val="20"/>
          <w:szCs w:val="20"/>
        </w:rPr>
      </w:pPr>
    </w:p>
    <w:p w14:paraId="0970C72C" w14:textId="77777777" w:rsidR="00001AA2" w:rsidRPr="00B65CA6" w:rsidRDefault="00001AA2" w:rsidP="00BC213C">
      <w:pPr>
        <w:spacing w:after="0" w:line="360" w:lineRule="auto"/>
        <w:jc w:val="both"/>
        <w:rPr>
          <w:rFonts w:ascii="Arial" w:hAnsi="Arial" w:cs="Arial"/>
          <w:sz w:val="20"/>
          <w:szCs w:val="20"/>
        </w:rPr>
      </w:pPr>
      <w:r w:rsidRPr="00B65CA6">
        <w:rPr>
          <w:rFonts w:ascii="Arial" w:hAnsi="Arial" w:cs="Arial"/>
          <w:sz w:val="20"/>
          <w:szCs w:val="20"/>
        </w:rPr>
        <w:t xml:space="preserve">Spółka planuje działania, które mają na celu utrzymanie wysokiego poziomu bezpieczeństwa operacyjnego, zbilansowany rozwój połączeń pasażerskich i towarowych oraz kontynuację prac nad kluczowymi inwestycjami, realizowanymi ze środków zewnętrznych oraz własnych. </w:t>
      </w:r>
    </w:p>
    <w:p w14:paraId="7546ACB0" w14:textId="77777777" w:rsidR="00001AA2" w:rsidRPr="00B65CA6" w:rsidRDefault="00001AA2" w:rsidP="00BC213C">
      <w:pPr>
        <w:spacing w:after="0" w:line="360" w:lineRule="auto"/>
        <w:jc w:val="both"/>
        <w:rPr>
          <w:rFonts w:ascii="Arial" w:hAnsi="Arial" w:cs="Arial"/>
          <w:sz w:val="20"/>
          <w:szCs w:val="20"/>
        </w:rPr>
      </w:pPr>
      <w:r w:rsidRPr="00B65CA6">
        <w:rPr>
          <w:rFonts w:ascii="Arial" w:hAnsi="Arial" w:cs="Arial"/>
          <w:sz w:val="20"/>
          <w:szCs w:val="20"/>
        </w:rPr>
        <w:t xml:space="preserve">Przyjęta strategia oznaczać będzie sukcesywną pracę w celu wykorzystania potencjału infrastrukturalnego, promocyjnego oraz zasobów ludzkich dla wzmocnienia pozycji lotniska na rynku, zwiększenia przychodów i optymalizacji kosztów. </w:t>
      </w:r>
    </w:p>
    <w:p w14:paraId="670A97F6" w14:textId="77777777" w:rsidR="00001AA2" w:rsidRPr="00B65CA6" w:rsidRDefault="00001AA2" w:rsidP="00BC213C">
      <w:pPr>
        <w:spacing w:after="0" w:line="360" w:lineRule="auto"/>
        <w:jc w:val="both"/>
        <w:rPr>
          <w:rFonts w:ascii="Arial" w:hAnsi="Arial" w:cs="Arial"/>
          <w:sz w:val="20"/>
          <w:szCs w:val="20"/>
        </w:rPr>
      </w:pPr>
      <w:r w:rsidRPr="00B65CA6">
        <w:rPr>
          <w:rFonts w:ascii="Arial" w:hAnsi="Arial" w:cs="Arial"/>
          <w:sz w:val="20"/>
          <w:szCs w:val="20"/>
        </w:rPr>
        <w:t xml:space="preserve">Spółka wdraża także zaawansowane procedury organizacyjne, mające na celu zwiększenie efektywności posiadanych zasobów ludzkich oraz reorganizację poszczególnych działów na bazie szacunkowych operatów rentowności. </w:t>
      </w:r>
    </w:p>
    <w:p w14:paraId="1C7497D4" w14:textId="77777777" w:rsidR="00001AA2" w:rsidRPr="00B65CA6" w:rsidRDefault="00001AA2" w:rsidP="00BC213C">
      <w:pPr>
        <w:spacing w:after="0" w:line="360" w:lineRule="auto"/>
        <w:jc w:val="both"/>
        <w:rPr>
          <w:rFonts w:ascii="Arial" w:hAnsi="Arial" w:cs="Arial"/>
          <w:sz w:val="20"/>
          <w:szCs w:val="20"/>
        </w:rPr>
      </w:pPr>
    </w:p>
    <w:p w14:paraId="3FF1633A" w14:textId="77777777" w:rsidR="00001AA2" w:rsidRPr="00B65CA6" w:rsidRDefault="00001AA2" w:rsidP="00BC213C">
      <w:pPr>
        <w:spacing w:after="0" w:line="360" w:lineRule="auto"/>
        <w:jc w:val="both"/>
        <w:rPr>
          <w:rFonts w:ascii="Arial" w:hAnsi="Arial" w:cs="Arial"/>
          <w:sz w:val="20"/>
          <w:szCs w:val="20"/>
        </w:rPr>
      </w:pPr>
      <w:r w:rsidRPr="00B65CA6">
        <w:rPr>
          <w:rFonts w:ascii="Arial" w:hAnsi="Arial" w:cs="Arial"/>
          <w:sz w:val="20"/>
          <w:szCs w:val="20"/>
        </w:rPr>
        <w:t>Do kluczowych zadań będą należeć:</w:t>
      </w:r>
    </w:p>
    <w:p w14:paraId="2A787F4A" w14:textId="77777777" w:rsidR="00001AA2" w:rsidRPr="00B65CA6" w:rsidRDefault="00001AA2" w:rsidP="00BC213C">
      <w:pPr>
        <w:spacing w:after="0" w:line="360" w:lineRule="auto"/>
        <w:jc w:val="both"/>
        <w:rPr>
          <w:rFonts w:ascii="Arial" w:hAnsi="Arial" w:cs="Arial"/>
          <w:sz w:val="20"/>
          <w:szCs w:val="20"/>
        </w:rPr>
      </w:pPr>
    </w:p>
    <w:p w14:paraId="6BB7FDD7" w14:textId="77777777" w:rsidR="00001AA2" w:rsidRPr="00B65CA6" w:rsidRDefault="00001AA2" w:rsidP="005843A8">
      <w:pPr>
        <w:spacing w:after="0" w:line="360" w:lineRule="auto"/>
        <w:ind w:left="426" w:hanging="426"/>
        <w:jc w:val="both"/>
        <w:rPr>
          <w:rFonts w:ascii="Arial" w:hAnsi="Arial" w:cs="Arial"/>
          <w:sz w:val="20"/>
          <w:szCs w:val="20"/>
        </w:rPr>
      </w:pPr>
      <w:r w:rsidRPr="00B65CA6">
        <w:rPr>
          <w:rFonts w:ascii="Arial" w:hAnsi="Arial" w:cs="Arial"/>
          <w:sz w:val="20"/>
          <w:szCs w:val="20"/>
        </w:rPr>
        <w:t>•</w:t>
      </w:r>
      <w:r w:rsidRPr="00B65CA6">
        <w:rPr>
          <w:rFonts w:ascii="Arial" w:hAnsi="Arial" w:cs="Arial"/>
          <w:sz w:val="20"/>
          <w:szCs w:val="20"/>
        </w:rPr>
        <w:tab/>
        <w:t>dalszy rozwój ruchu pasażerskiego, a tym samym przychodów lotniskowych,</w:t>
      </w:r>
    </w:p>
    <w:p w14:paraId="0C9217A5" w14:textId="77777777" w:rsidR="00001AA2" w:rsidRPr="00B65CA6" w:rsidRDefault="00001AA2" w:rsidP="005843A8">
      <w:pPr>
        <w:spacing w:after="0" w:line="360" w:lineRule="auto"/>
        <w:ind w:left="426" w:hanging="426"/>
        <w:jc w:val="both"/>
        <w:rPr>
          <w:rFonts w:ascii="Arial" w:hAnsi="Arial" w:cs="Arial"/>
          <w:sz w:val="20"/>
          <w:szCs w:val="20"/>
        </w:rPr>
      </w:pPr>
      <w:r w:rsidRPr="00B65CA6">
        <w:rPr>
          <w:rFonts w:ascii="Arial" w:hAnsi="Arial" w:cs="Arial"/>
          <w:sz w:val="20"/>
          <w:szCs w:val="20"/>
        </w:rPr>
        <w:t>•</w:t>
      </w:r>
      <w:r w:rsidRPr="00B65CA6">
        <w:rPr>
          <w:rFonts w:ascii="Arial" w:hAnsi="Arial" w:cs="Arial"/>
          <w:sz w:val="20"/>
          <w:szCs w:val="20"/>
        </w:rPr>
        <w:tab/>
        <w:t>zabezpieczenie infrastruktury oraz dostaw na potrzeby realizacji połączeń nierozkładowych,</w:t>
      </w:r>
    </w:p>
    <w:p w14:paraId="5BA1D634" w14:textId="77777777" w:rsidR="00001AA2" w:rsidRPr="00B65CA6" w:rsidRDefault="00001AA2" w:rsidP="005843A8">
      <w:pPr>
        <w:spacing w:after="0" w:line="360" w:lineRule="auto"/>
        <w:ind w:left="426" w:hanging="426"/>
        <w:jc w:val="both"/>
        <w:rPr>
          <w:rFonts w:ascii="Arial" w:hAnsi="Arial" w:cs="Arial"/>
          <w:sz w:val="20"/>
          <w:szCs w:val="20"/>
        </w:rPr>
      </w:pPr>
      <w:r w:rsidRPr="00B65CA6">
        <w:rPr>
          <w:rFonts w:ascii="Arial" w:hAnsi="Arial" w:cs="Arial"/>
          <w:sz w:val="20"/>
          <w:szCs w:val="20"/>
        </w:rPr>
        <w:t>•</w:t>
      </w:r>
      <w:r w:rsidRPr="00B65CA6">
        <w:rPr>
          <w:rFonts w:ascii="Arial" w:hAnsi="Arial" w:cs="Arial"/>
          <w:sz w:val="20"/>
          <w:szCs w:val="20"/>
        </w:rPr>
        <w:tab/>
        <w:t>rozwój infrastruktury lotniskowej,</w:t>
      </w:r>
    </w:p>
    <w:p w14:paraId="6AA36ABF" w14:textId="77777777" w:rsidR="00001AA2" w:rsidRPr="00B65CA6" w:rsidRDefault="00001AA2" w:rsidP="005843A8">
      <w:pPr>
        <w:spacing w:after="0" w:line="360" w:lineRule="auto"/>
        <w:ind w:left="426" w:hanging="426"/>
        <w:jc w:val="both"/>
        <w:rPr>
          <w:rFonts w:ascii="Arial" w:hAnsi="Arial" w:cs="Arial"/>
          <w:sz w:val="20"/>
          <w:szCs w:val="20"/>
        </w:rPr>
      </w:pPr>
      <w:r w:rsidRPr="00B65CA6">
        <w:rPr>
          <w:rFonts w:ascii="Arial" w:hAnsi="Arial" w:cs="Arial"/>
          <w:sz w:val="20"/>
          <w:szCs w:val="20"/>
        </w:rPr>
        <w:t>•</w:t>
      </w:r>
      <w:r w:rsidRPr="00B65CA6">
        <w:rPr>
          <w:rFonts w:ascii="Arial" w:hAnsi="Arial" w:cs="Arial"/>
          <w:sz w:val="20"/>
          <w:szCs w:val="20"/>
        </w:rPr>
        <w:tab/>
        <w:t>rozwój struktur oraz kompetencji pracowniczych,</w:t>
      </w:r>
    </w:p>
    <w:p w14:paraId="1A4303C5" w14:textId="77777777" w:rsidR="00001AA2" w:rsidRPr="00B65CA6" w:rsidRDefault="00001AA2" w:rsidP="00BC213C">
      <w:pPr>
        <w:spacing w:after="0" w:line="360" w:lineRule="auto"/>
        <w:jc w:val="both"/>
        <w:rPr>
          <w:rFonts w:ascii="Arial" w:hAnsi="Arial" w:cs="Arial"/>
          <w:sz w:val="20"/>
          <w:szCs w:val="20"/>
        </w:rPr>
      </w:pPr>
    </w:p>
    <w:p w14:paraId="17F46300" w14:textId="77777777" w:rsidR="00001AA2" w:rsidRPr="00B65CA6" w:rsidRDefault="00001AA2" w:rsidP="00BC213C">
      <w:pPr>
        <w:spacing w:after="0" w:line="360" w:lineRule="auto"/>
        <w:jc w:val="both"/>
        <w:rPr>
          <w:rFonts w:ascii="Arial" w:hAnsi="Arial" w:cs="Arial"/>
          <w:sz w:val="20"/>
          <w:szCs w:val="20"/>
        </w:rPr>
      </w:pPr>
      <w:r w:rsidRPr="00B65CA6">
        <w:rPr>
          <w:rFonts w:ascii="Arial" w:hAnsi="Arial" w:cs="Arial"/>
          <w:sz w:val="20"/>
          <w:szCs w:val="20"/>
        </w:rPr>
        <w:t>Główne cele przed kierownictwem Portu na najbliższy okres to:</w:t>
      </w:r>
    </w:p>
    <w:p w14:paraId="1586C6F4" w14:textId="77777777" w:rsidR="00001AA2" w:rsidRPr="00B65CA6" w:rsidRDefault="00001AA2" w:rsidP="00BC213C">
      <w:pPr>
        <w:spacing w:after="0" w:line="360" w:lineRule="auto"/>
        <w:jc w:val="both"/>
        <w:rPr>
          <w:rFonts w:ascii="Arial" w:hAnsi="Arial" w:cs="Arial"/>
          <w:sz w:val="20"/>
          <w:szCs w:val="20"/>
        </w:rPr>
      </w:pPr>
    </w:p>
    <w:p w14:paraId="6E8B2AD9" w14:textId="77777777" w:rsidR="00001AA2" w:rsidRPr="00B65CA6" w:rsidRDefault="00001AA2" w:rsidP="005843A8">
      <w:pPr>
        <w:spacing w:after="0" w:line="360" w:lineRule="auto"/>
        <w:ind w:left="426" w:hanging="426"/>
        <w:jc w:val="both"/>
        <w:rPr>
          <w:rFonts w:ascii="Arial" w:hAnsi="Arial" w:cs="Arial"/>
          <w:sz w:val="20"/>
          <w:szCs w:val="20"/>
        </w:rPr>
      </w:pPr>
      <w:r w:rsidRPr="00B65CA6">
        <w:rPr>
          <w:rFonts w:ascii="Arial" w:hAnsi="Arial" w:cs="Arial"/>
          <w:sz w:val="20"/>
          <w:szCs w:val="20"/>
        </w:rPr>
        <w:t>•</w:t>
      </w:r>
      <w:r w:rsidRPr="00B65CA6">
        <w:rPr>
          <w:rFonts w:ascii="Arial" w:hAnsi="Arial" w:cs="Arial"/>
          <w:sz w:val="20"/>
          <w:szCs w:val="20"/>
        </w:rPr>
        <w:tab/>
        <w:t>rozwój połączeń regularnych,</w:t>
      </w:r>
    </w:p>
    <w:p w14:paraId="6BF7A71D" w14:textId="77777777" w:rsidR="00001AA2" w:rsidRPr="00B65CA6" w:rsidRDefault="00001AA2" w:rsidP="005843A8">
      <w:pPr>
        <w:spacing w:after="0" w:line="360" w:lineRule="auto"/>
        <w:ind w:left="426" w:hanging="426"/>
        <w:jc w:val="both"/>
        <w:rPr>
          <w:rFonts w:ascii="Arial" w:hAnsi="Arial" w:cs="Arial"/>
          <w:sz w:val="20"/>
          <w:szCs w:val="20"/>
        </w:rPr>
      </w:pPr>
      <w:r w:rsidRPr="00B65CA6">
        <w:rPr>
          <w:rFonts w:ascii="Arial" w:hAnsi="Arial" w:cs="Arial"/>
          <w:sz w:val="20"/>
          <w:szCs w:val="20"/>
        </w:rPr>
        <w:t>•</w:t>
      </w:r>
      <w:r w:rsidRPr="00B65CA6">
        <w:rPr>
          <w:rFonts w:ascii="Arial" w:hAnsi="Arial" w:cs="Arial"/>
          <w:sz w:val="20"/>
          <w:szCs w:val="20"/>
        </w:rPr>
        <w:tab/>
        <w:t>rozwój ruchu Cargo,</w:t>
      </w:r>
    </w:p>
    <w:p w14:paraId="16D2ED1D" w14:textId="77777777" w:rsidR="00001AA2" w:rsidRPr="00B65CA6" w:rsidRDefault="00001AA2" w:rsidP="005843A8">
      <w:pPr>
        <w:spacing w:after="0" w:line="360" w:lineRule="auto"/>
        <w:ind w:left="426" w:hanging="426"/>
        <w:jc w:val="both"/>
        <w:rPr>
          <w:rFonts w:ascii="Arial" w:hAnsi="Arial" w:cs="Arial"/>
          <w:sz w:val="20"/>
          <w:szCs w:val="20"/>
        </w:rPr>
      </w:pPr>
      <w:r w:rsidRPr="00B65CA6">
        <w:rPr>
          <w:rFonts w:ascii="Arial" w:hAnsi="Arial" w:cs="Arial"/>
          <w:sz w:val="20"/>
          <w:szCs w:val="20"/>
        </w:rPr>
        <w:t>•</w:t>
      </w:r>
      <w:r w:rsidRPr="00B65CA6">
        <w:rPr>
          <w:rFonts w:ascii="Arial" w:hAnsi="Arial" w:cs="Arial"/>
          <w:sz w:val="20"/>
          <w:szCs w:val="20"/>
        </w:rPr>
        <w:tab/>
        <w:t>rozwój połączeń czarterowych,</w:t>
      </w:r>
    </w:p>
    <w:p w14:paraId="34DF2277" w14:textId="77777777" w:rsidR="00001AA2" w:rsidRPr="00B65CA6" w:rsidRDefault="00001AA2" w:rsidP="005843A8">
      <w:pPr>
        <w:spacing w:after="0" w:line="360" w:lineRule="auto"/>
        <w:ind w:left="426" w:hanging="426"/>
        <w:jc w:val="both"/>
        <w:rPr>
          <w:rFonts w:ascii="Arial" w:hAnsi="Arial" w:cs="Arial"/>
          <w:sz w:val="20"/>
          <w:szCs w:val="20"/>
        </w:rPr>
      </w:pPr>
      <w:r w:rsidRPr="00B65CA6">
        <w:rPr>
          <w:rFonts w:ascii="Arial" w:hAnsi="Arial" w:cs="Arial"/>
          <w:sz w:val="20"/>
          <w:szCs w:val="20"/>
        </w:rPr>
        <w:t>•</w:t>
      </w:r>
      <w:r w:rsidRPr="00B65CA6">
        <w:rPr>
          <w:rFonts w:ascii="Arial" w:hAnsi="Arial" w:cs="Arial"/>
          <w:sz w:val="20"/>
          <w:szCs w:val="20"/>
        </w:rPr>
        <w:tab/>
        <w:t>integracja kampanii marketingowych,</w:t>
      </w:r>
    </w:p>
    <w:p w14:paraId="6F39FA28" w14:textId="77777777" w:rsidR="00001AA2" w:rsidRPr="00B65CA6" w:rsidRDefault="00001AA2" w:rsidP="005843A8">
      <w:pPr>
        <w:spacing w:after="0" w:line="360" w:lineRule="auto"/>
        <w:ind w:left="426" w:hanging="426"/>
        <w:jc w:val="both"/>
        <w:rPr>
          <w:rFonts w:ascii="Arial" w:hAnsi="Arial" w:cs="Arial"/>
          <w:sz w:val="20"/>
          <w:szCs w:val="20"/>
        </w:rPr>
      </w:pPr>
      <w:r w:rsidRPr="00B65CA6">
        <w:rPr>
          <w:rFonts w:ascii="Arial" w:hAnsi="Arial" w:cs="Arial"/>
          <w:sz w:val="20"/>
          <w:szCs w:val="20"/>
        </w:rPr>
        <w:t>•</w:t>
      </w:r>
      <w:r w:rsidRPr="00B65CA6">
        <w:rPr>
          <w:rFonts w:ascii="Arial" w:hAnsi="Arial" w:cs="Arial"/>
          <w:sz w:val="20"/>
          <w:szCs w:val="20"/>
        </w:rPr>
        <w:tab/>
        <w:t xml:space="preserve">komercjalizacja strefy </w:t>
      </w:r>
      <w:proofErr w:type="spellStart"/>
      <w:r w:rsidRPr="00B65CA6">
        <w:rPr>
          <w:rFonts w:ascii="Arial" w:hAnsi="Arial" w:cs="Arial"/>
          <w:sz w:val="20"/>
          <w:szCs w:val="20"/>
        </w:rPr>
        <w:t>airside</w:t>
      </w:r>
      <w:proofErr w:type="spellEnd"/>
      <w:r w:rsidRPr="00B65CA6">
        <w:rPr>
          <w:rFonts w:ascii="Arial" w:hAnsi="Arial" w:cs="Arial"/>
          <w:sz w:val="20"/>
          <w:szCs w:val="20"/>
        </w:rPr>
        <w:t>.</w:t>
      </w:r>
    </w:p>
    <w:p w14:paraId="1E3EC2F3" w14:textId="77777777" w:rsidR="00001AA2" w:rsidRPr="00B65CA6" w:rsidRDefault="00001AA2" w:rsidP="00BC213C">
      <w:pPr>
        <w:spacing w:after="0" w:line="360" w:lineRule="auto"/>
        <w:jc w:val="both"/>
        <w:rPr>
          <w:rFonts w:ascii="Arial" w:hAnsi="Arial" w:cs="Arial"/>
          <w:sz w:val="20"/>
          <w:szCs w:val="20"/>
        </w:rPr>
      </w:pPr>
    </w:p>
    <w:p w14:paraId="68C9A5D6" w14:textId="461EFCB8" w:rsidR="00001AA2" w:rsidRPr="00B65CA6" w:rsidRDefault="00001AA2" w:rsidP="00BC213C">
      <w:pPr>
        <w:spacing w:after="0" w:line="360" w:lineRule="auto"/>
        <w:jc w:val="both"/>
        <w:rPr>
          <w:rFonts w:ascii="Arial" w:hAnsi="Arial" w:cs="Arial"/>
          <w:sz w:val="20"/>
          <w:szCs w:val="20"/>
        </w:rPr>
      </w:pPr>
      <w:r w:rsidRPr="00B65CA6">
        <w:rPr>
          <w:rFonts w:ascii="Arial" w:hAnsi="Arial" w:cs="Arial"/>
          <w:sz w:val="20"/>
          <w:szCs w:val="20"/>
        </w:rPr>
        <w:t>Spółka planuje dalszy rozwój współpracy z dotychczasowymi przewoźnikami oraz podjęcie rozmów z</w:t>
      </w:r>
      <w:r w:rsidR="00B65CA6">
        <w:rPr>
          <w:rFonts w:ascii="Arial" w:hAnsi="Arial" w:cs="Arial"/>
          <w:sz w:val="20"/>
          <w:szCs w:val="20"/>
        </w:rPr>
        <w:t> </w:t>
      </w:r>
      <w:r w:rsidRPr="00B65CA6">
        <w:rPr>
          <w:rFonts w:ascii="Arial" w:hAnsi="Arial" w:cs="Arial"/>
          <w:sz w:val="20"/>
          <w:szCs w:val="20"/>
        </w:rPr>
        <w:t xml:space="preserve">nowymi przewoźnikami w celu zwiększenia ilości obsługiwanych tras i pasażerów oraz wzbogacania o nowe kierunki zgodnie z zapotrzebowaniem rynku, możliwościami przewozowymi i strategią przewoźników. Z uwagi na duże zainteresowanie i oczekiwania pasażerów w planach jest również zwiększenie i zoptymalizowanie ruchu czarterowego poprzez ramowe umowy z touroperatorami. </w:t>
      </w:r>
    </w:p>
    <w:p w14:paraId="1AEC0079" w14:textId="77777777" w:rsidR="00001AA2" w:rsidRPr="00B65CA6" w:rsidRDefault="00001AA2" w:rsidP="00BC213C">
      <w:pPr>
        <w:spacing w:after="0" w:line="360" w:lineRule="auto"/>
        <w:jc w:val="both"/>
        <w:rPr>
          <w:rFonts w:ascii="Arial" w:hAnsi="Arial" w:cs="Arial"/>
          <w:sz w:val="20"/>
          <w:szCs w:val="20"/>
        </w:rPr>
      </w:pPr>
    </w:p>
    <w:p w14:paraId="6ADAF3DA" w14:textId="694A891B" w:rsidR="00001AA2" w:rsidRPr="00B65CA6" w:rsidRDefault="00001AA2" w:rsidP="00BC213C">
      <w:pPr>
        <w:spacing w:after="0" w:line="360" w:lineRule="auto"/>
        <w:jc w:val="both"/>
        <w:rPr>
          <w:rFonts w:ascii="Arial" w:hAnsi="Arial" w:cs="Arial"/>
          <w:sz w:val="20"/>
          <w:szCs w:val="20"/>
        </w:rPr>
      </w:pPr>
      <w:r w:rsidRPr="00B65CA6">
        <w:rPr>
          <w:rFonts w:ascii="Arial" w:hAnsi="Arial" w:cs="Arial"/>
          <w:sz w:val="20"/>
          <w:szCs w:val="20"/>
        </w:rPr>
        <w:t>W celu poprawy jakości obsługi pasażerów oraz zwiększenia przychodów spółka prowadzi z</w:t>
      </w:r>
      <w:r w:rsidR="005843A8" w:rsidRPr="00B65CA6">
        <w:rPr>
          <w:rFonts w:ascii="Arial" w:hAnsi="Arial" w:cs="Arial"/>
          <w:sz w:val="20"/>
          <w:szCs w:val="20"/>
        </w:rPr>
        <w:t> </w:t>
      </w:r>
      <w:r w:rsidRPr="00B65CA6">
        <w:rPr>
          <w:rFonts w:ascii="Arial" w:hAnsi="Arial" w:cs="Arial"/>
          <w:sz w:val="20"/>
          <w:szCs w:val="20"/>
        </w:rPr>
        <w:t>partnerami biznesowymi prace nad rozwojem stref sprzedaży komercyjnej w terminalu pasażerskim – zarówno jeżeli chodzi o strefę ogólnodostępną (</w:t>
      </w:r>
      <w:proofErr w:type="spellStart"/>
      <w:r w:rsidRPr="00B65CA6">
        <w:rPr>
          <w:rFonts w:ascii="Arial" w:hAnsi="Arial" w:cs="Arial"/>
          <w:sz w:val="20"/>
          <w:szCs w:val="20"/>
        </w:rPr>
        <w:t>landside</w:t>
      </w:r>
      <w:proofErr w:type="spellEnd"/>
      <w:r w:rsidRPr="00B65CA6">
        <w:rPr>
          <w:rFonts w:ascii="Arial" w:hAnsi="Arial" w:cs="Arial"/>
          <w:sz w:val="20"/>
          <w:szCs w:val="20"/>
        </w:rPr>
        <w:t>); jak i zastrzeżoną (</w:t>
      </w:r>
      <w:proofErr w:type="spellStart"/>
      <w:r w:rsidRPr="00B65CA6">
        <w:rPr>
          <w:rFonts w:ascii="Arial" w:hAnsi="Arial" w:cs="Arial"/>
          <w:sz w:val="20"/>
          <w:szCs w:val="20"/>
        </w:rPr>
        <w:t>airside</w:t>
      </w:r>
      <w:proofErr w:type="spellEnd"/>
      <w:r w:rsidRPr="00B65CA6">
        <w:rPr>
          <w:rFonts w:ascii="Arial" w:hAnsi="Arial" w:cs="Arial"/>
          <w:sz w:val="20"/>
          <w:szCs w:val="20"/>
        </w:rPr>
        <w:t>) ze szczególnym uwzględnieniem strefy „</w:t>
      </w:r>
      <w:proofErr w:type="spellStart"/>
      <w:r w:rsidRPr="00B65CA6">
        <w:rPr>
          <w:rFonts w:ascii="Arial" w:hAnsi="Arial" w:cs="Arial"/>
          <w:sz w:val="20"/>
          <w:szCs w:val="20"/>
        </w:rPr>
        <w:t>duty-free</w:t>
      </w:r>
      <w:proofErr w:type="spellEnd"/>
      <w:r w:rsidRPr="00B65CA6">
        <w:rPr>
          <w:rFonts w:ascii="Arial" w:hAnsi="Arial" w:cs="Arial"/>
          <w:sz w:val="20"/>
          <w:szCs w:val="20"/>
        </w:rPr>
        <w:t xml:space="preserve">”. </w:t>
      </w:r>
    </w:p>
    <w:p w14:paraId="3CB6512B" w14:textId="5D55E3F0" w:rsidR="00001AA2" w:rsidRPr="00B65CA6" w:rsidRDefault="00001AA2" w:rsidP="00BC213C">
      <w:pPr>
        <w:spacing w:after="0" w:line="360" w:lineRule="auto"/>
        <w:jc w:val="both"/>
        <w:rPr>
          <w:rFonts w:ascii="Arial" w:hAnsi="Arial" w:cs="Arial"/>
          <w:sz w:val="20"/>
          <w:szCs w:val="20"/>
        </w:rPr>
      </w:pPr>
      <w:r w:rsidRPr="00B65CA6">
        <w:rPr>
          <w:rFonts w:ascii="Arial" w:hAnsi="Arial" w:cs="Arial"/>
          <w:sz w:val="20"/>
          <w:szCs w:val="20"/>
        </w:rPr>
        <w:t xml:space="preserve">Planowana sytuacja płynnościowa </w:t>
      </w:r>
      <w:r w:rsidR="00543C82">
        <w:rPr>
          <w:rFonts w:ascii="Arial" w:hAnsi="Arial" w:cs="Arial"/>
          <w:sz w:val="20"/>
          <w:szCs w:val="20"/>
        </w:rPr>
        <w:t>S</w:t>
      </w:r>
      <w:r w:rsidRPr="00B65CA6">
        <w:rPr>
          <w:rFonts w:ascii="Arial" w:hAnsi="Arial" w:cs="Arial"/>
          <w:sz w:val="20"/>
          <w:szCs w:val="20"/>
        </w:rPr>
        <w:t>półki w 2022 roku i w kolejnych okresach.</w:t>
      </w:r>
    </w:p>
    <w:p w14:paraId="7F9796AB" w14:textId="61B727C2" w:rsidR="00001AA2" w:rsidRPr="00B65CA6" w:rsidRDefault="00001AA2" w:rsidP="00BC213C">
      <w:pPr>
        <w:spacing w:after="0" w:line="360" w:lineRule="auto"/>
        <w:jc w:val="both"/>
        <w:rPr>
          <w:rFonts w:ascii="Arial" w:hAnsi="Arial" w:cs="Arial"/>
          <w:sz w:val="20"/>
          <w:szCs w:val="20"/>
        </w:rPr>
      </w:pPr>
      <w:r w:rsidRPr="00B65CA6">
        <w:rPr>
          <w:rFonts w:ascii="Arial" w:hAnsi="Arial" w:cs="Arial"/>
          <w:sz w:val="20"/>
          <w:szCs w:val="20"/>
        </w:rPr>
        <w:t xml:space="preserve">Analizując wyniki I półrocza 2022 r. Spółka zanotowała wysoki dodatni wynik finansowy (wynik na sprzedaży, wynik operacyjny, wynik finansowy netto), </w:t>
      </w:r>
      <w:r w:rsidR="006B6D2E">
        <w:rPr>
          <w:rFonts w:ascii="Arial" w:hAnsi="Arial" w:cs="Arial"/>
          <w:sz w:val="20"/>
          <w:szCs w:val="20"/>
        </w:rPr>
        <w:t xml:space="preserve">wyższy </w:t>
      </w:r>
      <w:r w:rsidRPr="00B65CA6">
        <w:rPr>
          <w:rFonts w:ascii="Arial" w:hAnsi="Arial" w:cs="Arial"/>
          <w:sz w:val="20"/>
          <w:szCs w:val="20"/>
        </w:rPr>
        <w:t xml:space="preserve">niż w analogicznym okresie 2021 roku, gdy obowiązywały jeszcze w dużym zakresie obostrzenia pandemiczne. </w:t>
      </w:r>
    </w:p>
    <w:p w14:paraId="35BE06A9" w14:textId="77777777" w:rsidR="00001AA2" w:rsidRPr="00B65CA6" w:rsidRDefault="00001AA2" w:rsidP="00BC213C">
      <w:pPr>
        <w:spacing w:after="0" w:line="360" w:lineRule="auto"/>
        <w:jc w:val="both"/>
        <w:rPr>
          <w:rFonts w:ascii="Arial" w:hAnsi="Arial" w:cs="Arial"/>
          <w:sz w:val="20"/>
          <w:szCs w:val="20"/>
        </w:rPr>
      </w:pPr>
      <w:r w:rsidRPr="00B65CA6">
        <w:rPr>
          <w:rFonts w:ascii="Arial" w:hAnsi="Arial" w:cs="Arial"/>
          <w:sz w:val="20"/>
          <w:szCs w:val="20"/>
        </w:rPr>
        <w:lastRenderedPageBreak/>
        <w:t>Przyszła sytuacja finansowa, a zwłaszcza płynnościowa Spółki będzie zdeterminowana trudnymi do przewidzenia skutkami dalszego przebiegu konfliktu zbrojnego na Ukrainie i jego wpływem na sytuację społeczno- gospodarczą w regionie.</w:t>
      </w:r>
    </w:p>
    <w:p w14:paraId="19655CEB" w14:textId="4CB2D9BA" w:rsidR="00001AA2" w:rsidRPr="00B65CA6" w:rsidRDefault="00001AA2" w:rsidP="00BC213C">
      <w:pPr>
        <w:spacing w:after="0" w:line="360" w:lineRule="auto"/>
        <w:jc w:val="both"/>
        <w:rPr>
          <w:rFonts w:ascii="Arial" w:hAnsi="Arial" w:cs="Arial"/>
          <w:sz w:val="20"/>
          <w:szCs w:val="20"/>
        </w:rPr>
      </w:pPr>
      <w:r w:rsidRPr="00B65CA6">
        <w:rPr>
          <w:rFonts w:ascii="Arial" w:hAnsi="Arial" w:cs="Arial"/>
          <w:sz w:val="20"/>
          <w:szCs w:val="20"/>
        </w:rPr>
        <w:t xml:space="preserve">Ponadto </w:t>
      </w:r>
      <w:r w:rsidR="00543C82">
        <w:rPr>
          <w:rFonts w:ascii="Arial" w:hAnsi="Arial" w:cs="Arial"/>
          <w:sz w:val="20"/>
          <w:szCs w:val="20"/>
        </w:rPr>
        <w:t>S</w:t>
      </w:r>
      <w:r w:rsidRPr="00B65CA6">
        <w:rPr>
          <w:rFonts w:ascii="Arial" w:hAnsi="Arial" w:cs="Arial"/>
          <w:sz w:val="20"/>
          <w:szCs w:val="20"/>
        </w:rPr>
        <w:t xml:space="preserve">półka ma do sfinansowania szereg strategicznych, wysokobudżetowych zadań inwestycyjnych, które będą wymagały zapewnienia odpowiedniego poziomu środków własnych, albo pozyskania środków zewnętrznych, w tym z dokapitalizowania przez </w:t>
      </w:r>
      <w:r w:rsidR="006B6D2E">
        <w:rPr>
          <w:rFonts w:ascii="Arial" w:hAnsi="Arial" w:cs="Arial"/>
          <w:sz w:val="20"/>
          <w:szCs w:val="20"/>
        </w:rPr>
        <w:t>Wspólników</w:t>
      </w:r>
      <w:r w:rsidRPr="00B65CA6">
        <w:rPr>
          <w:rFonts w:ascii="Arial" w:hAnsi="Arial" w:cs="Arial"/>
          <w:sz w:val="20"/>
          <w:szCs w:val="20"/>
        </w:rPr>
        <w:t>:</w:t>
      </w:r>
    </w:p>
    <w:p w14:paraId="05D7A636" w14:textId="22893AFE" w:rsidR="00001AA2" w:rsidRPr="00B65CA6" w:rsidRDefault="00001AA2" w:rsidP="005843A8">
      <w:pPr>
        <w:spacing w:after="0" w:line="360" w:lineRule="auto"/>
        <w:ind w:left="426" w:hanging="426"/>
        <w:jc w:val="both"/>
        <w:rPr>
          <w:rFonts w:ascii="Arial" w:hAnsi="Arial" w:cs="Arial"/>
          <w:sz w:val="20"/>
          <w:szCs w:val="20"/>
        </w:rPr>
      </w:pPr>
      <w:r w:rsidRPr="00B65CA6">
        <w:rPr>
          <w:rFonts w:ascii="Arial" w:hAnsi="Arial" w:cs="Arial"/>
          <w:sz w:val="20"/>
          <w:szCs w:val="20"/>
        </w:rPr>
        <w:t>1)</w:t>
      </w:r>
      <w:r w:rsidRPr="00B65CA6">
        <w:rPr>
          <w:rFonts w:ascii="Arial" w:hAnsi="Arial" w:cs="Arial"/>
          <w:sz w:val="20"/>
          <w:szCs w:val="20"/>
        </w:rPr>
        <w:tab/>
        <w:t xml:space="preserve">zapewnienie wkładu własnego w wysokości 25% </w:t>
      </w:r>
      <w:r w:rsidR="006B6D2E">
        <w:rPr>
          <w:rFonts w:ascii="Arial" w:hAnsi="Arial" w:cs="Arial"/>
          <w:sz w:val="20"/>
          <w:szCs w:val="20"/>
        </w:rPr>
        <w:t>przy 75%</w:t>
      </w:r>
      <w:r w:rsidRPr="00B65CA6">
        <w:rPr>
          <w:rFonts w:ascii="Arial" w:hAnsi="Arial" w:cs="Arial"/>
          <w:sz w:val="20"/>
          <w:szCs w:val="20"/>
        </w:rPr>
        <w:t xml:space="preserve"> poziom</w:t>
      </w:r>
      <w:r w:rsidR="006B6D2E">
        <w:rPr>
          <w:rFonts w:ascii="Arial" w:hAnsi="Arial" w:cs="Arial"/>
          <w:sz w:val="20"/>
          <w:szCs w:val="20"/>
        </w:rPr>
        <w:t>ie</w:t>
      </w:r>
      <w:r w:rsidRPr="00B65CA6">
        <w:rPr>
          <w:rFonts w:ascii="Arial" w:hAnsi="Arial" w:cs="Arial"/>
          <w:sz w:val="20"/>
          <w:szCs w:val="20"/>
        </w:rPr>
        <w:t xml:space="preserve"> nakładów inwestycyjnych finansowanych przez </w:t>
      </w:r>
      <w:r w:rsidR="006B6D2E">
        <w:rPr>
          <w:rFonts w:ascii="Arial" w:hAnsi="Arial" w:cs="Arial"/>
          <w:sz w:val="20"/>
          <w:szCs w:val="20"/>
        </w:rPr>
        <w:t>Przedsiębiorstwo Państwowe Porty Lotnicze</w:t>
      </w:r>
      <w:r w:rsidRPr="00B65CA6">
        <w:rPr>
          <w:rFonts w:ascii="Arial" w:hAnsi="Arial" w:cs="Arial"/>
          <w:sz w:val="20"/>
          <w:szCs w:val="20"/>
        </w:rPr>
        <w:t xml:space="preserve"> w okresie 2022-2023,</w:t>
      </w:r>
    </w:p>
    <w:p w14:paraId="2AED9E6E" w14:textId="77777777" w:rsidR="00001AA2" w:rsidRPr="00B65CA6" w:rsidRDefault="00001AA2" w:rsidP="005843A8">
      <w:pPr>
        <w:spacing w:after="0" w:line="360" w:lineRule="auto"/>
        <w:ind w:left="426" w:hanging="426"/>
        <w:jc w:val="both"/>
        <w:rPr>
          <w:rFonts w:ascii="Arial" w:hAnsi="Arial" w:cs="Arial"/>
          <w:sz w:val="20"/>
          <w:szCs w:val="20"/>
        </w:rPr>
      </w:pPr>
      <w:r w:rsidRPr="00B65CA6">
        <w:rPr>
          <w:rFonts w:ascii="Arial" w:hAnsi="Arial" w:cs="Arial"/>
          <w:sz w:val="20"/>
          <w:szCs w:val="20"/>
        </w:rPr>
        <w:t>2)</w:t>
      </w:r>
      <w:r w:rsidRPr="00B65CA6">
        <w:rPr>
          <w:rFonts w:ascii="Arial" w:hAnsi="Arial" w:cs="Arial"/>
          <w:sz w:val="20"/>
          <w:szCs w:val="20"/>
        </w:rPr>
        <w:tab/>
        <w:t>zapewnienie wkładu własnego niezbędnego do sfinansowania dwóch projektów zaakceptowanych przez Komisję Europejską (przebudowa drogi startowej oraz budowa równoległej drogi kołowania) z planowanym terminem realizacji do 2025 roku.</w:t>
      </w:r>
    </w:p>
    <w:p w14:paraId="04837836" w14:textId="77777777" w:rsidR="00001AA2" w:rsidRPr="00B65CA6" w:rsidRDefault="00001AA2" w:rsidP="00BC213C">
      <w:pPr>
        <w:spacing w:after="0" w:line="360" w:lineRule="auto"/>
        <w:jc w:val="both"/>
        <w:rPr>
          <w:rFonts w:ascii="Arial" w:hAnsi="Arial" w:cs="Arial"/>
          <w:sz w:val="20"/>
          <w:szCs w:val="20"/>
        </w:rPr>
      </w:pPr>
    </w:p>
    <w:bookmarkEnd w:id="17"/>
    <w:p w14:paraId="28570B3B" w14:textId="77777777" w:rsidR="00EA25E8" w:rsidRPr="00B65CA6" w:rsidRDefault="00EA25E8" w:rsidP="00001AA2">
      <w:pPr>
        <w:spacing w:after="0" w:line="360" w:lineRule="auto"/>
        <w:jc w:val="both"/>
        <w:rPr>
          <w:rFonts w:ascii="Arial" w:hAnsi="Arial" w:cs="Arial"/>
          <w:sz w:val="20"/>
          <w:szCs w:val="20"/>
        </w:rPr>
      </w:pPr>
    </w:p>
    <w:p w14:paraId="59839B36" w14:textId="77777777" w:rsidR="00EA25E8" w:rsidRPr="00B65CA6" w:rsidRDefault="00EA25E8" w:rsidP="00001AA2">
      <w:pPr>
        <w:spacing w:after="0" w:line="360" w:lineRule="auto"/>
        <w:jc w:val="both"/>
        <w:rPr>
          <w:rFonts w:ascii="Arial" w:hAnsi="Arial" w:cs="Arial"/>
          <w:sz w:val="20"/>
          <w:szCs w:val="20"/>
        </w:rPr>
      </w:pPr>
    </w:p>
    <w:p w14:paraId="1E8AA990" w14:textId="78E3B2F5" w:rsidR="00001AA2" w:rsidRPr="00644678" w:rsidRDefault="00001AA2">
      <w:pPr>
        <w:rPr>
          <w:rFonts w:ascii="Arial" w:hAnsi="Arial" w:cs="Arial"/>
        </w:rPr>
      </w:pPr>
      <w:r w:rsidRPr="00644678">
        <w:rPr>
          <w:rFonts w:ascii="Arial" w:hAnsi="Arial" w:cs="Arial"/>
        </w:rPr>
        <w:br w:type="page"/>
      </w:r>
    </w:p>
    <w:p w14:paraId="52554867" w14:textId="77777777" w:rsidR="008C7202" w:rsidRPr="00644678" w:rsidRDefault="008C7202" w:rsidP="002F066C">
      <w:pPr>
        <w:spacing w:after="0" w:line="360" w:lineRule="auto"/>
        <w:jc w:val="both"/>
        <w:rPr>
          <w:rFonts w:ascii="Arial" w:hAnsi="Arial" w:cs="Arial"/>
        </w:rPr>
      </w:pPr>
    </w:p>
    <w:p w14:paraId="7E4B0D5C" w14:textId="450EC4FD" w:rsidR="008C7202" w:rsidRPr="00644678" w:rsidRDefault="008C7202" w:rsidP="002F066C">
      <w:pPr>
        <w:spacing w:after="0" w:line="360" w:lineRule="auto"/>
        <w:jc w:val="both"/>
        <w:rPr>
          <w:rFonts w:ascii="Arial" w:hAnsi="Arial" w:cs="Arial"/>
        </w:rPr>
      </w:pPr>
    </w:p>
    <w:p w14:paraId="75A78E9D" w14:textId="77777777" w:rsidR="00600431" w:rsidRPr="00644678" w:rsidRDefault="00600431" w:rsidP="002F066C">
      <w:pPr>
        <w:spacing w:after="0" w:line="360" w:lineRule="auto"/>
        <w:jc w:val="both"/>
        <w:rPr>
          <w:rFonts w:ascii="Arial" w:hAnsi="Arial" w:cs="Arial"/>
        </w:rPr>
      </w:pPr>
    </w:p>
    <w:p w14:paraId="5B7274F4" w14:textId="77777777" w:rsidR="008C7202" w:rsidRPr="00644678" w:rsidRDefault="008C7202" w:rsidP="002F066C">
      <w:pPr>
        <w:spacing w:after="0" w:line="360" w:lineRule="auto"/>
        <w:jc w:val="both"/>
        <w:rPr>
          <w:rFonts w:ascii="Arial" w:hAnsi="Arial" w:cs="Arial"/>
        </w:rPr>
      </w:pPr>
    </w:p>
    <w:p w14:paraId="50FD966C" w14:textId="77777777" w:rsidR="008C7202" w:rsidRPr="00644678" w:rsidRDefault="008C7202" w:rsidP="002F066C">
      <w:pPr>
        <w:spacing w:after="0" w:line="360" w:lineRule="auto"/>
        <w:jc w:val="both"/>
        <w:rPr>
          <w:rFonts w:ascii="Arial" w:hAnsi="Arial" w:cs="Arial"/>
        </w:rPr>
      </w:pPr>
    </w:p>
    <w:p w14:paraId="2B8088A6" w14:textId="3A559D0E" w:rsidR="00AB51F1" w:rsidRPr="00644678" w:rsidRDefault="00AB51F1" w:rsidP="002F066C">
      <w:pPr>
        <w:spacing w:after="0" w:line="360" w:lineRule="auto"/>
        <w:jc w:val="center"/>
        <w:rPr>
          <w:rFonts w:ascii="Arial" w:hAnsi="Arial" w:cs="Arial"/>
          <w:i/>
          <w:sz w:val="52"/>
          <w:szCs w:val="52"/>
        </w:rPr>
      </w:pPr>
      <w:r w:rsidRPr="00644678">
        <w:rPr>
          <w:rFonts w:ascii="Arial" w:hAnsi="Arial" w:cs="Arial"/>
          <w:b/>
          <w:sz w:val="52"/>
          <w:szCs w:val="52"/>
        </w:rPr>
        <w:t>INFORMACJA O DZIAŁALNOŚCI SPÓŁKI ZA 20</w:t>
      </w:r>
      <w:r w:rsidR="00DB066F" w:rsidRPr="00644678">
        <w:rPr>
          <w:rFonts w:ascii="Arial" w:hAnsi="Arial" w:cs="Arial"/>
          <w:b/>
          <w:sz w:val="52"/>
          <w:szCs w:val="52"/>
        </w:rPr>
        <w:t>2</w:t>
      </w:r>
      <w:r w:rsidR="00C15F59">
        <w:rPr>
          <w:rFonts w:ascii="Arial" w:hAnsi="Arial" w:cs="Arial"/>
          <w:b/>
          <w:sz w:val="52"/>
          <w:szCs w:val="52"/>
        </w:rPr>
        <w:t>1</w:t>
      </w:r>
      <w:r w:rsidRPr="00644678">
        <w:rPr>
          <w:rFonts w:ascii="Arial" w:hAnsi="Arial" w:cs="Arial"/>
          <w:b/>
          <w:sz w:val="52"/>
          <w:szCs w:val="52"/>
        </w:rPr>
        <w:t xml:space="preserve"> ROK</w:t>
      </w:r>
    </w:p>
    <w:p w14:paraId="7D0712DB" w14:textId="7BCA8E22" w:rsidR="005D6CB0" w:rsidRPr="00644678" w:rsidRDefault="005D6CB0" w:rsidP="002F066C">
      <w:pPr>
        <w:spacing w:after="0" w:line="360" w:lineRule="auto"/>
        <w:jc w:val="center"/>
        <w:rPr>
          <w:rFonts w:ascii="Arial" w:hAnsi="Arial" w:cs="Arial"/>
          <w:b/>
          <w:sz w:val="52"/>
          <w:szCs w:val="52"/>
        </w:rPr>
      </w:pPr>
    </w:p>
    <w:p w14:paraId="24BB9F7F" w14:textId="77777777" w:rsidR="003051EB" w:rsidRPr="00644678" w:rsidRDefault="003051EB" w:rsidP="002F066C">
      <w:pPr>
        <w:spacing w:after="0" w:line="360" w:lineRule="auto"/>
        <w:jc w:val="center"/>
        <w:rPr>
          <w:rFonts w:ascii="Arial" w:hAnsi="Arial" w:cs="Arial"/>
          <w:b/>
          <w:sz w:val="52"/>
          <w:szCs w:val="52"/>
        </w:rPr>
      </w:pPr>
    </w:p>
    <w:p w14:paraId="136B5180" w14:textId="77777777" w:rsidR="005D6CB0" w:rsidRPr="00644678" w:rsidRDefault="005D6CB0" w:rsidP="002F066C">
      <w:pPr>
        <w:spacing w:after="0" w:line="360" w:lineRule="auto"/>
        <w:jc w:val="center"/>
        <w:rPr>
          <w:rFonts w:ascii="Arial" w:hAnsi="Arial" w:cs="Arial"/>
          <w:b/>
          <w:sz w:val="52"/>
          <w:szCs w:val="52"/>
        </w:rPr>
      </w:pPr>
    </w:p>
    <w:p w14:paraId="19B2A4B4" w14:textId="65C1CF9B" w:rsidR="005D6CB0" w:rsidRPr="00644678" w:rsidRDefault="00FB1D8F" w:rsidP="008C1B43">
      <w:pPr>
        <w:pStyle w:val="Nagwek1"/>
        <w:rPr>
          <w:color w:val="auto"/>
        </w:rPr>
      </w:pPr>
      <w:bookmarkStart w:id="20" w:name="_Toc51831262"/>
      <w:r w:rsidRPr="00644678">
        <w:rPr>
          <w:color w:val="auto"/>
        </w:rPr>
        <w:t xml:space="preserve">Podkarpackie Centrum Hurtowe </w:t>
      </w:r>
      <w:r w:rsidR="005D6CB0" w:rsidRPr="00644678">
        <w:rPr>
          <w:color w:val="auto"/>
        </w:rPr>
        <w:t>„AGROHURT”</w:t>
      </w:r>
      <w:r w:rsidR="00BC2223" w:rsidRPr="00644678">
        <w:rPr>
          <w:color w:val="auto"/>
        </w:rPr>
        <w:t xml:space="preserve"> </w:t>
      </w:r>
      <w:r w:rsidRPr="00644678">
        <w:rPr>
          <w:color w:val="auto"/>
        </w:rPr>
        <w:t>Spółka Akcyjna</w:t>
      </w:r>
      <w:bookmarkEnd w:id="20"/>
    </w:p>
    <w:p w14:paraId="75654668" w14:textId="77777777" w:rsidR="005D6CB0" w:rsidRPr="00644678" w:rsidRDefault="005D6CB0" w:rsidP="002F066C">
      <w:pPr>
        <w:spacing w:after="0" w:line="360" w:lineRule="auto"/>
        <w:rPr>
          <w:rFonts w:ascii="Arial" w:hAnsi="Arial" w:cs="Arial"/>
        </w:rPr>
      </w:pPr>
    </w:p>
    <w:p w14:paraId="494B0CC0" w14:textId="77777777" w:rsidR="005D6CB0" w:rsidRPr="00644678" w:rsidRDefault="005D6CB0" w:rsidP="002F066C">
      <w:pPr>
        <w:spacing w:after="0" w:line="360" w:lineRule="auto"/>
        <w:rPr>
          <w:rFonts w:ascii="Arial" w:hAnsi="Arial" w:cs="Arial"/>
        </w:rPr>
      </w:pPr>
    </w:p>
    <w:p w14:paraId="5F34FD16" w14:textId="77777777" w:rsidR="005D6CB0" w:rsidRPr="00644678" w:rsidRDefault="005D6CB0" w:rsidP="002F066C">
      <w:pPr>
        <w:spacing w:after="0" w:line="360" w:lineRule="auto"/>
        <w:rPr>
          <w:rFonts w:ascii="Arial" w:hAnsi="Arial" w:cs="Arial"/>
        </w:rPr>
      </w:pPr>
    </w:p>
    <w:p w14:paraId="0EDE1EF2" w14:textId="77777777" w:rsidR="005D6CB0" w:rsidRPr="00644678" w:rsidRDefault="005D6CB0" w:rsidP="002F066C">
      <w:pPr>
        <w:spacing w:after="0" w:line="360" w:lineRule="auto"/>
        <w:rPr>
          <w:rFonts w:ascii="Arial" w:hAnsi="Arial" w:cs="Arial"/>
        </w:rPr>
      </w:pPr>
    </w:p>
    <w:p w14:paraId="0CCB61D4" w14:textId="057AE2E2" w:rsidR="00B11C66" w:rsidRPr="00644678" w:rsidRDefault="00523AE8" w:rsidP="00D361CA">
      <w:pPr>
        <w:spacing w:after="0" w:line="360" w:lineRule="auto"/>
        <w:rPr>
          <w:rFonts w:ascii="Arial" w:hAnsi="Arial" w:cs="Arial"/>
        </w:rPr>
      </w:pPr>
      <w:r w:rsidRPr="00644678">
        <w:rPr>
          <w:rFonts w:ascii="Arial" w:hAnsi="Arial" w:cs="Arial"/>
        </w:rPr>
        <w:br w:type="page"/>
      </w:r>
    </w:p>
    <w:p w14:paraId="270C4952" w14:textId="77777777" w:rsidR="00D361CA" w:rsidRPr="00644678" w:rsidRDefault="00D361CA" w:rsidP="00D361CA">
      <w:pPr>
        <w:spacing w:after="0" w:line="360" w:lineRule="auto"/>
        <w:jc w:val="center"/>
        <w:rPr>
          <w:rFonts w:ascii="Arial" w:hAnsi="Arial" w:cs="Arial"/>
          <w:b/>
        </w:rPr>
      </w:pPr>
      <w:r w:rsidRPr="00644678">
        <w:rPr>
          <w:rFonts w:ascii="Arial" w:hAnsi="Arial" w:cs="Arial"/>
          <w:b/>
        </w:rPr>
        <w:lastRenderedPageBreak/>
        <w:t xml:space="preserve">Podkarpackie Centrum Hurtowe „AGROHURT” </w:t>
      </w:r>
    </w:p>
    <w:p w14:paraId="1D6595D3" w14:textId="77777777" w:rsidR="00D361CA" w:rsidRPr="00644678" w:rsidRDefault="00D361CA" w:rsidP="00D361CA">
      <w:pPr>
        <w:spacing w:after="0" w:line="360" w:lineRule="auto"/>
        <w:jc w:val="center"/>
        <w:rPr>
          <w:rFonts w:ascii="Arial" w:hAnsi="Arial" w:cs="Arial"/>
          <w:b/>
        </w:rPr>
      </w:pPr>
      <w:r w:rsidRPr="00644678">
        <w:rPr>
          <w:rFonts w:ascii="Arial" w:hAnsi="Arial" w:cs="Arial"/>
          <w:b/>
        </w:rPr>
        <w:t>Spółka Akcyjna</w:t>
      </w:r>
    </w:p>
    <w:p w14:paraId="5D317A9F" w14:textId="77777777" w:rsidR="00D361CA" w:rsidRPr="00644678" w:rsidRDefault="00D361CA" w:rsidP="00D361CA">
      <w:pPr>
        <w:spacing w:after="0" w:line="360" w:lineRule="auto"/>
        <w:rPr>
          <w:rFonts w:ascii="Arial" w:hAnsi="Arial" w:cs="Arial"/>
        </w:rPr>
      </w:pPr>
    </w:p>
    <w:p w14:paraId="4E39FDBA" w14:textId="77777777" w:rsidR="00D361CA" w:rsidRPr="00644678" w:rsidRDefault="00D361CA" w:rsidP="00D361CA">
      <w:pPr>
        <w:spacing w:after="0" w:line="360" w:lineRule="auto"/>
        <w:rPr>
          <w:rFonts w:ascii="Arial" w:hAnsi="Arial" w:cs="Arial"/>
          <w:lang w:val="de-DE"/>
        </w:rPr>
      </w:pPr>
      <w:r w:rsidRPr="00644678">
        <w:rPr>
          <w:rFonts w:ascii="Arial" w:hAnsi="Arial" w:cs="Arial"/>
        </w:rPr>
        <w:t>ul. Lubelska 46</w:t>
      </w:r>
      <w:r w:rsidRPr="00644678">
        <w:rPr>
          <w:rFonts w:ascii="Arial" w:hAnsi="Arial" w:cs="Arial"/>
        </w:rPr>
        <w:tab/>
      </w:r>
      <w:r w:rsidRPr="00644678">
        <w:rPr>
          <w:rFonts w:ascii="Arial" w:hAnsi="Arial" w:cs="Arial"/>
        </w:rPr>
        <w:tab/>
      </w:r>
      <w:r w:rsidRPr="00644678">
        <w:rPr>
          <w:rFonts w:ascii="Arial" w:hAnsi="Arial" w:cs="Arial"/>
        </w:rPr>
        <w:tab/>
      </w:r>
      <w:r w:rsidRPr="00644678">
        <w:rPr>
          <w:rFonts w:ascii="Arial" w:hAnsi="Arial" w:cs="Arial"/>
        </w:rPr>
        <w:tab/>
      </w:r>
      <w:r w:rsidRPr="00644678">
        <w:rPr>
          <w:rFonts w:ascii="Arial" w:hAnsi="Arial" w:cs="Arial"/>
        </w:rPr>
        <w:tab/>
      </w:r>
      <w:r w:rsidRPr="00644678">
        <w:rPr>
          <w:rFonts w:ascii="Arial" w:hAnsi="Arial" w:cs="Arial"/>
          <w:lang w:val="de-DE"/>
        </w:rPr>
        <w:t xml:space="preserve">KRS: </w:t>
      </w:r>
      <w:r w:rsidRPr="00644678">
        <w:rPr>
          <w:rFonts w:ascii="Arial" w:eastAsia="Times New Roman" w:hAnsi="Arial" w:cs="Arial"/>
          <w:lang w:eastAsia="pl-PL"/>
        </w:rPr>
        <w:t>0000022693</w:t>
      </w:r>
    </w:p>
    <w:p w14:paraId="21C7ABDA" w14:textId="77777777" w:rsidR="00D361CA" w:rsidRPr="00644678" w:rsidRDefault="00D361CA" w:rsidP="00D361CA">
      <w:pPr>
        <w:spacing w:after="0" w:line="360" w:lineRule="auto"/>
        <w:rPr>
          <w:rFonts w:ascii="Arial" w:hAnsi="Arial" w:cs="Arial"/>
        </w:rPr>
      </w:pPr>
      <w:r w:rsidRPr="00644678">
        <w:rPr>
          <w:rFonts w:ascii="Arial" w:hAnsi="Arial" w:cs="Arial"/>
        </w:rPr>
        <w:t>35-959 Rzeszów</w:t>
      </w:r>
      <w:r w:rsidRPr="00644678">
        <w:rPr>
          <w:rFonts w:ascii="Arial" w:hAnsi="Arial" w:cs="Arial"/>
        </w:rPr>
        <w:tab/>
      </w:r>
      <w:r w:rsidRPr="00644678">
        <w:rPr>
          <w:rFonts w:ascii="Arial" w:hAnsi="Arial" w:cs="Arial"/>
        </w:rPr>
        <w:tab/>
      </w:r>
      <w:r w:rsidRPr="00644678">
        <w:rPr>
          <w:rFonts w:ascii="Arial" w:hAnsi="Arial" w:cs="Arial"/>
        </w:rPr>
        <w:tab/>
      </w:r>
      <w:r w:rsidRPr="00644678">
        <w:rPr>
          <w:rFonts w:ascii="Arial" w:hAnsi="Arial" w:cs="Arial"/>
        </w:rPr>
        <w:tab/>
      </w:r>
      <w:r w:rsidRPr="00644678">
        <w:rPr>
          <w:rFonts w:ascii="Arial" w:hAnsi="Arial" w:cs="Arial"/>
        </w:rPr>
        <w:tab/>
      </w:r>
      <w:r w:rsidRPr="00644678">
        <w:rPr>
          <w:rFonts w:ascii="Arial" w:hAnsi="Arial" w:cs="Arial"/>
          <w:lang w:val="de-DE"/>
        </w:rPr>
        <w:t xml:space="preserve">NIP: </w:t>
      </w:r>
      <w:r w:rsidRPr="00644678">
        <w:rPr>
          <w:rFonts w:ascii="Arial" w:eastAsia="Times New Roman" w:hAnsi="Arial" w:cs="Arial"/>
          <w:lang w:eastAsia="pl-PL"/>
        </w:rPr>
        <w:t>813-10-15-130</w:t>
      </w:r>
    </w:p>
    <w:p w14:paraId="04189786" w14:textId="77777777" w:rsidR="00D361CA" w:rsidRPr="00644678" w:rsidRDefault="00D361CA" w:rsidP="00D361CA">
      <w:pPr>
        <w:spacing w:after="0" w:line="360" w:lineRule="auto"/>
        <w:ind w:left="4248" w:firstLine="708"/>
        <w:rPr>
          <w:rFonts w:ascii="Arial" w:hAnsi="Arial" w:cs="Arial"/>
          <w:lang w:val="en-US"/>
        </w:rPr>
      </w:pPr>
      <w:r w:rsidRPr="00644678">
        <w:rPr>
          <w:rFonts w:ascii="Arial" w:hAnsi="Arial" w:cs="Arial"/>
          <w:lang w:val="de-DE"/>
        </w:rPr>
        <w:t xml:space="preserve">REGON: </w:t>
      </w:r>
      <w:r w:rsidRPr="00644678">
        <w:rPr>
          <w:rFonts w:ascii="Arial" w:eastAsia="Times New Roman" w:hAnsi="Arial" w:cs="Arial"/>
          <w:lang w:val="en-US" w:eastAsia="pl-PL"/>
        </w:rPr>
        <w:t>690330131</w:t>
      </w:r>
    </w:p>
    <w:p w14:paraId="3E79B48A" w14:textId="77777777" w:rsidR="00D361CA" w:rsidRPr="00644678" w:rsidRDefault="00D361CA" w:rsidP="00D361CA">
      <w:pPr>
        <w:spacing w:after="0" w:line="360" w:lineRule="auto"/>
        <w:rPr>
          <w:rFonts w:ascii="Arial" w:hAnsi="Arial" w:cs="Arial"/>
          <w:lang w:val="en-US"/>
        </w:rPr>
      </w:pPr>
    </w:p>
    <w:p w14:paraId="5E0FE933" w14:textId="77777777" w:rsidR="00D361CA" w:rsidRPr="00644678" w:rsidRDefault="00D361CA" w:rsidP="00D361CA">
      <w:pPr>
        <w:spacing w:after="0" w:line="360" w:lineRule="auto"/>
        <w:rPr>
          <w:rFonts w:ascii="Arial" w:hAnsi="Arial" w:cs="Arial"/>
          <w:lang w:val="en-US"/>
        </w:rPr>
      </w:pPr>
    </w:p>
    <w:p w14:paraId="237225EA" w14:textId="77777777" w:rsidR="00D361CA" w:rsidRPr="00644678" w:rsidRDefault="00D361CA" w:rsidP="00D361CA">
      <w:pPr>
        <w:spacing w:after="0" w:line="360" w:lineRule="auto"/>
        <w:rPr>
          <w:rFonts w:ascii="Arial" w:hAnsi="Arial" w:cs="Arial"/>
          <w:lang w:val="en-US"/>
        </w:rPr>
      </w:pPr>
      <w:r w:rsidRPr="00644678">
        <w:rPr>
          <w:rFonts w:ascii="Arial" w:hAnsi="Arial" w:cs="Arial"/>
          <w:lang w:val="en-US"/>
        </w:rPr>
        <w:t>tel. +48 17 867 24 00</w:t>
      </w:r>
    </w:p>
    <w:p w14:paraId="6D255A6C" w14:textId="77777777" w:rsidR="00D361CA" w:rsidRPr="00644678" w:rsidRDefault="00D361CA" w:rsidP="00D361CA">
      <w:pPr>
        <w:spacing w:after="0" w:line="360" w:lineRule="auto"/>
        <w:rPr>
          <w:rFonts w:ascii="Arial" w:hAnsi="Arial" w:cs="Arial"/>
          <w:lang w:val="en-US"/>
        </w:rPr>
      </w:pPr>
      <w:r w:rsidRPr="00644678">
        <w:rPr>
          <w:rFonts w:ascii="Arial" w:hAnsi="Arial" w:cs="Arial"/>
          <w:lang w:val="en-US"/>
        </w:rPr>
        <w:t>fax. +48 17 861 17 17</w:t>
      </w:r>
    </w:p>
    <w:p w14:paraId="4D0AC7F6" w14:textId="77777777" w:rsidR="00D361CA" w:rsidRPr="00644678" w:rsidRDefault="00D361CA" w:rsidP="00D361CA">
      <w:pPr>
        <w:spacing w:after="0" w:line="360" w:lineRule="auto"/>
        <w:rPr>
          <w:rFonts w:ascii="Arial" w:hAnsi="Arial" w:cs="Arial"/>
          <w:lang w:val="en-US"/>
        </w:rPr>
      </w:pPr>
      <w:r w:rsidRPr="00644678">
        <w:rPr>
          <w:rFonts w:ascii="Arial" w:hAnsi="Arial" w:cs="Arial"/>
          <w:lang w:val="en-US"/>
        </w:rPr>
        <w:t>e-mail: sekretariat@agrohurtsa.pl</w:t>
      </w:r>
    </w:p>
    <w:p w14:paraId="31A60368" w14:textId="77777777" w:rsidR="00D361CA" w:rsidRPr="00644678" w:rsidRDefault="00D361CA" w:rsidP="00D361CA">
      <w:pPr>
        <w:spacing w:after="0" w:line="360" w:lineRule="auto"/>
        <w:rPr>
          <w:rFonts w:ascii="Arial" w:hAnsi="Arial" w:cs="Arial"/>
        </w:rPr>
      </w:pPr>
      <w:r w:rsidRPr="00644678">
        <w:rPr>
          <w:rFonts w:ascii="Arial" w:hAnsi="Arial" w:cs="Arial"/>
        </w:rPr>
        <w:t xml:space="preserve">www.agrohurtsa.pl </w:t>
      </w:r>
    </w:p>
    <w:p w14:paraId="48DD7ADB" w14:textId="77777777" w:rsidR="00D361CA" w:rsidRPr="00644678" w:rsidRDefault="00D361CA" w:rsidP="00D361CA">
      <w:pPr>
        <w:spacing w:after="0" w:line="360" w:lineRule="auto"/>
        <w:rPr>
          <w:rFonts w:ascii="Arial" w:hAnsi="Arial" w:cs="Arial"/>
        </w:rPr>
      </w:pPr>
    </w:p>
    <w:p w14:paraId="73BF07BC" w14:textId="77777777" w:rsidR="00D361CA" w:rsidRPr="00644678" w:rsidRDefault="00D361CA" w:rsidP="00D361CA">
      <w:pPr>
        <w:spacing w:after="0" w:line="360" w:lineRule="auto"/>
        <w:jc w:val="both"/>
        <w:rPr>
          <w:rFonts w:ascii="Arial" w:hAnsi="Arial" w:cs="Arial"/>
          <w:b/>
          <w:u w:val="single"/>
        </w:rPr>
      </w:pPr>
      <w:r w:rsidRPr="00644678">
        <w:rPr>
          <w:rFonts w:ascii="Arial" w:hAnsi="Arial" w:cs="Arial"/>
          <w:b/>
          <w:u w:val="single"/>
        </w:rPr>
        <w:t>Kapitał zakładowy:</w:t>
      </w:r>
    </w:p>
    <w:p w14:paraId="0298B1E2" w14:textId="77777777" w:rsidR="00D361CA" w:rsidRPr="00644678" w:rsidRDefault="00D361CA" w:rsidP="00D361CA">
      <w:pPr>
        <w:spacing w:after="0" w:line="360" w:lineRule="auto"/>
        <w:jc w:val="both"/>
        <w:rPr>
          <w:rFonts w:ascii="Arial" w:hAnsi="Arial" w:cs="Arial"/>
        </w:rPr>
      </w:pPr>
    </w:p>
    <w:p w14:paraId="36ECE4DF" w14:textId="77777777" w:rsidR="00D361CA" w:rsidRPr="00644678" w:rsidRDefault="00D361CA" w:rsidP="00D361CA">
      <w:pPr>
        <w:spacing w:after="0" w:line="360" w:lineRule="auto"/>
        <w:jc w:val="both"/>
        <w:rPr>
          <w:rFonts w:ascii="Arial" w:hAnsi="Arial" w:cs="Arial"/>
        </w:rPr>
      </w:pPr>
      <w:r w:rsidRPr="00644678">
        <w:rPr>
          <w:rFonts w:ascii="Arial" w:hAnsi="Arial" w:cs="Arial"/>
          <w:b/>
        </w:rPr>
        <w:t>Kapitał zakładowy</w:t>
      </w:r>
      <w:r w:rsidRPr="00644678">
        <w:rPr>
          <w:rFonts w:ascii="Arial" w:hAnsi="Arial" w:cs="Arial"/>
        </w:rPr>
        <w:t xml:space="preserve"> Spółki wynosi </w:t>
      </w:r>
      <w:r w:rsidRPr="00644678">
        <w:rPr>
          <w:rFonts w:ascii="Arial" w:hAnsi="Arial" w:cs="Arial"/>
          <w:b/>
        </w:rPr>
        <w:t>9 468 800,00 zł</w:t>
      </w:r>
      <w:r w:rsidRPr="00644678">
        <w:rPr>
          <w:rFonts w:ascii="Arial" w:hAnsi="Arial" w:cs="Arial"/>
        </w:rPr>
        <w:t xml:space="preserve"> (100% - 94 688 sztuk akcji). Województwo Podkarpackie posiada </w:t>
      </w:r>
      <w:r w:rsidRPr="00644678">
        <w:rPr>
          <w:rFonts w:ascii="Arial" w:hAnsi="Arial" w:cs="Arial"/>
          <w:b/>
        </w:rPr>
        <w:t>23 994</w:t>
      </w:r>
      <w:r w:rsidRPr="00644678">
        <w:rPr>
          <w:rFonts w:ascii="Arial" w:hAnsi="Arial" w:cs="Arial"/>
        </w:rPr>
        <w:t xml:space="preserve"> sztuki akcji PCH „AGROHURT” S.A. o łącznej wartości nominalnej</w:t>
      </w:r>
      <w:r w:rsidRPr="00644678">
        <w:rPr>
          <w:rFonts w:ascii="Arial" w:hAnsi="Arial" w:cs="Arial"/>
          <w:b/>
        </w:rPr>
        <w:t xml:space="preserve"> 2 399 400,00 zł</w:t>
      </w:r>
      <w:r w:rsidRPr="00644678">
        <w:rPr>
          <w:rFonts w:ascii="Arial" w:hAnsi="Arial" w:cs="Arial"/>
        </w:rPr>
        <w:t xml:space="preserve">, co stanowi </w:t>
      </w:r>
      <w:r w:rsidRPr="00644678">
        <w:rPr>
          <w:rFonts w:ascii="Arial" w:hAnsi="Arial" w:cs="Arial"/>
          <w:b/>
        </w:rPr>
        <w:t xml:space="preserve">25,34% </w:t>
      </w:r>
      <w:r w:rsidRPr="00644678">
        <w:rPr>
          <w:rFonts w:ascii="Arial" w:hAnsi="Arial" w:cs="Arial"/>
        </w:rPr>
        <w:t xml:space="preserve">kapitału zakładowego tej Spółki. Cena nominalna jednej akcji: </w:t>
      </w:r>
      <w:r w:rsidRPr="00644678">
        <w:rPr>
          <w:rFonts w:ascii="Arial" w:hAnsi="Arial" w:cs="Arial"/>
          <w:b/>
        </w:rPr>
        <w:t>100,00 zł.</w:t>
      </w:r>
    </w:p>
    <w:p w14:paraId="39151A94" w14:textId="77777777" w:rsidR="00D361CA" w:rsidRPr="00644678" w:rsidRDefault="00D361CA" w:rsidP="00D361CA">
      <w:pPr>
        <w:spacing w:after="0" w:line="360" w:lineRule="auto"/>
        <w:jc w:val="both"/>
        <w:rPr>
          <w:rFonts w:ascii="Arial" w:hAnsi="Arial" w:cs="Arial"/>
          <w:b/>
        </w:rPr>
      </w:pPr>
    </w:p>
    <w:p w14:paraId="79A968E4" w14:textId="77777777" w:rsidR="00D361CA" w:rsidRPr="00644678" w:rsidRDefault="00D361CA" w:rsidP="00D361CA">
      <w:pPr>
        <w:spacing w:after="0" w:line="360" w:lineRule="auto"/>
        <w:jc w:val="both"/>
        <w:rPr>
          <w:rFonts w:ascii="Arial" w:hAnsi="Arial" w:cs="Arial"/>
          <w:i/>
        </w:rPr>
      </w:pPr>
      <w:r w:rsidRPr="00644678">
        <w:rPr>
          <w:rFonts w:ascii="Arial" w:hAnsi="Arial" w:cs="Arial"/>
          <w:b/>
        </w:rPr>
        <w:t>Liczba głosów</w:t>
      </w:r>
      <w:r w:rsidRPr="00644678">
        <w:rPr>
          <w:rFonts w:ascii="Arial" w:hAnsi="Arial" w:cs="Arial"/>
        </w:rPr>
        <w:t xml:space="preserve"> Województwa Podkarpackiego na Walnym Zgromadzeniu PCH „AGROHURT” S.A. wynosi </w:t>
      </w:r>
      <w:r w:rsidRPr="00644678">
        <w:rPr>
          <w:rFonts w:ascii="Arial" w:hAnsi="Arial" w:cs="Arial"/>
          <w:b/>
        </w:rPr>
        <w:t>30 474</w:t>
      </w:r>
      <w:r w:rsidRPr="00644678">
        <w:rPr>
          <w:rFonts w:ascii="Arial" w:hAnsi="Arial" w:cs="Arial"/>
        </w:rPr>
        <w:t xml:space="preserve"> co daje </w:t>
      </w:r>
      <w:r w:rsidRPr="00644678">
        <w:rPr>
          <w:rFonts w:ascii="Arial" w:hAnsi="Arial" w:cs="Arial"/>
          <w:b/>
        </w:rPr>
        <w:t>19,62%</w:t>
      </w:r>
      <w:r w:rsidRPr="00644678">
        <w:rPr>
          <w:rFonts w:ascii="Arial" w:hAnsi="Arial" w:cs="Arial"/>
        </w:rPr>
        <w:t xml:space="preserve"> ogólnej liczby </w:t>
      </w:r>
      <w:r w:rsidRPr="00644678">
        <w:rPr>
          <w:rFonts w:ascii="Arial" w:hAnsi="Arial" w:cs="Arial"/>
          <w:i/>
        </w:rPr>
        <w:t>głosów (6480 sztuk akcji uprzywilejowanych dających 2 głosy na każdą akcję tj. (6 480*2)+(17 514*1) = 30 474 głosów).</w:t>
      </w:r>
    </w:p>
    <w:p w14:paraId="7329FDD1" w14:textId="77777777" w:rsidR="00D361CA" w:rsidRPr="00644678" w:rsidRDefault="00D361CA" w:rsidP="00D361CA">
      <w:pPr>
        <w:spacing w:after="0" w:line="360" w:lineRule="auto"/>
        <w:jc w:val="both"/>
        <w:rPr>
          <w:rFonts w:ascii="Arial" w:hAnsi="Arial" w:cs="Arial"/>
          <w:i/>
        </w:rPr>
      </w:pPr>
    </w:p>
    <w:p w14:paraId="2CFB3908" w14:textId="77777777" w:rsidR="00D361CA" w:rsidRPr="00644678" w:rsidRDefault="00D361CA" w:rsidP="00D361CA">
      <w:pPr>
        <w:autoSpaceDE w:val="0"/>
        <w:autoSpaceDN w:val="0"/>
        <w:adjustRightInd w:val="0"/>
        <w:spacing w:after="0" w:line="360" w:lineRule="auto"/>
        <w:rPr>
          <w:rFonts w:ascii="Arial" w:hAnsi="Arial" w:cs="Arial"/>
          <w:b/>
          <w:u w:val="single"/>
        </w:rPr>
      </w:pPr>
      <w:r w:rsidRPr="00644678">
        <w:rPr>
          <w:rFonts w:ascii="Arial" w:hAnsi="Arial" w:cs="Arial"/>
          <w:b/>
          <w:u w:val="single"/>
        </w:rPr>
        <w:t>Struktura własnościowa Spółki:</w:t>
      </w:r>
    </w:p>
    <w:p w14:paraId="3CC7B65B" w14:textId="77777777" w:rsidR="00D361CA" w:rsidRPr="00644678" w:rsidRDefault="00D361CA" w:rsidP="00D361CA">
      <w:pPr>
        <w:autoSpaceDE w:val="0"/>
        <w:autoSpaceDN w:val="0"/>
        <w:adjustRightInd w:val="0"/>
        <w:spacing w:after="0" w:line="360" w:lineRule="auto"/>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1"/>
        <w:gridCol w:w="1573"/>
        <w:gridCol w:w="964"/>
        <w:gridCol w:w="1907"/>
        <w:gridCol w:w="1155"/>
      </w:tblGrid>
      <w:tr w:rsidR="00D361CA" w:rsidRPr="00644678" w14:paraId="30A90C6C" w14:textId="77777777" w:rsidTr="006352BA">
        <w:trPr>
          <w:trHeight w:val="509"/>
        </w:trPr>
        <w:tc>
          <w:tcPr>
            <w:tcW w:w="1913" w:type="pct"/>
            <w:vMerge w:val="restart"/>
            <w:shd w:val="clear" w:color="auto" w:fill="D9D9D9"/>
            <w:noWrap/>
            <w:vAlign w:val="center"/>
            <w:hideMark/>
          </w:tcPr>
          <w:p w14:paraId="54ABA1B7" w14:textId="77777777" w:rsidR="00D361CA" w:rsidRPr="00644678" w:rsidRDefault="00D361CA" w:rsidP="006352BA">
            <w:pPr>
              <w:spacing w:after="0" w:line="360" w:lineRule="auto"/>
              <w:jc w:val="center"/>
              <w:rPr>
                <w:rFonts w:ascii="Arial" w:eastAsia="Times New Roman" w:hAnsi="Arial" w:cs="Arial"/>
                <w:b/>
                <w:bCs/>
              </w:rPr>
            </w:pPr>
            <w:r w:rsidRPr="00644678">
              <w:rPr>
                <w:rFonts w:ascii="Arial" w:eastAsia="Times New Roman" w:hAnsi="Arial" w:cs="Arial"/>
                <w:b/>
                <w:bCs/>
              </w:rPr>
              <w:t xml:space="preserve">Akcjonariusz </w:t>
            </w:r>
          </w:p>
        </w:tc>
        <w:tc>
          <w:tcPr>
            <w:tcW w:w="871" w:type="pct"/>
            <w:vMerge w:val="restart"/>
            <w:shd w:val="clear" w:color="auto" w:fill="D9D9D9"/>
            <w:noWrap/>
            <w:vAlign w:val="center"/>
            <w:hideMark/>
          </w:tcPr>
          <w:p w14:paraId="5767CF75" w14:textId="77777777" w:rsidR="00D361CA" w:rsidRPr="00644678" w:rsidRDefault="00D361CA" w:rsidP="006352BA">
            <w:pPr>
              <w:spacing w:after="0" w:line="360" w:lineRule="auto"/>
              <w:jc w:val="center"/>
              <w:rPr>
                <w:rFonts w:ascii="Arial" w:eastAsia="Times New Roman" w:hAnsi="Arial" w:cs="Arial"/>
                <w:b/>
                <w:bCs/>
              </w:rPr>
            </w:pPr>
            <w:r w:rsidRPr="00644678">
              <w:rPr>
                <w:rFonts w:ascii="Arial" w:eastAsia="Times New Roman" w:hAnsi="Arial" w:cs="Arial"/>
                <w:b/>
                <w:bCs/>
              </w:rPr>
              <w:t>Liczba akcji</w:t>
            </w:r>
          </w:p>
        </w:tc>
        <w:tc>
          <w:tcPr>
            <w:tcW w:w="535" w:type="pct"/>
            <w:vMerge w:val="restart"/>
            <w:shd w:val="clear" w:color="auto" w:fill="D9D9D9"/>
            <w:noWrap/>
            <w:vAlign w:val="center"/>
            <w:hideMark/>
          </w:tcPr>
          <w:p w14:paraId="448E9D83" w14:textId="77777777" w:rsidR="00D361CA" w:rsidRPr="00644678" w:rsidRDefault="00D361CA" w:rsidP="006352BA">
            <w:pPr>
              <w:spacing w:after="0" w:line="360" w:lineRule="auto"/>
              <w:jc w:val="center"/>
              <w:rPr>
                <w:rFonts w:ascii="Arial" w:eastAsia="Times New Roman" w:hAnsi="Arial" w:cs="Arial"/>
                <w:b/>
                <w:bCs/>
              </w:rPr>
            </w:pPr>
            <w:r w:rsidRPr="00644678">
              <w:rPr>
                <w:rFonts w:ascii="Arial" w:eastAsia="Times New Roman" w:hAnsi="Arial" w:cs="Arial"/>
                <w:b/>
                <w:bCs/>
              </w:rPr>
              <w:t>% akcji</w:t>
            </w:r>
          </w:p>
        </w:tc>
        <w:tc>
          <w:tcPr>
            <w:tcW w:w="1055" w:type="pct"/>
            <w:vMerge w:val="restart"/>
            <w:shd w:val="clear" w:color="auto" w:fill="D9D9D9"/>
            <w:noWrap/>
            <w:vAlign w:val="center"/>
            <w:hideMark/>
          </w:tcPr>
          <w:p w14:paraId="2E3D748C" w14:textId="77777777" w:rsidR="00D361CA" w:rsidRPr="00644678" w:rsidRDefault="00D361CA" w:rsidP="006352BA">
            <w:pPr>
              <w:spacing w:after="0" w:line="360" w:lineRule="auto"/>
              <w:jc w:val="center"/>
              <w:rPr>
                <w:rFonts w:ascii="Arial" w:eastAsia="Times New Roman" w:hAnsi="Arial" w:cs="Arial"/>
                <w:b/>
                <w:bCs/>
              </w:rPr>
            </w:pPr>
            <w:r w:rsidRPr="00644678">
              <w:rPr>
                <w:rFonts w:ascii="Arial" w:eastAsia="Times New Roman" w:hAnsi="Arial" w:cs="Arial"/>
                <w:b/>
                <w:bCs/>
              </w:rPr>
              <w:t>Liczba głosów</w:t>
            </w:r>
          </w:p>
        </w:tc>
        <w:tc>
          <w:tcPr>
            <w:tcW w:w="627" w:type="pct"/>
            <w:vMerge w:val="restart"/>
            <w:shd w:val="clear" w:color="auto" w:fill="D9D9D9"/>
            <w:noWrap/>
            <w:vAlign w:val="center"/>
            <w:hideMark/>
          </w:tcPr>
          <w:p w14:paraId="06ACDD0E" w14:textId="77777777" w:rsidR="00D361CA" w:rsidRPr="00644678" w:rsidRDefault="00D361CA" w:rsidP="006352BA">
            <w:pPr>
              <w:spacing w:after="0" w:line="360" w:lineRule="auto"/>
              <w:jc w:val="center"/>
              <w:rPr>
                <w:rFonts w:ascii="Arial" w:eastAsia="Times New Roman" w:hAnsi="Arial" w:cs="Arial"/>
                <w:b/>
                <w:bCs/>
              </w:rPr>
            </w:pPr>
            <w:r w:rsidRPr="00644678">
              <w:rPr>
                <w:rFonts w:ascii="Arial" w:eastAsia="Times New Roman" w:hAnsi="Arial" w:cs="Arial"/>
                <w:b/>
                <w:bCs/>
              </w:rPr>
              <w:t>% głosów</w:t>
            </w:r>
          </w:p>
        </w:tc>
      </w:tr>
      <w:tr w:rsidR="00D361CA" w:rsidRPr="00644678" w14:paraId="19C79078" w14:textId="77777777" w:rsidTr="006352BA">
        <w:trPr>
          <w:trHeight w:val="509"/>
        </w:trPr>
        <w:tc>
          <w:tcPr>
            <w:tcW w:w="1913" w:type="pct"/>
            <w:vMerge/>
            <w:shd w:val="clear" w:color="auto" w:fill="D9D9D9"/>
            <w:vAlign w:val="center"/>
            <w:hideMark/>
          </w:tcPr>
          <w:p w14:paraId="604E56C3" w14:textId="77777777" w:rsidR="00D361CA" w:rsidRPr="00644678" w:rsidRDefault="00D361CA" w:rsidP="006352BA">
            <w:pPr>
              <w:spacing w:after="0" w:line="360" w:lineRule="auto"/>
              <w:rPr>
                <w:rFonts w:ascii="Arial" w:eastAsia="Times New Roman" w:hAnsi="Arial" w:cs="Arial"/>
                <w:b/>
                <w:bCs/>
              </w:rPr>
            </w:pPr>
          </w:p>
        </w:tc>
        <w:tc>
          <w:tcPr>
            <w:tcW w:w="871" w:type="pct"/>
            <w:vMerge/>
            <w:shd w:val="clear" w:color="auto" w:fill="D9D9D9"/>
            <w:vAlign w:val="center"/>
            <w:hideMark/>
          </w:tcPr>
          <w:p w14:paraId="38635447" w14:textId="77777777" w:rsidR="00D361CA" w:rsidRPr="00644678" w:rsidRDefault="00D361CA" w:rsidP="006352BA">
            <w:pPr>
              <w:spacing w:after="0" w:line="360" w:lineRule="auto"/>
              <w:rPr>
                <w:rFonts w:ascii="Arial" w:eastAsia="Times New Roman" w:hAnsi="Arial" w:cs="Arial"/>
                <w:b/>
                <w:bCs/>
              </w:rPr>
            </w:pPr>
          </w:p>
        </w:tc>
        <w:tc>
          <w:tcPr>
            <w:tcW w:w="535" w:type="pct"/>
            <w:vMerge/>
            <w:shd w:val="clear" w:color="auto" w:fill="D9D9D9"/>
            <w:vAlign w:val="center"/>
            <w:hideMark/>
          </w:tcPr>
          <w:p w14:paraId="55A4EEAD" w14:textId="77777777" w:rsidR="00D361CA" w:rsidRPr="00644678" w:rsidRDefault="00D361CA" w:rsidP="006352BA">
            <w:pPr>
              <w:spacing w:after="0" w:line="360" w:lineRule="auto"/>
              <w:rPr>
                <w:rFonts w:ascii="Arial" w:eastAsia="Times New Roman" w:hAnsi="Arial" w:cs="Arial"/>
                <w:b/>
                <w:bCs/>
              </w:rPr>
            </w:pPr>
          </w:p>
        </w:tc>
        <w:tc>
          <w:tcPr>
            <w:tcW w:w="1055" w:type="pct"/>
            <w:vMerge/>
            <w:shd w:val="clear" w:color="auto" w:fill="D9D9D9"/>
            <w:vAlign w:val="center"/>
            <w:hideMark/>
          </w:tcPr>
          <w:p w14:paraId="3365363E" w14:textId="77777777" w:rsidR="00D361CA" w:rsidRPr="00644678" w:rsidRDefault="00D361CA" w:rsidP="006352BA">
            <w:pPr>
              <w:spacing w:after="0" w:line="360" w:lineRule="auto"/>
              <w:rPr>
                <w:rFonts w:ascii="Arial" w:eastAsia="Times New Roman" w:hAnsi="Arial" w:cs="Arial"/>
                <w:b/>
                <w:bCs/>
              </w:rPr>
            </w:pPr>
          </w:p>
        </w:tc>
        <w:tc>
          <w:tcPr>
            <w:tcW w:w="627" w:type="pct"/>
            <w:vMerge/>
            <w:shd w:val="clear" w:color="auto" w:fill="D9D9D9"/>
            <w:vAlign w:val="center"/>
            <w:hideMark/>
          </w:tcPr>
          <w:p w14:paraId="4CDEC8BB" w14:textId="77777777" w:rsidR="00D361CA" w:rsidRPr="00644678" w:rsidRDefault="00D361CA" w:rsidP="006352BA">
            <w:pPr>
              <w:spacing w:after="0" w:line="360" w:lineRule="auto"/>
              <w:rPr>
                <w:rFonts w:ascii="Arial" w:eastAsia="Times New Roman" w:hAnsi="Arial" w:cs="Arial"/>
                <w:b/>
                <w:bCs/>
              </w:rPr>
            </w:pPr>
          </w:p>
        </w:tc>
      </w:tr>
      <w:tr w:rsidR="00D361CA" w:rsidRPr="00644678" w14:paraId="65E53C7F" w14:textId="77777777" w:rsidTr="006352BA">
        <w:trPr>
          <w:trHeight w:val="285"/>
        </w:trPr>
        <w:tc>
          <w:tcPr>
            <w:tcW w:w="1913" w:type="pct"/>
            <w:shd w:val="clear" w:color="auto" w:fill="auto"/>
            <w:noWrap/>
            <w:vAlign w:val="bottom"/>
            <w:hideMark/>
          </w:tcPr>
          <w:p w14:paraId="17FDF99A" w14:textId="77777777" w:rsidR="00D361CA" w:rsidRPr="00644678" w:rsidRDefault="00D361CA" w:rsidP="006352BA">
            <w:pPr>
              <w:spacing w:after="0" w:line="360" w:lineRule="auto"/>
              <w:rPr>
                <w:rFonts w:ascii="Arial" w:eastAsia="Times New Roman" w:hAnsi="Arial" w:cs="Arial"/>
                <w:b/>
              </w:rPr>
            </w:pPr>
            <w:r w:rsidRPr="00644678">
              <w:rPr>
                <w:rFonts w:ascii="Arial" w:eastAsia="Times New Roman" w:hAnsi="Arial" w:cs="Arial"/>
                <w:b/>
              </w:rPr>
              <w:t>Województwo Podkarpackie</w:t>
            </w:r>
          </w:p>
        </w:tc>
        <w:tc>
          <w:tcPr>
            <w:tcW w:w="871" w:type="pct"/>
            <w:shd w:val="clear" w:color="auto" w:fill="auto"/>
            <w:noWrap/>
            <w:vAlign w:val="bottom"/>
            <w:hideMark/>
          </w:tcPr>
          <w:p w14:paraId="055D50A8" w14:textId="77777777" w:rsidR="00D361CA" w:rsidRPr="00644678" w:rsidRDefault="00D361CA" w:rsidP="006352BA">
            <w:pPr>
              <w:spacing w:after="0" w:line="360" w:lineRule="auto"/>
              <w:jc w:val="center"/>
              <w:rPr>
                <w:rFonts w:ascii="Arial" w:eastAsia="Times New Roman" w:hAnsi="Arial" w:cs="Arial"/>
                <w:b/>
              </w:rPr>
            </w:pPr>
            <w:r w:rsidRPr="00644678">
              <w:rPr>
                <w:rFonts w:ascii="Arial" w:eastAsia="Times New Roman" w:hAnsi="Arial" w:cs="Arial"/>
                <w:b/>
              </w:rPr>
              <w:t>23994</w:t>
            </w:r>
          </w:p>
        </w:tc>
        <w:tc>
          <w:tcPr>
            <w:tcW w:w="535" w:type="pct"/>
            <w:shd w:val="clear" w:color="auto" w:fill="auto"/>
            <w:noWrap/>
            <w:vAlign w:val="bottom"/>
            <w:hideMark/>
          </w:tcPr>
          <w:p w14:paraId="67EBE9FC" w14:textId="77777777" w:rsidR="00D361CA" w:rsidRPr="00644678" w:rsidRDefault="00D361CA" w:rsidP="006352BA">
            <w:pPr>
              <w:spacing w:after="0" w:line="360" w:lineRule="auto"/>
              <w:jc w:val="center"/>
              <w:rPr>
                <w:rFonts w:ascii="Arial" w:eastAsia="Times New Roman" w:hAnsi="Arial" w:cs="Arial"/>
                <w:b/>
              </w:rPr>
            </w:pPr>
            <w:r w:rsidRPr="00644678">
              <w:rPr>
                <w:rFonts w:ascii="Arial" w:eastAsia="Times New Roman" w:hAnsi="Arial" w:cs="Arial"/>
                <w:b/>
              </w:rPr>
              <w:t>25,34</w:t>
            </w:r>
          </w:p>
        </w:tc>
        <w:tc>
          <w:tcPr>
            <w:tcW w:w="1055" w:type="pct"/>
            <w:shd w:val="clear" w:color="auto" w:fill="auto"/>
            <w:noWrap/>
            <w:vAlign w:val="bottom"/>
            <w:hideMark/>
          </w:tcPr>
          <w:p w14:paraId="607C6826" w14:textId="77777777" w:rsidR="00D361CA" w:rsidRPr="00644678" w:rsidRDefault="00D361CA" w:rsidP="006352BA">
            <w:pPr>
              <w:spacing w:after="0" w:line="360" w:lineRule="auto"/>
              <w:jc w:val="center"/>
              <w:rPr>
                <w:rFonts w:ascii="Arial" w:eastAsia="Times New Roman" w:hAnsi="Arial" w:cs="Arial"/>
                <w:b/>
              </w:rPr>
            </w:pPr>
            <w:r w:rsidRPr="00644678">
              <w:rPr>
                <w:rFonts w:ascii="Arial" w:eastAsia="Times New Roman" w:hAnsi="Arial" w:cs="Arial"/>
                <w:b/>
              </w:rPr>
              <w:t>30474</w:t>
            </w:r>
          </w:p>
        </w:tc>
        <w:tc>
          <w:tcPr>
            <w:tcW w:w="627" w:type="pct"/>
            <w:shd w:val="clear" w:color="auto" w:fill="auto"/>
            <w:noWrap/>
            <w:vAlign w:val="bottom"/>
            <w:hideMark/>
          </w:tcPr>
          <w:p w14:paraId="1FB46075" w14:textId="77777777" w:rsidR="00D361CA" w:rsidRPr="00644678" w:rsidRDefault="00D361CA" w:rsidP="006352BA">
            <w:pPr>
              <w:spacing w:after="0" w:line="360" w:lineRule="auto"/>
              <w:jc w:val="center"/>
              <w:rPr>
                <w:rFonts w:ascii="Arial" w:eastAsia="Times New Roman" w:hAnsi="Arial" w:cs="Arial"/>
                <w:b/>
              </w:rPr>
            </w:pPr>
            <w:r w:rsidRPr="00644678">
              <w:rPr>
                <w:rFonts w:ascii="Arial" w:eastAsia="Times New Roman" w:hAnsi="Arial" w:cs="Arial"/>
                <w:b/>
              </w:rPr>
              <w:t>19,62</w:t>
            </w:r>
          </w:p>
        </w:tc>
      </w:tr>
      <w:tr w:rsidR="00D361CA" w:rsidRPr="00644678" w14:paraId="7C8376CA" w14:textId="77777777" w:rsidTr="006352BA">
        <w:trPr>
          <w:trHeight w:val="285"/>
        </w:trPr>
        <w:tc>
          <w:tcPr>
            <w:tcW w:w="1913" w:type="pct"/>
            <w:shd w:val="clear" w:color="auto" w:fill="auto"/>
            <w:noWrap/>
            <w:vAlign w:val="bottom"/>
            <w:hideMark/>
          </w:tcPr>
          <w:p w14:paraId="264EC5BB" w14:textId="77777777" w:rsidR="00D361CA" w:rsidRPr="00644678" w:rsidRDefault="00D361CA" w:rsidP="006352BA">
            <w:pPr>
              <w:spacing w:after="0" w:line="360" w:lineRule="auto"/>
              <w:rPr>
                <w:rFonts w:ascii="Arial" w:eastAsia="Times New Roman" w:hAnsi="Arial" w:cs="Arial"/>
              </w:rPr>
            </w:pPr>
            <w:r w:rsidRPr="00644678">
              <w:rPr>
                <w:rFonts w:ascii="Arial" w:eastAsia="Times New Roman" w:hAnsi="Arial" w:cs="Arial"/>
              </w:rPr>
              <w:t>Skarb Państwa</w:t>
            </w:r>
          </w:p>
        </w:tc>
        <w:tc>
          <w:tcPr>
            <w:tcW w:w="871" w:type="pct"/>
            <w:shd w:val="clear" w:color="auto" w:fill="auto"/>
            <w:noWrap/>
            <w:vAlign w:val="bottom"/>
            <w:hideMark/>
          </w:tcPr>
          <w:p w14:paraId="3704587F" w14:textId="77777777" w:rsidR="00D361CA" w:rsidRPr="00644678" w:rsidRDefault="00D361CA" w:rsidP="006352BA">
            <w:pPr>
              <w:spacing w:after="0" w:line="360" w:lineRule="auto"/>
              <w:jc w:val="center"/>
              <w:rPr>
                <w:rFonts w:ascii="Arial" w:eastAsia="Times New Roman" w:hAnsi="Arial" w:cs="Arial"/>
              </w:rPr>
            </w:pPr>
            <w:r w:rsidRPr="00644678">
              <w:rPr>
                <w:rFonts w:ascii="Arial" w:eastAsia="Times New Roman" w:hAnsi="Arial" w:cs="Arial"/>
              </w:rPr>
              <w:t>46000</w:t>
            </w:r>
          </w:p>
        </w:tc>
        <w:tc>
          <w:tcPr>
            <w:tcW w:w="535" w:type="pct"/>
            <w:shd w:val="clear" w:color="auto" w:fill="auto"/>
            <w:noWrap/>
            <w:vAlign w:val="bottom"/>
            <w:hideMark/>
          </w:tcPr>
          <w:p w14:paraId="3CC3D781" w14:textId="77777777" w:rsidR="00D361CA" w:rsidRPr="00644678" w:rsidRDefault="00D361CA" w:rsidP="006352BA">
            <w:pPr>
              <w:spacing w:after="0" w:line="360" w:lineRule="auto"/>
              <w:jc w:val="center"/>
              <w:rPr>
                <w:rFonts w:ascii="Arial" w:eastAsia="Times New Roman" w:hAnsi="Arial" w:cs="Arial"/>
              </w:rPr>
            </w:pPr>
            <w:r w:rsidRPr="00644678">
              <w:rPr>
                <w:rFonts w:ascii="Arial" w:eastAsia="Times New Roman" w:hAnsi="Arial" w:cs="Arial"/>
              </w:rPr>
              <w:t>48,58</w:t>
            </w:r>
          </w:p>
        </w:tc>
        <w:tc>
          <w:tcPr>
            <w:tcW w:w="1055" w:type="pct"/>
            <w:shd w:val="clear" w:color="auto" w:fill="auto"/>
            <w:noWrap/>
            <w:vAlign w:val="bottom"/>
            <w:hideMark/>
          </w:tcPr>
          <w:p w14:paraId="402F41C3" w14:textId="77777777" w:rsidR="00D361CA" w:rsidRPr="00644678" w:rsidRDefault="00D361CA" w:rsidP="006352BA">
            <w:pPr>
              <w:spacing w:after="0" w:line="360" w:lineRule="auto"/>
              <w:jc w:val="center"/>
              <w:rPr>
                <w:rFonts w:ascii="Arial" w:eastAsia="Times New Roman" w:hAnsi="Arial" w:cs="Arial"/>
              </w:rPr>
            </w:pPr>
            <w:r w:rsidRPr="00644678">
              <w:rPr>
                <w:rFonts w:ascii="Arial" w:eastAsia="Times New Roman" w:hAnsi="Arial" w:cs="Arial"/>
              </w:rPr>
              <w:t>92000</w:t>
            </w:r>
          </w:p>
        </w:tc>
        <w:tc>
          <w:tcPr>
            <w:tcW w:w="627" w:type="pct"/>
            <w:shd w:val="clear" w:color="auto" w:fill="auto"/>
            <w:noWrap/>
            <w:vAlign w:val="bottom"/>
            <w:hideMark/>
          </w:tcPr>
          <w:p w14:paraId="6FFA9DC5" w14:textId="77777777" w:rsidR="00D361CA" w:rsidRPr="00644678" w:rsidRDefault="00D361CA" w:rsidP="006352BA">
            <w:pPr>
              <w:spacing w:after="0" w:line="360" w:lineRule="auto"/>
              <w:jc w:val="center"/>
              <w:rPr>
                <w:rFonts w:ascii="Arial" w:eastAsia="Times New Roman" w:hAnsi="Arial" w:cs="Arial"/>
              </w:rPr>
            </w:pPr>
            <w:r w:rsidRPr="00644678">
              <w:rPr>
                <w:rFonts w:ascii="Arial" w:eastAsia="Times New Roman" w:hAnsi="Arial" w:cs="Arial"/>
              </w:rPr>
              <w:t>59,22</w:t>
            </w:r>
          </w:p>
        </w:tc>
      </w:tr>
      <w:tr w:rsidR="00D361CA" w:rsidRPr="00644678" w14:paraId="561BF255" w14:textId="77777777" w:rsidTr="006352BA">
        <w:trPr>
          <w:trHeight w:val="285"/>
        </w:trPr>
        <w:tc>
          <w:tcPr>
            <w:tcW w:w="1913" w:type="pct"/>
            <w:tcBorders>
              <w:bottom w:val="double" w:sz="4" w:space="0" w:color="auto"/>
            </w:tcBorders>
            <w:shd w:val="clear" w:color="auto" w:fill="auto"/>
            <w:noWrap/>
            <w:vAlign w:val="bottom"/>
            <w:hideMark/>
          </w:tcPr>
          <w:p w14:paraId="5A7116B2" w14:textId="77777777" w:rsidR="00D361CA" w:rsidRPr="00644678" w:rsidRDefault="00D361CA" w:rsidP="006352BA">
            <w:pPr>
              <w:spacing w:after="0" w:line="360" w:lineRule="auto"/>
              <w:rPr>
                <w:rFonts w:ascii="Arial" w:eastAsia="Times New Roman" w:hAnsi="Arial" w:cs="Arial"/>
              </w:rPr>
            </w:pPr>
            <w:r w:rsidRPr="00644678">
              <w:rPr>
                <w:rFonts w:ascii="Arial" w:eastAsia="Times New Roman" w:hAnsi="Arial" w:cs="Arial"/>
              </w:rPr>
              <w:t>Pozostali akcjonariusze</w:t>
            </w:r>
          </w:p>
        </w:tc>
        <w:tc>
          <w:tcPr>
            <w:tcW w:w="871" w:type="pct"/>
            <w:tcBorders>
              <w:bottom w:val="double" w:sz="4" w:space="0" w:color="auto"/>
            </w:tcBorders>
            <w:shd w:val="clear" w:color="auto" w:fill="auto"/>
            <w:noWrap/>
            <w:vAlign w:val="bottom"/>
            <w:hideMark/>
          </w:tcPr>
          <w:p w14:paraId="3F80997C" w14:textId="77777777" w:rsidR="00D361CA" w:rsidRPr="00644678" w:rsidRDefault="00D361CA" w:rsidP="006352BA">
            <w:pPr>
              <w:spacing w:after="0" w:line="360" w:lineRule="auto"/>
              <w:jc w:val="center"/>
              <w:rPr>
                <w:rFonts w:ascii="Arial" w:eastAsia="Times New Roman" w:hAnsi="Arial" w:cs="Arial"/>
              </w:rPr>
            </w:pPr>
            <w:r w:rsidRPr="00644678">
              <w:rPr>
                <w:rFonts w:ascii="Arial" w:eastAsia="Times New Roman" w:hAnsi="Arial" w:cs="Arial"/>
              </w:rPr>
              <w:t>24694</w:t>
            </w:r>
          </w:p>
        </w:tc>
        <w:tc>
          <w:tcPr>
            <w:tcW w:w="535" w:type="pct"/>
            <w:tcBorders>
              <w:bottom w:val="double" w:sz="4" w:space="0" w:color="auto"/>
            </w:tcBorders>
            <w:shd w:val="clear" w:color="auto" w:fill="auto"/>
            <w:noWrap/>
            <w:vAlign w:val="bottom"/>
            <w:hideMark/>
          </w:tcPr>
          <w:p w14:paraId="438CF653" w14:textId="77777777" w:rsidR="00D361CA" w:rsidRPr="00644678" w:rsidRDefault="00D361CA" w:rsidP="006352BA">
            <w:pPr>
              <w:spacing w:after="0" w:line="360" w:lineRule="auto"/>
              <w:jc w:val="center"/>
              <w:rPr>
                <w:rFonts w:ascii="Arial" w:eastAsia="Times New Roman" w:hAnsi="Arial" w:cs="Arial"/>
              </w:rPr>
            </w:pPr>
            <w:r w:rsidRPr="00644678">
              <w:rPr>
                <w:rFonts w:ascii="Arial" w:eastAsia="Times New Roman" w:hAnsi="Arial" w:cs="Arial"/>
              </w:rPr>
              <w:t>26,08</w:t>
            </w:r>
          </w:p>
        </w:tc>
        <w:tc>
          <w:tcPr>
            <w:tcW w:w="1055" w:type="pct"/>
            <w:tcBorders>
              <w:bottom w:val="double" w:sz="4" w:space="0" w:color="auto"/>
            </w:tcBorders>
            <w:shd w:val="clear" w:color="auto" w:fill="auto"/>
            <w:noWrap/>
            <w:vAlign w:val="bottom"/>
            <w:hideMark/>
          </w:tcPr>
          <w:p w14:paraId="11D2A48C" w14:textId="77777777" w:rsidR="00D361CA" w:rsidRPr="00644678" w:rsidRDefault="00D361CA" w:rsidP="006352BA">
            <w:pPr>
              <w:spacing w:after="0" w:line="360" w:lineRule="auto"/>
              <w:jc w:val="center"/>
              <w:rPr>
                <w:rFonts w:ascii="Arial" w:eastAsia="Times New Roman" w:hAnsi="Arial" w:cs="Arial"/>
              </w:rPr>
            </w:pPr>
            <w:r w:rsidRPr="00644678">
              <w:rPr>
                <w:rFonts w:ascii="Arial" w:eastAsia="Times New Roman" w:hAnsi="Arial" w:cs="Arial"/>
              </w:rPr>
              <w:t>32878</w:t>
            </w:r>
          </w:p>
        </w:tc>
        <w:tc>
          <w:tcPr>
            <w:tcW w:w="627" w:type="pct"/>
            <w:tcBorders>
              <w:bottom w:val="double" w:sz="4" w:space="0" w:color="auto"/>
            </w:tcBorders>
            <w:shd w:val="clear" w:color="auto" w:fill="auto"/>
            <w:noWrap/>
            <w:vAlign w:val="bottom"/>
            <w:hideMark/>
          </w:tcPr>
          <w:p w14:paraId="58FF52E5" w14:textId="77777777" w:rsidR="00D361CA" w:rsidRPr="00644678" w:rsidRDefault="00D361CA" w:rsidP="006352BA">
            <w:pPr>
              <w:spacing w:after="0" w:line="360" w:lineRule="auto"/>
              <w:jc w:val="center"/>
              <w:rPr>
                <w:rFonts w:ascii="Arial" w:eastAsia="Times New Roman" w:hAnsi="Arial" w:cs="Arial"/>
              </w:rPr>
            </w:pPr>
            <w:r w:rsidRPr="00644678">
              <w:rPr>
                <w:rFonts w:ascii="Arial" w:eastAsia="Times New Roman" w:hAnsi="Arial" w:cs="Arial"/>
              </w:rPr>
              <w:t>21,16</w:t>
            </w:r>
          </w:p>
        </w:tc>
      </w:tr>
      <w:tr w:rsidR="00D361CA" w:rsidRPr="00644678" w14:paraId="29E17078" w14:textId="77777777" w:rsidTr="006352BA">
        <w:trPr>
          <w:trHeight w:val="300"/>
        </w:trPr>
        <w:tc>
          <w:tcPr>
            <w:tcW w:w="1913" w:type="pct"/>
            <w:tcBorders>
              <w:top w:val="double" w:sz="4" w:space="0" w:color="auto"/>
            </w:tcBorders>
            <w:shd w:val="clear" w:color="auto" w:fill="auto"/>
            <w:noWrap/>
            <w:vAlign w:val="bottom"/>
            <w:hideMark/>
          </w:tcPr>
          <w:p w14:paraId="092C8A3D" w14:textId="77777777" w:rsidR="00D361CA" w:rsidRPr="00644678" w:rsidRDefault="00D361CA" w:rsidP="006352BA">
            <w:pPr>
              <w:spacing w:after="0" w:line="360" w:lineRule="auto"/>
              <w:rPr>
                <w:rFonts w:ascii="Arial" w:eastAsia="Times New Roman" w:hAnsi="Arial" w:cs="Arial"/>
                <w:b/>
                <w:bCs/>
              </w:rPr>
            </w:pPr>
            <w:r w:rsidRPr="00644678">
              <w:rPr>
                <w:rFonts w:ascii="Arial" w:eastAsia="Times New Roman" w:hAnsi="Arial" w:cs="Arial"/>
                <w:b/>
                <w:bCs/>
              </w:rPr>
              <w:t xml:space="preserve">Razem </w:t>
            </w:r>
          </w:p>
        </w:tc>
        <w:tc>
          <w:tcPr>
            <w:tcW w:w="871" w:type="pct"/>
            <w:tcBorders>
              <w:top w:val="double" w:sz="4" w:space="0" w:color="auto"/>
            </w:tcBorders>
            <w:shd w:val="clear" w:color="auto" w:fill="auto"/>
            <w:noWrap/>
            <w:vAlign w:val="bottom"/>
            <w:hideMark/>
          </w:tcPr>
          <w:p w14:paraId="0CBFF418" w14:textId="77777777" w:rsidR="00D361CA" w:rsidRPr="00644678" w:rsidRDefault="00D361CA" w:rsidP="006352BA">
            <w:pPr>
              <w:spacing w:after="0" w:line="360" w:lineRule="auto"/>
              <w:jc w:val="center"/>
              <w:rPr>
                <w:rFonts w:ascii="Arial" w:eastAsia="Times New Roman" w:hAnsi="Arial" w:cs="Arial"/>
                <w:b/>
                <w:bCs/>
              </w:rPr>
            </w:pPr>
            <w:r w:rsidRPr="00644678">
              <w:rPr>
                <w:rFonts w:ascii="Arial" w:eastAsia="Times New Roman" w:hAnsi="Arial" w:cs="Arial"/>
                <w:b/>
                <w:bCs/>
              </w:rPr>
              <w:t>94688</w:t>
            </w:r>
          </w:p>
        </w:tc>
        <w:tc>
          <w:tcPr>
            <w:tcW w:w="535" w:type="pct"/>
            <w:tcBorders>
              <w:top w:val="double" w:sz="4" w:space="0" w:color="auto"/>
            </w:tcBorders>
            <w:shd w:val="clear" w:color="auto" w:fill="auto"/>
            <w:noWrap/>
            <w:vAlign w:val="bottom"/>
            <w:hideMark/>
          </w:tcPr>
          <w:p w14:paraId="3B03FD75" w14:textId="77777777" w:rsidR="00D361CA" w:rsidRPr="00644678" w:rsidRDefault="00D361CA" w:rsidP="006352BA">
            <w:pPr>
              <w:spacing w:after="0" w:line="360" w:lineRule="auto"/>
              <w:jc w:val="center"/>
              <w:rPr>
                <w:rFonts w:ascii="Arial" w:eastAsia="Times New Roman" w:hAnsi="Arial" w:cs="Arial"/>
                <w:b/>
                <w:bCs/>
              </w:rPr>
            </w:pPr>
            <w:r w:rsidRPr="00644678">
              <w:rPr>
                <w:rFonts w:ascii="Arial" w:eastAsia="Times New Roman" w:hAnsi="Arial" w:cs="Arial"/>
                <w:b/>
                <w:bCs/>
              </w:rPr>
              <w:t>100</w:t>
            </w:r>
          </w:p>
        </w:tc>
        <w:tc>
          <w:tcPr>
            <w:tcW w:w="1055" w:type="pct"/>
            <w:tcBorders>
              <w:top w:val="double" w:sz="4" w:space="0" w:color="auto"/>
            </w:tcBorders>
            <w:shd w:val="clear" w:color="auto" w:fill="auto"/>
            <w:noWrap/>
            <w:vAlign w:val="bottom"/>
            <w:hideMark/>
          </w:tcPr>
          <w:p w14:paraId="231F48F3" w14:textId="77777777" w:rsidR="00D361CA" w:rsidRPr="00644678" w:rsidRDefault="00D361CA" w:rsidP="006352BA">
            <w:pPr>
              <w:spacing w:after="0" w:line="360" w:lineRule="auto"/>
              <w:jc w:val="center"/>
              <w:rPr>
                <w:rFonts w:ascii="Arial" w:eastAsia="Times New Roman" w:hAnsi="Arial" w:cs="Arial"/>
                <w:b/>
                <w:bCs/>
              </w:rPr>
            </w:pPr>
            <w:r w:rsidRPr="00644678">
              <w:rPr>
                <w:rFonts w:ascii="Arial" w:eastAsia="Times New Roman" w:hAnsi="Arial" w:cs="Arial"/>
                <w:b/>
                <w:bCs/>
              </w:rPr>
              <w:t>155352</w:t>
            </w:r>
          </w:p>
        </w:tc>
        <w:tc>
          <w:tcPr>
            <w:tcW w:w="627" w:type="pct"/>
            <w:tcBorders>
              <w:top w:val="double" w:sz="4" w:space="0" w:color="auto"/>
            </w:tcBorders>
            <w:shd w:val="clear" w:color="auto" w:fill="auto"/>
            <w:noWrap/>
            <w:vAlign w:val="bottom"/>
            <w:hideMark/>
          </w:tcPr>
          <w:p w14:paraId="023E44C8" w14:textId="77777777" w:rsidR="00D361CA" w:rsidRPr="00644678" w:rsidRDefault="00D361CA" w:rsidP="006352BA">
            <w:pPr>
              <w:spacing w:after="0" w:line="360" w:lineRule="auto"/>
              <w:jc w:val="center"/>
              <w:rPr>
                <w:rFonts w:ascii="Arial" w:eastAsia="Times New Roman" w:hAnsi="Arial" w:cs="Arial"/>
                <w:b/>
                <w:bCs/>
              </w:rPr>
            </w:pPr>
            <w:r w:rsidRPr="00644678">
              <w:rPr>
                <w:rFonts w:ascii="Arial" w:eastAsia="Times New Roman" w:hAnsi="Arial" w:cs="Arial"/>
                <w:b/>
                <w:bCs/>
              </w:rPr>
              <w:t>100</w:t>
            </w:r>
          </w:p>
        </w:tc>
      </w:tr>
    </w:tbl>
    <w:p w14:paraId="48A46DD5" w14:textId="77777777" w:rsidR="00D361CA" w:rsidRPr="00644678" w:rsidRDefault="00D361CA" w:rsidP="00D361CA">
      <w:pPr>
        <w:spacing w:after="0" w:line="360" w:lineRule="auto"/>
        <w:ind w:right="15"/>
        <w:rPr>
          <w:rFonts w:ascii="Arial" w:hAnsi="Arial" w:cs="Arial"/>
          <w:i/>
          <w:sz w:val="16"/>
          <w:szCs w:val="16"/>
        </w:rPr>
      </w:pPr>
      <w:r w:rsidRPr="00644678">
        <w:rPr>
          <w:rFonts w:ascii="Arial" w:hAnsi="Arial" w:cs="Arial"/>
          <w:i/>
          <w:sz w:val="16"/>
          <w:szCs w:val="16"/>
        </w:rPr>
        <w:t>Źródło: Opracowanie Biura Nadzoru Właścicielskiego i Analiz Ekonomicznych</w:t>
      </w:r>
    </w:p>
    <w:p w14:paraId="671664BC" w14:textId="77777777" w:rsidR="00D361CA" w:rsidRPr="00644678" w:rsidRDefault="00D361CA" w:rsidP="00D361CA">
      <w:pPr>
        <w:spacing w:after="0" w:line="360" w:lineRule="auto"/>
        <w:jc w:val="both"/>
        <w:rPr>
          <w:rFonts w:ascii="Arial" w:hAnsi="Arial" w:cs="Arial"/>
          <w:b/>
          <w:u w:val="single"/>
        </w:rPr>
      </w:pPr>
    </w:p>
    <w:p w14:paraId="612370C3" w14:textId="77777777" w:rsidR="00D361CA" w:rsidRPr="00644678" w:rsidRDefault="00D361CA" w:rsidP="00D361CA">
      <w:pPr>
        <w:spacing w:after="0" w:line="360" w:lineRule="auto"/>
        <w:jc w:val="both"/>
        <w:rPr>
          <w:rFonts w:ascii="Arial" w:hAnsi="Arial" w:cs="Arial"/>
          <w:b/>
          <w:u w:val="single"/>
        </w:rPr>
      </w:pPr>
    </w:p>
    <w:p w14:paraId="27A9DB55" w14:textId="0176F4D0" w:rsidR="00D361CA" w:rsidRDefault="00D361CA" w:rsidP="00D361CA">
      <w:pPr>
        <w:spacing w:after="0" w:line="360" w:lineRule="auto"/>
        <w:jc w:val="both"/>
        <w:rPr>
          <w:rFonts w:ascii="Arial" w:hAnsi="Arial" w:cs="Arial"/>
          <w:b/>
          <w:u w:val="single"/>
        </w:rPr>
      </w:pPr>
    </w:p>
    <w:p w14:paraId="4B9A710E" w14:textId="77777777" w:rsidR="00C15F59" w:rsidRPr="00644678" w:rsidRDefault="00C15F59" w:rsidP="00D361CA">
      <w:pPr>
        <w:spacing w:after="0" w:line="360" w:lineRule="auto"/>
        <w:jc w:val="both"/>
        <w:rPr>
          <w:rFonts w:ascii="Arial" w:hAnsi="Arial" w:cs="Arial"/>
          <w:b/>
          <w:u w:val="single"/>
        </w:rPr>
      </w:pPr>
    </w:p>
    <w:p w14:paraId="3A501456" w14:textId="77777777" w:rsidR="00D361CA" w:rsidRPr="00644678" w:rsidRDefault="00D361CA" w:rsidP="00D361CA">
      <w:pPr>
        <w:spacing w:after="0" w:line="360" w:lineRule="auto"/>
        <w:jc w:val="both"/>
        <w:rPr>
          <w:rFonts w:ascii="Arial" w:hAnsi="Arial" w:cs="Arial"/>
          <w:b/>
          <w:u w:val="single"/>
        </w:rPr>
      </w:pPr>
      <w:r w:rsidRPr="00644678">
        <w:rPr>
          <w:rFonts w:ascii="Arial" w:hAnsi="Arial" w:cs="Arial"/>
          <w:b/>
          <w:u w:val="single"/>
        </w:rPr>
        <w:lastRenderedPageBreak/>
        <w:t>Wynik finansowy:</w:t>
      </w:r>
    </w:p>
    <w:p w14:paraId="2D28F385" w14:textId="77777777" w:rsidR="00D361CA" w:rsidRPr="00644678" w:rsidRDefault="00D361CA" w:rsidP="00D361CA">
      <w:pPr>
        <w:spacing w:after="0" w:line="360" w:lineRule="auto"/>
        <w:jc w:val="both"/>
        <w:rPr>
          <w:rFonts w:ascii="Arial" w:hAnsi="Arial" w:cs="Arial"/>
          <w:b/>
          <w:u w:val="single"/>
        </w:rPr>
      </w:pPr>
    </w:p>
    <w:p w14:paraId="17130BB6" w14:textId="77777777" w:rsidR="00D361CA" w:rsidRPr="00644678" w:rsidRDefault="00D361CA" w:rsidP="00D361CA">
      <w:pPr>
        <w:spacing w:after="0" w:line="360" w:lineRule="auto"/>
        <w:jc w:val="both"/>
        <w:rPr>
          <w:rFonts w:ascii="Arial" w:hAnsi="Arial" w:cs="Arial"/>
          <w:b/>
          <w:u w:val="single"/>
        </w:rPr>
      </w:pPr>
      <w:r w:rsidRPr="00644678">
        <w:rPr>
          <w:rFonts w:ascii="Arial" w:eastAsia="Times New Roman" w:hAnsi="Arial" w:cs="Arial"/>
          <w:b/>
        </w:rPr>
        <w:t>Zysk netto</w:t>
      </w:r>
      <w:r w:rsidRPr="00644678">
        <w:rPr>
          <w:rFonts w:ascii="Arial" w:eastAsia="Times New Roman" w:hAnsi="Arial" w:cs="Arial"/>
        </w:rPr>
        <w:t xml:space="preserve"> PCH „AGROHURT” S.A. </w:t>
      </w:r>
      <w:r w:rsidRPr="00644678">
        <w:rPr>
          <w:rFonts w:ascii="Arial" w:eastAsia="Times New Roman" w:hAnsi="Arial" w:cs="Arial"/>
          <w:b/>
        </w:rPr>
        <w:t xml:space="preserve">za rok 2021 </w:t>
      </w:r>
      <w:r w:rsidRPr="00644678">
        <w:rPr>
          <w:rFonts w:ascii="Arial" w:eastAsia="Times New Roman" w:hAnsi="Arial" w:cs="Arial"/>
        </w:rPr>
        <w:t xml:space="preserve">określony na podstawie rachunku zysków i strat sporządzonego na dzień 31 grudnia 2021 r., wyniósł </w:t>
      </w:r>
      <w:r w:rsidRPr="00644678">
        <w:rPr>
          <w:rFonts w:ascii="Arial" w:eastAsia="Times New Roman" w:hAnsi="Arial" w:cs="Arial"/>
          <w:b/>
        </w:rPr>
        <w:t xml:space="preserve">1 034 524,39 zł. </w:t>
      </w:r>
      <w:r w:rsidRPr="00644678">
        <w:rPr>
          <w:rFonts w:ascii="Arial" w:eastAsia="Times New Roman" w:hAnsi="Arial" w:cs="Arial"/>
        </w:rPr>
        <w:t>Zysk netto został przeznaczony w kwocie 77 066,67 złotych na kapitał zapasowy, natomiast w kwocie 957 457,72</w:t>
      </w:r>
      <w:r w:rsidRPr="00644678">
        <w:rPr>
          <w:rFonts w:ascii="Arial" w:eastAsia="Times New Roman" w:hAnsi="Arial" w:cs="Arial"/>
          <w:b/>
        </w:rPr>
        <w:t xml:space="preserve"> </w:t>
      </w:r>
      <w:r w:rsidRPr="00644678">
        <w:rPr>
          <w:rFonts w:ascii="Arial" w:eastAsia="Times New Roman" w:hAnsi="Arial" w:cs="Arial"/>
        </w:rPr>
        <w:t>złotych na kapitał rezerwowy.</w:t>
      </w:r>
    </w:p>
    <w:p w14:paraId="50B50927" w14:textId="77777777" w:rsidR="00D361CA" w:rsidRPr="00644678" w:rsidRDefault="00D361CA" w:rsidP="00D361CA">
      <w:pPr>
        <w:spacing w:after="0" w:line="360" w:lineRule="auto"/>
        <w:jc w:val="both"/>
        <w:rPr>
          <w:rFonts w:ascii="Arial" w:eastAsia="Times New Roman" w:hAnsi="Arial" w:cs="Arial"/>
          <w:b/>
        </w:rPr>
      </w:pPr>
    </w:p>
    <w:p w14:paraId="4C2CF44F" w14:textId="77777777" w:rsidR="00D361CA" w:rsidRPr="00644678" w:rsidRDefault="00D361CA" w:rsidP="00D361CA">
      <w:pPr>
        <w:spacing w:after="0" w:line="360" w:lineRule="auto"/>
        <w:jc w:val="both"/>
        <w:rPr>
          <w:rFonts w:ascii="Arial" w:eastAsia="Times New Roman" w:hAnsi="Arial" w:cs="Arial"/>
        </w:rPr>
      </w:pPr>
      <w:r w:rsidRPr="00644678">
        <w:rPr>
          <w:rFonts w:ascii="Arial" w:eastAsia="Times New Roman" w:hAnsi="Arial" w:cs="Arial"/>
          <w:b/>
        </w:rPr>
        <w:t>Zysk netto</w:t>
      </w:r>
      <w:r w:rsidRPr="00644678">
        <w:rPr>
          <w:rFonts w:ascii="Arial" w:eastAsia="Times New Roman" w:hAnsi="Arial" w:cs="Arial"/>
        </w:rPr>
        <w:t xml:space="preserve"> PCH „AGROHURT” S.A. </w:t>
      </w:r>
      <w:r w:rsidRPr="00644678">
        <w:rPr>
          <w:rFonts w:ascii="Arial" w:eastAsia="Times New Roman" w:hAnsi="Arial" w:cs="Arial"/>
          <w:b/>
        </w:rPr>
        <w:t xml:space="preserve">za rok 2020 </w:t>
      </w:r>
      <w:r w:rsidRPr="00644678">
        <w:rPr>
          <w:rFonts w:ascii="Arial" w:eastAsia="Times New Roman" w:hAnsi="Arial" w:cs="Arial"/>
        </w:rPr>
        <w:t xml:space="preserve">określony na podstawie rachunku zysków i strat sporządzonego na dzień 31 grudnia 2020 r., wyniósł </w:t>
      </w:r>
      <w:r w:rsidRPr="00644678">
        <w:rPr>
          <w:rFonts w:ascii="Arial" w:eastAsia="Times New Roman" w:hAnsi="Arial" w:cs="Arial"/>
          <w:b/>
        </w:rPr>
        <w:t xml:space="preserve">953 341,33 zł. </w:t>
      </w:r>
      <w:r w:rsidRPr="00644678">
        <w:rPr>
          <w:rFonts w:ascii="Arial" w:eastAsia="Times New Roman" w:hAnsi="Arial" w:cs="Arial"/>
        </w:rPr>
        <w:t>Zysk netto został przeznaczony w kwocie 77 000,00 złotych na kapitał zapasowy, natomiast w kwocie 876 341,33</w:t>
      </w:r>
      <w:r w:rsidRPr="00644678">
        <w:rPr>
          <w:rFonts w:ascii="Arial" w:eastAsia="Times New Roman" w:hAnsi="Arial" w:cs="Arial"/>
          <w:b/>
        </w:rPr>
        <w:t xml:space="preserve"> </w:t>
      </w:r>
      <w:r w:rsidRPr="00644678">
        <w:rPr>
          <w:rFonts w:ascii="Arial" w:eastAsia="Times New Roman" w:hAnsi="Arial" w:cs="Arial"/>
        </w:rPr>
        <w:t>złotych na kapitał rezerwowy.</w:t>
      </w:r>
    </w:p>
    <w:p w14:paraId="73A55E0D" w14:textId="77777777" w:rsidR="00D361CA" w:rsidRPr="00644678" w:rsidRDefault="00D361CA" w:rsidP="00D361CA">
      <w:pPr>
        <w:spacing w:after="0" w:line="360" w:lineRule="auto"/>
        <w:jc w:val="both"/>
        <w:rPr>
          <w:rFonts w:ascii="Arial" w:eastAsia="Times New Roman" w:hAnsi="Arial" w:cs="Arial"/>
        </w:rPr>
      </w:pPr>
    </w:p>
    <w:p w14:paraId="2A161362" w14:textId="77777777" w:rsidR="00D361CA" w:rsidRPr="00644678" w:rsidRDefault="00D361CA" w:rsidP="00D361CA">
      <w:pPr>
        <w:spacing w:after="0" w:line="360" w:lineRule="auto"/>
        <w:jc w:val="both"/>
        <w:rPr>
          <w:rFonts w:ascii="Arial" w:hAnsi="Arial" w:cs="Arial"/>
          <w:b/>
          <w:u w:val="single"/>
        </w:rPr>
      </w:pPr>
      <w:r w:rsidRPr="00644678">
        <w:rPr>
          <w:rFonts w:ascii="Arial" w:hAnsi="Arial" w:cs="Arial"/>
          <w:b/>
          <w:u w:val="single"/>
        </w:rPr>
        <w:t>Organy Spółki:</w:t>
      </w:r>
    </w:p>
    <w:p w14:paraId="2BF2576B" w14:textId="77777777" w:rsidR="00D361CA" w:rsidRPr="00644678" w:rsidRDefault="00D361CA" w:rsidP="00D361CA">
      <w:pPr>
        <w:spacing w:after="0" w:line="360" w:lineRule="auto"/>
        <w:jc w:val="both"/>
        <w:rPr>
          <w:rFonts w:ascii="Arial" w:hAnsi="Arial" w:cs="Arial"/>
          <w:b/>
        </w:rPr>
      </w:pPr>
    </w:p>
    <w:p w14:paraId="0B105BEC" w14:textId="77777777" w:rsidR="00D361CA" w:rsidRPr="00644678" w:rsidRDefault="00D361CA" w:rsidP="00D361CA">
      <w:pPr>
        <w:spacing w:after="0" w:line="360" w:lineRule="auto"/>
        <w:jc w:val="both"/>
        <w:rPr>
          <w:rFonts w:ascii="Arial" w:hAnsi="Arial" w:cs="Arial"/>
          <w:b/>
        </w:rPr>
      </w:pPr>
      <w:r w:rsidRPr="00644678">
        <w:rPr>
          <w:rFonts w:ascii="Arial" w:hAnsi="Arial" w:cs="Arial"/>
          <w:b/>
        </w:rPr>
        <w:t>Zarząd Spółki:</w:t>
      </w:r>
    </w:p>
    <w:p w14:paraId="0DA31B1E" w14:textId="77777777" w:rsidR="00D361CA" w:rsidRPr="00644678" w:rsidRDefault="00D361CA" w:rsidP="0077109B">
      <w:pPr>
        <w:pStyle w:val="Akapitzlist"/>
        <w:numPr>
          <w:ilvl w:val="0"/>
          <w:numId w:val="19"/>
        </w:numPr>
        <w:tabs>
          <w:tab w:val="left" w:pos="284"/>
          <w:tab w:val="left" w:pos="709"/>
        </w:tabs>
        <w:spacing w:line="360" w:lineRule="auto"/>
        <w:ind w:left="1701" w:hanging="1275"/>
        <w:rPr>
          <w:rFonts w:ascii="Arial" w:hAnsi="Arial" w:cs="Arial"/>
        </w:rPr>
      </w:pPr>
      <w:r w:rsidRPr="00644678">
        <w:rPr>
          <w:rFonts w:ascii="Arial" w:hAnsi="Arial" w:cs="Arial"/>
        </w:rPr>
        <w:t>Andrzej Chmura</w:t>
      </w:r>
      <w:r w:rsidRPr="00644678">
        <w:rPr>
          <w:rFonts w:ascii="Arial" w:hAnsi="Arial" w:cs="Arial"/>
        </w:rPr>
        <w:tab/>
      </w:r>
      <w:r w:rsidRPr="00644678">
        <w:rPr>
          <w:rFonts w:ascii="Arial" w:hAnsi="Arial" w:cs="Arial"/>
        </w:rPr>
        <w:tab/>
        <w:t xml:space="preserve">Prezes Zarządu </w:t>
      </w:r>
    </w:p>
    <w:p w14:paraId="45541215" w14:textId="77777777" w:rsidR="00D361CA" w:rsidRPr="00644678" w:rsidRDefault="00D361CA" w:rsidP="0077109B">
      <w:pPr>
        <w:pStyle w:val="Akapitzlist"/>
        <w:numPr>
          <w:ilvl w:val="0"/>
          <w:numId w:val="19"/>
        </w:numPr>
        <w:tabs>
          <w:tab w:val="left" w:pos="284"/>
          <w:tab w:val="left" w:pos="709"/>
        </w:tabs>
        <w:spacing w:line="360" w:lineRule="auto"/>
        <w:ind w:left="1701" w:hanging="1275"/>
        <w:rPr>
          <w:rFonts w:ascii="Arial" w:hAnsi="Arial" w:cs="Arial"/>
          <w:i/>
        </w:rPr>
      </w:pPr>
      <w:r w:rsidRPr="00644678">
        <w:rPr>
          <w:rFonts w:ascii="Arial" w:hAnsi="Arial" w:cs="Arial"/>
        </w:rPr>
        <w:t>Waldemar Kalita</w:t>
      </w:r>
      <w:r w:rsidRPr="00644678">
        <w:rPr>
          <w:rFonts w:ascii="Arial" w:hAnsi="Arial" w:cs="Arial"/>
        </w:rPr>
        <w:tab/>
      </w:r>
      <w:r w:rsidRPr="00644678">
        <w:rPr>
          <w:rFonts w:ascii="Arial" w:hAnsi="Arial" w:cs="Arial"/>
        </w:rPr>
        <w:tab/>
        <w:t>Wiceprezes Zarządu</w:t>
      </w:r>
    </w:p>
    <w:p w14:paraId="454694B5" w14:textId="77777777" w:rsidR="00D361CA" w:rsidRPr="00644678" w:rsidRDefault="00D361CA" w:rsidP="0077109B">
      <w:pPr>
        <w:pStyle w:val="Akapitzlist"/>
        <w:numPr>
          <w:ilvl w:val="0"/>
          <w:numId w:val="19"/>
        </w:numPr>
        <w:tabs>
          <w:tab w:val="left" w:pos="284"/>
          <w:tab w:val="left" w:pos="709"/>
        </w:tabs>
        <w:spacing w:line="360" w:lineRule="auto"/>
        <w:ind w:left="1701" w:hanging="1275"/>
        <w:rPr>
          <w:rFonts w:ascii="Arial" w:hAnsi="Arial" w:cs="Arial"/>
        </w:rPr>
      </w:pPr>
      <w:r w:rsidRPr="00644678">
        <w:rPr>
          <w:rFonts w:ascii="Arial" w:hAnsi="Arial" w:cs="Arial"/>
        </w:rPr>
        <w:t>Mieczysław Miazga</w:t>
      </w:r>
      <w:r w:rsidRPr="00644678">
        <w:rPr>
          <w:rFonts w:ascii="Arial" w:hAnsi="Arial" w:cs="Arial"/>
        </w:rPr>
        <w:tab/>
      </w:r>
      <w:r w:rsidRPr="00644678">
        <w:rPr>
          <w:rFonts w:ascii="Arial" w:hAnsi="Arial" w:cs="Arial"/>
        </w:rPr>
        <w:tab/>
        <w:t>Wiceprezes Zarządu</w:t>
      </w:r>
    </w:p>
    <w:p w14:paraId="3FC3BEDE" w14:textId="77777777" w:rsidR="00D361CA" w:rsidRPr="00644678" w:rsidRDefault="00D361CA" w:rsidP="00D361CA">
      <w:pPr>
        <w:spacing w:after="0" w:line="360" w:lineRule="auto"/>
        <w:jc w:val="both"/>
        <w:rPr>
          <w:rFonts w:ascii="Arial" w:hAnsi="Arial" w:cs="Arial"/>
        </w:rPr>
      </w:pPr>
    </w:p>
    <w:p w14:paraId="537E1FB1" w14:textId="77777777" w:rsidR="00D361CA" w:rsidRPr="00644678" w:rsidRDefault="00D361CA" w:rsidP="00D361CA">
      <w:pPr>
        <w:spacing w:after="0" w:line="360" w:lineRule="auto"/>
        <w:rPr>
          <w:rFonts w:ascii="Arial" w:hAnsi="Arial" w:cs="Arial"/>
          <w:b/>
        </w:rPr>
      </w:pPr>
      <w:r w:rsidRPr="00644678">
        <w:rPr>
          <w:rFonts w:ascii="Arial" w:hAnsi="Arial" w:cs="Arial"/>
          <w:b/>
        </w:rPr>
        <w:t>Rada Nadzorcza:</w:t>
      </w:r>
    </w:p>
    <w:p w14:paraId="2892A95C" w14:textId="77777777" w:rsidR="00D361CA" w:rsidRPr="00644678" w:rsidRDefault="00D361CA" w:rsidP="00D361CA">
      <w:pPr>
        <w:spacing w:after="0" w:line="360" w:lineRule="auto"/>
        <w:rPr>
          <w:rFonts w:ascii="Arial" w:hAnsi="Arial" w:cs="Arial"/>
          <w:b/>
        </w:rPr>
      </w:pPr>
      <w:r w:rsidRPr="00644678">
        <w:rPr>
          <w:rFonts w:ascii="Arial" w:hAnsi="Arial" w:cs="Arial"/>
          <w:b/>
        </w:rPr>
        <w:t>W okresie od 1 stycznia do 6 lipca 2021 roku:</w:t>
      </w:r>
    </w:p>
    <w:p w14:paraId="1D780305" w14:textId="77777777" w:rsidR="00D361CA" w:rsidRPr="00644678" w:rsidRDefault="00D361CA" w:rsidP="0077109B">
      <w:pPr>
        <w:pStyle w:val="Akapitzlist"/>
        <w:numPr>
          <w:ilvl w:val="0"/>
          <w:numId w:val="20"/>
        </w:numPr>
        <w:spacing w:line="360" w:lineRule="auto"/>
        <w:rPr>
          <w:rFonts w:ascii="Arial" w:hAnsi="Arial" w:cs="Arial"/>
        </w:rPr>
      </w:pPr>
      <w:r w:rsidRPr="00644678">
        <w:rPr>
          <w:rFonts w:ascii="Arial" w:hAnsi="Arial" w:cs="Arial"/>
        </w:rPr>
        <w:t>Jarosław Siekierko</w:t>
      </w:r>
      <w:r w:rsidRPr="00644678">
        <w:rPr>
          <w:rFonts w:ascii="Arial" w:hAnsi="Arial" w:cs="Arial"/>
        </w:rPr>
        <w:tab/>
      </w:r>
      <w:r w:rsidRPr="00644678">
        <w:rPr>
          <w:rFonts w:ascii="Arial" w:hAnsi="Arial" w:cs="Arial"/>
        </w:rPr>
        <w:tab/>
        <w:t>Przewodniczący Rady Nadzorczej</w:t>
      </w:r>
    </w:p>
    <w:p w14:paraId="20188D11" w14:textId="77777777" w:rsidR="00D361CA" w:rsidRPr="00644678" w:rsidRDefault="00D361CA" w:rsidP="0077109B">
      <w:pPr>
        <w:pStyle w:val="Default"/>
        <w:numPr>
          <w:ilvl w:val="0"/>
          <w:numId w:val="20"/>
        </w:numPr>
        <w:spacing w:line="360" w:lineRule="auto"/>
        <w:jc w:val="both"/>
        <w:rPr>
          <w:i/>
          <w:color w:val="auto"/>
          <w:sz w:val="22"/>
          <w:szCs w:val="22"/>
          <w:u w:val="single"/>
        </w:rPr>
      </w:pPr>
      <w:r w:rsidRPr="00644678">
        <w:rPr>
          <w:color w:val="auto"/>
          <w:sz w:val="22"/>
          <w:szCs w:val="22"/>
        </w:rPr>
        <w:t xml:space="preserve">Marcin </w:t>
      </w:r>
      <w:proofErr w:type="spellStart"/>
      <w:r w:rsidRPr="00644678">
        <w:rPr>
          <w:color w:val="auto"/>
          <w:sz w:val="22"/>
          <w:szCs w:val="22"/>
        </w:rPr>
        <w:t>Zaborniak</w:t>
      </w:r>
      <w:proofErr w:type="spellEnd"/>
      <w:r w:rsidRPr="00644678">
        <w:rPr>
          <w:color w:val="auto"/>
          <w:sz w:val="22"/>
          <w:szCs w:val="22"/>
        </w:rPr>
        <w:tab/>
      </w:r>
      <w:r w:rsidRPr="00644678">
        <w:rPr>
          <w:color w:val="auto"/>
          <w:sz w:val="22"/>
          <w:szCs w:val="22"/>
        </w:rPr>
        <w:tab/>
        <w:t>Wiceprzewodniczący Rady Nadzorczej</w:t>
      </w:r>
    </w:p>
    <w:p w14:paraId="68E88C21" w14:textId="77777777" w:rsidR="00D361CA" w:rsidRPr="00644678" w:rsidRDefault="00D361CA" w:rsidP="0077109B">
      <w:pPr>
        <w:pStyle w:val="Akapitzlist"/>
        <w:numPr>
          <w:ilvl w:val="0"/>
          <w:numId w:val="20"/>
        </w:numPr>
        <w:spacing w:line="360" w:lineRule="auto"/>
        <w:rPr>
          <w:rFonts w:ascii="Arial" w:hAnsi="Arial" w:cs="Arial"/>
        </w:rPr>
      </w:pPr>
      <w:r w:rsidRPr="00644678">
        <w:rPr>
          <w:rFonts w:ascii="Arial" w:hAnsi="Arial" w:cs="Arial"/>
        </w:rPr>
        <w:t>Elżbieta Małecka</w:t>
      </w:r>
      <w:r w:rsidRPr="00644678">
        <w:rPr>
          <w:rFonts w:ascii="Arial" w:hAnsi="Arial" w:cs="Arial"/>
        </w:rPr>
        <w:tab/>
      </w:r>
      <w:r w:rsidRPr="00644678">
        <w:rPr>
          <w:rFonts w:ascii="Arial" w:hAnsi="Arial" w:cs="Arial"/>
        </w:rPr>
        <w:tab/>
        <w:t>Sekretarz Rady Nadzorczej</w:t>
      </w:r>
    </w:p>
    <w:p w14:paraId="3C54CEB7" w14:textId="77777777" w:rsidR="00D361CA" w:rsidRPr="00644678" w:rsidRDefault="00D361CA" w:rsidP="0077109B">
      <w:pPr>
        <w:pStyle w:val="Akapitzlist"/>
        <w:numPr>
          <w:ilvl w:val="0"/>
          <w:numId w:val="20"/>
        </w:numPr>
        <w:spacing w:line="360" w:lineRule="auto"/>
        <w:rPr>
          <w:rFonts w:ascii="Arial" w:hAnsi="Arial" w:cs="Arial"/>
        </w:rPr>
      </w:pPr>
      <w:r w:rsidRPr="00644678">
        <w:rPr>
          <w:rFonts w:ascii="Arial" w:hAnsi="Arial" w:cs="Arial"/>
        </w:rPr>
        <w:t xml:space="preserve">Andrzej Dyżewski </w:t>
      </w:r>
      <w:r w:rsidRPr="00644678">
        <w:rPr>
          <w:rFonts w:ascii="Arial" w:hAnsi="Arial" w:cs="Arial"/>
        </w:rPr>
        <w:tab/>
      </w:r>
      <w:r w:rsidRPr="00644678">
        <w:rPr>
          <w:rFonts w:ascii="Arial" w:hAnsi="Arial" w:cs="Arial"/>
        </w:rPr>
        <w:tab/>
        <w:t xml:space="preserve">Członek Rady Nadzorczej </w:t>
      </w:r>
    </w:p>
    <w:p w14:paraId="1C8B1E92" w14:textId="77777777" w:rsidR="00D361CA" w:rsidRPr="00644678" w:rsidRDefault="00D361CA" w:rsidP="0077109B">
      <w:pPr>
        <w:pStyle w:val="Akapitzlist"/>
        <w:numPr>
          <w:ilvl w:val="0"/>
          <w:numId w:val="20"/>
        </w:numPr>
        <w:spacing w:line="360" w:lineRule="auto"/>
        <w:rPr>
          <w:rFonts w:ascii="Arial" w:hAnsi="Arial" w:cs="Arial"/>
        </w:rPr>
      </w:pPr>
      <w:r w:rsidRPr="00644678">
        <w:rPr>
          <w:rFonts w:ascii="Arial" w:hAnsi="Arial" w:cs="Arial"/>
        </w:rPr>
        <w:t>Paweł Hydzik</w:t>
      </w:r>
      <w:r w:rsidRPr="00644678">
        <w:rPr>
          <w:rFonts w:ascii="Arial" w:hAnsi="Arial" w:cs="Arial"/>
        </w:rPr>
        <w:tab/>
      </w:r>
      <w:r w:rsidRPr="00644678">
        <w:rPr>
          <w:rFonts w:ascii="Arial" w:hAnsi="Arial" w:cs="Arial"/>
        </w:rPr>
        <w:tab/>
      </w:r>
      <w:r w:rsidRPr="00644678">
        <w:rPr>
          <w:rFonts w:ascii="Arial" w:hAnsi="Arial" w:cs="Arial"/>
        </w:rPr>
        <w:tab/>
        <w:t xml:space="preserve">Członek Rady Nadzorczej </w:t>
      </w:r>
    </w:p>
    <w:p w14:paraId="20208395" w14:textId="77777777" w:rsidR="00D361CA" w:rsidRPr="00644678" w:rsidRDefault="00D361CA" w:rsidP="0077109B">
      <w:pPr>
        <w:pStyle w:val="Akapitzlist"/>
        <w:numPr>
          <w:ilvl w:val="0"/>
          <w:numId w:val="20"/>
        </w:numPr>
        <w:spacing w:line="360" w:lineRule="auto"/>
        <w:rPr>
          <w:rFonts w:ascii="Arial" w:hAnsi="Arial" w:cs="Arial"/>
        </w:rPr>
      </w:pPr>
      <w:r w:rsidRPr="00644678">
        <w:rPr>
          <w:rFonts w:ascii="Arial" w:hAnsi="Arial" w:cs="Arial"/>
        </w:rPr>
        <w:t>Antoni Kogut</w:t>
      </w:r>
      <w:r w:rsidRPr="00644678">
        <w:rPr>
          <w:rFonts w:ascii="Arial" w:hAnsi="Arial" w:cs="Arial"/>
        </w:rPr>
        <w:tab/>
      </w:r>
      <w:r w:rsidRPr="00644678">
        <w:rPr>
          <w:rFonts w:ascii="Arial" w:hAnsi="Arial" w:cs="Arial"/>
        </w:rPr>
        <w:tab/>
      </w:r>
      <w:r w:rsidRPr="00644678">
        <w:rPr>
          <w:rFonts w:ascii="Arial" w:hAnsi="Arial" w:cs="Arial"/>
        </w:rPr>
        <w:tab/>
        <w:t xml:space="preserve">Członek Rady Nadzorczej </w:t>
      </w:r>
    </w:p>
    <w:p w14:paraId="1A64BBFB" w14:textId="77777777" w:rsidR="00D361CA" w:rsidRPr="00644678" w:rsidRDefault="00D361CA" w:rsidP="0077109B">
      <w:pPr>
        <w:pStyle w:val="Akapitzlist"/>
        <w:numPr>
          <w:ilvl w:val="0"/>
          <w:numId w:val="20"/>
        </w:numPr>
        <w:spacing w:line="360" w:lineRule="auto"/>
        <w:rPr>
          <w:rFonts w:ascii="Arial" w:hAnsi="Arial" w:cs="Arial"/>
        </w:rPr>
      </w:pPr>
      <w:r w:rsidRPr="00644678">
        <w:rPr>
          <w:rFonts w:ascii="Arial" w:hAnsi="Arial" w:cs="Arial"/>
        </w:rPr>
        <w:t>Robert Wójcik</w:t>
      </w:r>
      <w:r w:rsidRPr="00644678">
        <w:rPr>
          <w:rFonts w:ascii="Arial" w:hAnsi="Arial" w:cs="Arial"/>
        </w:rPr>
        <w:tab/>
      </w:r>
      <w:r w:rsidRPr="00644678">
        <w:rPr>
          <w:rFonts w:ascii="Arial" w:hAnsi="Arial" w:cs="Arial"/>
        </w:rPr>
        <w:tab/>
      </w:r>
      <w:r w:rsidRPr="00644678">
        <w:rPr>
          <w:rFonts w:ascii="Arial" w:hAnsi="Arial" w:cs="Arial"/>
        </w:rPr>
        <w:tab/>
        <w:t xml:space="preserve">Członek Rady Nadzorczej </w:t>
      </w:r>
    </w:p>
    <w:p w14:paraId="258C3F49" w14:textId="77777777" w:rsidR="00D361CA" w:rsidRPr="00644678" w:rsidRDefault="00D361CA" w:rsidP="00D361CA">
      <w:pPr>
        <w:pStyle w:val="Akapitzlist"/>
        <w:spacing w:line="360" w:lineRule="auto"/>
        <w:ind w:left="0"/>
        <w:rPr>
          <w:rFonts w:ascii="Arial" w:hAnsi="Arial" w:cs="Arial"/>
          <w:b/>
        </w:rPr>
      </w:pPr>
      <w:r w:rsidRPr="00644678">
        <w:rPr>
          <w:rFonts w:ascii="Arial" w:hAnsi="Arial" w:cs="Arial"/>
          <w:b/>
        </w:rPr>
        <w:t>W okresie od 6 lipca do 31 grudnia 2021 roku:</w:t>
      </w:r>
    </w:p>
    <w:p w14:paraId="1064A8B7" w14:textId="77777777" w:rsidR="00D361CA" w:rsidRPr="00644678" w:rsidRDefault="00D361CA" w:rsidP="0077109B">
      <w:pPr>
        <w:pStyle w:val="Akapitzlist"/>
        <w:numPr>
          <w:ilvl w:val="0"/>
          <w:numId w:val="32"/>
        </w:numPr>
        <w:spacing w:line="360" w:lineRule="auto"/>
        <w:rPr>
          <w:rFonts w:ascii="Arial" w:hAnsi="Arial" w:cs="Arial"/>
        </w:rPr>
      </w:pPr>
      <w:r w:rsidRPr="00644678">
        <w:rPr>
          <w:rFonts w:ascii="Arial" w:hAnsi="Arial" w:cs="Arial"/>
        </w:rPr>
        <w:t>Jarosław Siekierko</w:t>
      </w:r>
      <w:r w:rsidRPr="00644678">
        <w:rPr>
          <w:rFonts w:ascii="Arial" w:hAnsi="Arial" w:cs="Arial"/>
        </w:rPr>
        <w:tab/>
      </w:r>
      <w:r w:rsidRPr="00644678">
        <w:rPr>
          <w:rFonts w:ascii="Arial" w:hAnsi="Arial" w:cs="Arial"/>
        </w:rPr>
        <w:tab/>
        <w:t>Przewodniczący Rady Nadzorczej</w:t>
      </w:r>
    </w:p>
    <w:p w14:paraId="00A93C1E" w14:textId="77777777" w:rsidR="00D361CA" w:rsidRPr="00644678" w:rsidRDefault="00D361CA" w:rsidP="0077109B">
      <w:pPr>
        <w:pStyle w:val="Akapitzlist"/>
        <w:numPr>
          <w:ilvl w:val="0"/>
          <w:numId w:val="32"/>
        </w:numPr>
        <w:spacing w:line="360" w:lineRule="auto"/>
        <w:rPr>
          <w:rFonts w:ascii="Arial" w:hAnsi="Arial" w:cs="Arial"/>
        </w:rPr>
      </w:pPr>
      <w:r w:rsidRPr="00644678">
        <w:rPr>
          <w:rFonts w:ascii="Arial" w:hAnsi="Arial" w:cs="Arial"/>
        </w:rPr>
        <w:t>Robert Wójcik</w:t>
      </w:r>
      <w:r w:rsidRPr="00644678">
        <w:rPr>
          <w:rFonts w:ascii="Arial" w:hAnsi="Arial" w:cs="Arial"/>
        </w:rPr>
        <w:tab/>
      </w:r>
      <w:r w:rsidRPr="00644678">
        <w:rPr>
          <w:rFonts w:ascii="Arial" w:hAnsi="Arial" w:cs="Arial"/>
        </w:rPr>
        <w:tab/>
      </w:r>
      <w:r w:rsidRPr="00644678">
        <w:rPr>
          <w:rFonts w:ascii="Arial" w:hAnsi="Arial" w:cs="Arial"/>
        </w:rPr>
        <w:tab/>
        <w:t xml:space="preserve">Wiceprzewodniczący Rady Nadzorczej </w:t>
      </w:r>
    </w:p>
    <w:p w14:paraId="7773F0E2" w14:textId="77777777" w:rsidR="00D361CA" w:rsidRPr="00644678" w:rsidRDefault="00D361CA" w:rsidP="0077109B">
      <w:pPr>
        <w:pStyle w:val="Akapitzlist"/>
        <w:numPr>
          <w:ilvl w:val="0"/>
          <w:numId w:val="32"/>
        </w:numPr>
        <w:spacing w:line="360" w:lineRule="auto"/>
        <w:rPr>
          <w:rFonts w:ascii="Arial" w:hAnsi="Arial" w:cs="Arial"/>
        </w:rPr>
      </w:pPr>
      <w:r w:rsidRPr="00644678">
        <w:rPr>
          <w:rFonts w:ascii="Arial" w:hAnsi="Arial" w:cs="Arial"/>
        </w:rPr>
        <w:t>Elżbieta Małecka</w:t>
      </w:r>
      <w:r w:rsidRPr="00644678">
        <w:rPr>
          <w:rFonts w:ascii="Arial" w:hAnsi="Arial" w:cs="Arial"/>
        </w:rPr>
        <w:tab/>
      </w:r>
      <w:r w:rsidRPr="00644678">
        <w:rPr>
          <w:rFonts w:ascii="Arial" w:hAnsi="Arial" w:cs="Arial"/>
        </w:rPr>
        <w:tab/>
        <w:t>Sekretarz Rady Nadzorczej</w:t>
      </w:r>
    </w:p>
    <w:p w14:paraId="35ED11D4" w14:textId="77777777" w:rsidR="00D361CA" w:rsidRPr="00644678" w:rsidRDefault="00D361CA" w:rsidP="0077109B">
      <w:pPr>
        <w:pStyle w:val="Default"/>
        <w:numPr>
          <w:ilvl w:val="0"/>
          <w:numId w:val="32"/>
        </w:numPr>
        <w:spacing w:line="360" w:lineRule="auto"/>
        <w:jc w:val="both"/>
        <w:rPr>
          <w:color w:val="auto"/>
          <w:sz w:val="22"/>
          <w:szCs w:val="22"/>
          <w:u w:val="single"/>
        </w:rPr>
      </w:pPr>
      <w:r w:rsidRPr="00644678">
        <w:rPr>
          <w:color w:val="auto"/>
          <w:sz w:val="22"/>
          <w:szCs w:val="22"/>
        </w:rPr>
        <w:t xml:space="preserve">Andrzej Dyżewski </w:t>
      </w:r>
      <w:r w:rsidRPr="00644678">
        <w:rPr>
          <w:color w:val="auto"/>
          <w:sz w:val="22"/>
          <w:szCs w:val="22"/>
        </w:rPr>
        <w:tab/>
      </w:r>
      <w:r w:rsidRPr="00644678">
        <w:rPr>
          <w:color w:val="auto"/>
          <w:sz w:val="22"/>
          <w:szCs w:val="22"/>
        </w:rPr>
        <w:tab/>
        <w:t>Członek Rady Nadzorczej</w:t>
      </w:r>
    </w:p>
    <w:p w14:paraId="62D1BD77" w14:textId="77777777" w:rsidR="00D361CA" w:rsidRPr="00644678" w:rsidRDefault="00D361CA" w:rsidP="0077109B">
      <w:pPr>
        <w:pStyle w:val="Default"/>
        <w:numPr>
          <w:ilvl w:val="0"/>
          <w:numId w:val="32"/>
        </w:numPr>
        <w:spacing w:line="360" w:lineRule="auto"/>
        <w:jc w:val="both"/>
        <w:rPr>
          <w:color w:val="auto"/>
          <w:sz w:val="22"/>
          <w:szCs w:val="22"/>
          <w:u w:val="single"/>
        </w:rPr>
      </w:pPr>
      <w:r w:rsidRPr="00644678">
        <w:rPr>
          <w:color w:val="auto"/>
          <w:sz w:val="22"/>
          <w:szCs w:val="22"/>
        </w:rPr>
        <w:t>Paweł Hydzik</w:t>
      </w:r>
      <w:r w:rsidRPr="00644678">
        <w:rPr>
          <w:color w:val="auto"/>
          <w:sz w:val="22"/>
          <w:szCs w:val="22"/>
        </w:rPr>
        <w:tab/>
      </w:r>
      <w:r w:rsidRPr="00644678">
        <w:rPr>
          <w:color w:val="auto"/>
          <w:sz w:val="22"/>
          <w:szCs w:val="22"/>
        </w:rPr>
        <w:tab/>
      </w:r>
      <w:r w:rsidRPr="00644678">
        <w:rPr>
          <w:color w:val="auto"/>
          <w:sz w:val="22"/>
          <w:szCs w:val="22"/>
        </w:rPr>
        <w:tab/>
        <w:t>Członek Rady Nadzorczej</w:t>
      </w:r>
    </w:p>
    <w:p w14:paraId="235E7B10" w14:textId="77777777" w:rsidR="00D361CA" w:rsidRPr="00644678" w:rsidRDefault="00D361CA" w:rsidP="0077109B">
      <w:pPr>
        <w:pStyle w:val="Akapitzlist"/>
        <w:numPr>
          <w:ilvl w:val="0"/>
          <w:numId w:val="32"/>
        </w:numPr>
        <w:spacing w:line="360" w:lineRule="auto"/>
        <w:rPr>
          <w:rFonts w:ascii="Arial" w:hAnsi="Arial" w:cs="Arial"/>
        </w:rPr>
      </w:pPr>
      <w:r w:rsidRPr="00644678">
        <w:rPr>
          <w:rFonts w:ascii="Arial" w:hAnsi="Arial" w:cs="Arial"/>
        </w:rPr>
        <w:t>Antoni Kogut</w:t>
      </w:r>
      <w:r w:rsidRPr="00644678">
        <w:rPr>
          <w:rFonts w:ascii="Arial" w:hAnsi="Arial" w:cs="Arial"/>
        </w:rPr>
        <w:tab/>
      </w:r>
      <w:r w:rsidRPr="00644678">
        <w:rPr>
          <w:rFonts w:ascii="Arial" w:hAnsi="Arial" w:cs="Arial"/>
        </w:rPr>
        <w:tab/>
      </w:r>
      <w:r w:rsidRPr="00644678">
        <w:rPr>
          <w:rFonts w:ascii="Arial" w:hAnsi="Arial" w:cs="Arial"/>
        </w:rPr>
        <w:tab/>
        <w:t xml:space="preserve">Członek Rady Nadzorczej </w:t>
      </w:r>
    </w:p>
    <w:p w14:paraId="7AA3DFD0" w14:textId="77777777" w:rsidR="00D361CA" w:rsidRPr="00644678" w:rsidRDefault="00D361CA" w:rsidP="0077109B">
      <w:pPr>
        <w:pStyle w:val="Default"/>
        <w:numPr>
          <w:ilvl w:val="0"/>
          <w:numId w:val="32"/>
        </w:numPr>
        <w:spacing w:line="360" w:lineRule="auto"/>
        <w:jc w:val="both"/>
        <w:rPr>
          <w:color w:val="auto"/>
        </w:rPr>
      </w:pPr>
      <w:r w:rsidRPr="00644678">
        <w:rPr>
          <w:color w:val="auto"/>
          <w:sz w:val="22"/>
          <w:szCs w:val="22"/>
        </w:rPr>
        <w:t xml:space="preserve">Marcin </w:t>
      </w:r>
      <w:proofErr w:type="spellStart"/>
      <w:r w:rsidRPr="00644678">
        <w:rPr>
          <w:color w:val="auto"/>
          <w:sz w:val="22"/>
          <w:szCs w:val="22"/>
        </w:rPr>
        <w:t>Zaborniak</w:t>
      </w:r>
      <w:proofErr w:type="spellEnd"/>
      <w:r w:rsidRPr="00644678">
        <w:rPr>
          <w:color w:val="auto"/>
          <w:sz w:val="22"/>
          <w:szCs w:val="22"/>
        </w:rPr>
        <w:tab/>
      </w:r>
      <w:r w:rsidRPr="00644678">
        <w:rPr>
          <w:color w:val="auto"/>
          <w:sz w:val="22"/>
          <w:szCs w:val="22"/>
        </w:rPr>
        <w:tab/>
        <w:t>Członek Rady Nadzorczej</w:t>
      </w:r>
    </w:p>
    <w:p w14:paraId="5956976E" w14:textId="77777777" w:rsidR="00C15F59" w:rsidRDefault="00C15F59">
      <w:pPr>
        <w:rPr>
          <w:rFonts w:ascii="Arial" w:hAnsi="Arial" w:cs="Arial"/>
          <w:b/>
        </w:rPr>
      </w:pPr>
      <w:r>
        <w:rPr>
          <w:rFonts w:ascii="Arial" w:hAnsi="Arial" w:cs="Arial"/>
          <w:b/>
        </w:rPr>
        <w:br w:type="page"/>
      </w:r>
    </w:p>
    <w:p w14:paraId="7BCE27F1" w14:textId="7EF00757" w:rsidR="00D361CA" w:rsidRPr="00644678" w:rsidRDefault="00D361CA" w:rsidP="00D361CA">
      <w:pPr>
        <w:spacing w:after="0" w:line="360" w:lineRule="auto"/>
        <w:jc w:val="both"/>
        <w:rPr>
          <w:rFonts w:ascii="Arial" w:hAnsi="Arial" w:cs="Arial"/>
          <w:b/>
        </w:rPr>
      </w:pPr>
      <w:r w:rsidRPr="00644678">
        <w:rPr>
          <w:rFonts w:ascii="Arial" w:hAnsi="Arial" w:cs="Arial"/>
          <w:b/>
        </w:rPr>
        <w:lastRenderedPageBreak/>
        <w:t>Informacja o działalności Spółki Podkarpackie Centrum Hurtowe AGROHURT S.A. w 2020 roku:</w:t>
      </w:r>
    </w:p>
    <w:p w14:paraId="2EDF52A5" w14:textId="77777777" w:rsidR="00D361CA" w:rsidRPr="00644678" w:rsidRDefault="00D361CA" w:rsidP="00D361CA">
      <w:pPr>
        <w:spacing w:after="0" w:line="360" w:lineRule="auto"/>
        <w:jc w:val="both"/>
        <w:rPr>
          <w:rFonts w:ascii="Arial" w:hAnsi="Arial" w:cs="Arial"/>
        </w:rPr>
      </w:pPr>
    </w:p>
    <w:p w14:paraId="487254CA" w14:textId="77777777" w:rsidR="00D361CA" w:rsidRPr="00C86BA3" w:rsidRDefault="00D361CA" w:rsidP="0077109B">
      <w:pPr>
        <w:numPr>
          <w:ilvl w:val="0"/>
          <w:numId w:val="22"/>
        </w:numPr>
        <w:spacing w:after="0" w:line="360" w:lineRule="auto"/>
        <w:ind w:left="567" w:hanging="567"/>
        <w:jc w:val="both"/>
        <w:rPr>
          <w:rFonts w:ascii="Arial" w:hAnsi="Arial" w:cs="Arial"/>
          <w:b/>
          <w:sz w:val="20"/>
          <w:szCs w:val="20"/>
        </w:rPr>
      </w:pPr>
      <w:r w:rsidRPr="00C86BA3">
        <w:rPr>
          <w:rFonts w:ascii="Arial" w:hAnsi="Arial" w:cs="Arial"/>
          <w:b/>
          <w:sz w:val="20"/>
          <w:szCs w:val="20"/>
        </w:rPr>
        <w:t>INWESTYCJE SPÓŁKI</w:t>
      </w:r>
    </w:p>
    <w:p w14:paraId="652BA2D8" w14:textId="77777777" w:rsidR="00D361CA" w:rsidRPr="00C86BA3" w:rsidRDefault="00D361CA" w:rsidP="00D361CA">
      <w:pPr>
        <w:spacing w:after="0" w:line="360" w:lineRule="auto"/>
        <w:jc w:val="both"/>
        <w:rPr>
          <w:rFonts w:ascii="Arial" w:hAnsi="Arial" w:cs="Arial"/>
          <w:b/>
          <w:sz w:val="20"/>
          <w:szCs w:val="20"/>
        </w:rPr>
      </w:pPr>
    </w:p>
    <w:p w14:paraId="56133406" w14:textId="77777777" w:rsidR="00D361CA" w:rsidRPr="00C86BA3" w:rsidRDefault="00D361CA" w:rsidP="00D361CA">
      <w:pPr>
        <w:spacing w:after="0" w:line="360" w:lineRule="auto"/>
        <w:jc w:val="both"/>
        <w:rPr>
          <w:rFonts w:ascii="Arial" w:hAnsi="Arial" w:cs="Arial"/>
          <w:b/>
          <w:sz w:val="20"/>
          <w:szCs w:val="20"/>
        </w:rPr>
      </w:pPr>
      <w:r w:rsidRPr="00C86BA3">
        <w:rPr>
          <w:rFonts w:ascii="Arial" w:hAnsi="Arial" w:cs="Arial"/>
          <w:b/>
          <w:sz w:val="20"/>
          <w:szCs w:val="20"/>
        </w:rPr>
        <w:t>Zakup gruntu ok. 302 m</w:t>
      </w:r>
      <w:r w:rsidRPr="00C86BA3">
        <w:rPr>
          <w:rFonts w:ascii="Arial" w:hAnsi="Arial" w:cs="Arial"/>
          <w:b/>
          <w:sz w:val="20"/>
          <w:szCs w:val="20"/>
          <w:vertAlign w:val="superscript"/>
        </w:rPr>
        <w:t>2</w:t>
      </w:r>
      <w:r w:rsidRPr="00C86BA3">
        <w:rPr>
          <w:rFonts w:ascii="Arial" w:hAnsi="Arial" w:cs="Arial"/>
          <w:b/>
          <w:sz w:val="20"/>
          <w:szCs w:val="20"/>
        </w:rPr>
        <w:t xml:space="preserve"> od Miasta Gminy Rzeszów w celu rozbudowy wiaty warzywnej</w:t>
      </w:r>
    </w:p>
    <w:p w14:paraId="0B0962B4" w14:textId="05A8E2CA" w:rsidR="00D361CA" w:rsidRPr="00C86BA3" w:rsidRDefault="00D361CA" w:rsidP="00D361CA">
      <w:pPr>
        <w:spacing w:after="0" w:line="360" w:lineRule="auto"/>
        <w:jc w:val="both"/>
        <w:rPr>
          <w:rFonts w:ascii="Arial" w:hAnsi="Arial" w:cs="Arial"/>
          <w:sz w:val="20"/>
          <w:szCs w:val="20"/>
        </w:rPr>
      </w:pPr>
      <w:r w:rsidRPr="00C86BA3">
        <w:rPr>
          <w:rFonts w:ascii="Arial" w:hAnsi="Arial" w:cs="Arial"/>
          <w:sz w:val="20"/>
          <w:szCs w:val="20"/>
        </w:rPr>
        <w:t xml:space="preserve">Zainteresowanie ze strony nowych podmiotów handlowych, rolników i producentów  rolnych spowodowało, że Zarząd w odpowiedzi na istniejące zapotrzebowanie zadaszonej powierzchni handlowej realizuje inwestycje polegającą na rozbudowie istniejącej Wiaty Warzywnej o ok. 350 m2. Rozbudowa Wiaty Warzywnej podniesie standard prowadzonego handlu owocami i warzywami przez rolników i producentów rolnych. </w:t>
      </w:r>
    </w:p>
    <w:p w14:paraId="021C4A64" w14:textId="3B1121EB" w:rsidR="00D361CA" w:rsidRPr="00C86BA3" w:rsidRDefault="00D361CA" w:rsidP="00D361CA">
      <w:pPr>
        <w:spacing w:after="0" w:line="360" w:lineRule="auto"/>
        <w:jc w:val="both"/>
        <w:rPr>
          <w:rFonts w:ascii="Arial" w:hAnsi="Arial" w:cs="Arial"/>
          <w:sz w:val="20"/>
          <w:szCs w:val="20"/>
        </w:rPr>
      </w:pPr>
      <w:r w:rsidRPr="00C86BA3">
        <w:rPr>
          <w:rFonts w:ascii="Arial" w:hAnsi="Arial" w:cs="Arial"/>
          <w:sz w:val="20"/>
          <w:szCs w:val="20"/>
        </w:rPr>
        <w:t>Zakup od Gminy Miasta Rzeszów nieruchomości niezbędnej do realizacji rozbudowy Wiaty został sfinalizowany dnia 1 kwietnia 2021 r. podpisaniem aktu notarialnego umowy sprzedaży nieruchomości o łącznej powierzchni 0,0320 ha oznaczonych jako działki ewidencyjne nr:</w:t>
      </w:r>
    </w:p>
    <w:p w14:paraId="125E9E3F" w14:textId="77777777" w:rsidR="00D361CA" w:rsidRPr="00C86BA3" w:rsidRDefault="00D361CA" w:rsidP="00D361CA">
      <w:pPr>
        <w:spacing w:after="0" w:line="360" w:lineRule="auto"/>
        <w:jc w:val="both"/>
        <w:rPr>
          <w:rFonts w:ascii="Arial" w:hAnsi="Arial" w:cs="Arial"/>
          <w:sz w:val="20"/>
          <w:szCs w:val="20"/>
        </w:rPr>
      </w:pPr>
      <w:r w:rsidRPr="00C86BA3">
        <w:rPr>
          <w:rFonts w:ascii="Arial" w:hAnsi="Arial" w:cs="Arial"/>
          <w:sz w:val="20"/>
          <w:szCs w:val="20"/>
        </w:rPr>
        <w:t>•</w:t>
      </w:r>
      <w:r w:rsidRPr="00C86BA3">
        <w:rPr>
          <w:rFonts w:ascii="Arial" w:hAnsi="Arial" w:cs="Arial"/>
          <w:sz w:val="20"/>
          <w:szCs w:val="20"/>
        </w:rPr>
        <w:tab/>
        <w:t xml:space="preserve">2231/3  o powierzchni 0,0158 (ha),  </w:t>
      </w:r>
    </w:p>
    <w:p w14:paraId="52E9880B" w14:textId="77777777" w:rsidR="00D361CA" w:rsidRPr="00C86BA3" w:rsidRDefault="00D361CA" w:rsidP="00D361CA">
      <w:pPr>
        <w:spacing w:after="0" w:line="360" w:lineRule="auto"/>
        <w:jc w:val="both"/>
        <w:rPr>
          <w:rFonts w:ascii="Arial" w:hAnsi="Arial" w:cs="Arial"/>
          <w:sz w:val="20"/>
          <w:szCs w:val="20"/>
        </w:rPr>
      </w:pPr>
      <w:r w:rsidRPr="00C86BA3">
        <w:rPr>
          <w:rFonts w:ascii="Arial" w:hAnsi="Arial" w:cs="Arial"/>
          <w:sz w:val="20"/>
          <w:szCs w:val="20"/>
        </w:rPr>
        <w:t>•</w:t>
      </w:r>
      <w:r w:rsidRPr="00C86BA3">
        <w:rPr>
          <w:rFonts w:ascii="Arial" w:hAnsi="Arial" w:cs="Arial"/>
          <w:sz w:val="20"/>
          <w:szCs w:val="20"/>
        </w:rPr>
        <w:tab/>
        <w:t>2233/1 o powierzchni   0,0083 (ha),</w:t>
      </w:r>
    </w:p>
    <w:p w14:paraId="6414DE78" w14:textId="77777777" w:rsidR="00D361CA" w:rsidRPr="00C86BA3" w:rsidRDefault="00D361CA" w:rsidP="00D361CA">
      <w:pPr>
        <w:spacing w:after="0" w:line="360" w:lineRule="auto"/>
        <w:jc w:val="both"/>
        <w:rPr>
          <w:rFonts w:ascii="Arial" w:hAnsi="Arial" w:cs="Arial"/>
          <w:sz w:val="20"/>
          <w:szCs w:val="20"/>
        </w:rPr>
      </w:pPr>
      <w:r w:rsidRPr="00C86BA3">
        <w:rPr>
          <w:rFonts w:ascii="Arial" w:hAnsi="Arial" w:cs="Arial"/>
          <w:sz w:val="20"/>
          <w:szCs w:val="20"/>
        </w:rPr>
        <w:t>•</w:t>
      </w:r>
      <w:r w:rsidRPr="00C86BA3">
        <w:rPr>
          <w:rFonts w:ascii="Arial" w:hAnsi="Arial" w:cs="Arial"/>
          <w:sz w:val="20"/>
          <w:szCs w:val="20"/>
        </w:rPr>
        <w:tab/>
        <w:t>2237/1 o powierzchni   0,0044 (ha),</w:t>
      </w:r>
    </w:p>
    <w:p w14:paraId="0FA77E95" w14:textId="77777777" w:rsidR="00D361CA" w:rsidRPr="00C86BA3" w:rsidRDefault="00D361CA" w:rsidP="00D361CA">
      <w:pPr>
        <w:spacing w:after="0" w:line="360" w:lineRule="auto"/>
        <w:jc w:val="both"/>
        <w:rPr>
          <w:rFonts w:ascii="Arial" w:hAnsi="Arial" w:cs="Arial"/>
          <w:sz w:val="20"/>
          <w:szCs w:val="20"/>
        </w:rPr>
      </w:pPr>
      <w:r w:rsidRPr="00C86BA3">
        <w:rPr>
          <w:rFonts w:ascii="Arial" w:hAnsi="Arial" w:cs="Arial"/>
          <w:sz w:val="20"/>
          <w:szCs w:val="20"/>
        </w:rPr>
        <w:t>•</w:t>
      </w:r>
      <w:r w:rsidRPr="00C86BA3">
        <w:rPr>
          <w:rFonts w:ascii="Arial" w:hAnsi="Arial" w:cs="Arial"/>
          <w:sz w:val="20"/>
          <w:szCs w:val="20"/>
        </w:rPr>
        <w:tab/>
        <w:t>2238/1 o powierzchni 0,0035 (ha).</w:t>
      </w:r>
    </w:p>
    <w:p w14:paraId="27AFDD91" w14:textId="1B4F199A" w:rsidR="00D361CA" w:rsidRPr="00C86BA3" w:rsidRDefault="00D361CA" w:rsidP="00D361CA">
      <w:pPr>
        <w:spacing w:after="0" w:line="360" w:lineRule="auto"/>
        <w:jc w:val="both"/>
        <w:rPr>
          <w:rFonts w:ascii="Arial" w:hAnsi="Arial" w:cs="Arial"/>
          <w:sz w:val="20"/>
          <w:szCs w:val="20"/>
        </w:rPr>
      </w:pPr>
      <w:r w:rsidRPr="00C86BA3">
        <w:rPr>
          <w:rFonts w:ascii="Arial" w:hAnsi="Arial" w:cs="Arial"/>
          <w:sz w:val="20"/>
          <w:szCs w:val="20"/>
        </w:rPr>
        <w:t>Całkowity koszt zakupu nieruchomości to: 50</w:t>
      </w:r>
      <w:r w:rsidR="006B6D2E">
        <w:rPr>
          <w:rFonts w:ascii="Arial" w:hAnsi="Arial" w:cs="Arial"/>
          <w:sz w:val="20"/>
          <w:szCs w:val="20"/>
        </w:rPr>
        <w:t xml:space="preserve"> </w:t>
      </w:r>
      <w:r w:rsidRPr="00C86BA3">
        <w:rPr>
          <w:rFonts w:ascii="Arial" w:hAnsi="Arial" w:cs="Arial"/>
          <w:sz w:val="20"/>
          <w:szCs w:val="20"/>
        </w:rPr>
        <w:t>010,00 zł.</w:t>
      </w:r>
    </w:p>
    <w:p w14:paraId="20D3C970" w14:textId="77777777" w:rsidR="00D361CA" w:rsidRPr="00C86BA3" w:rsidRDefault="00D361CA" w:rsidP="00D361CA">
      <w:pPr>
        <w:spacing w:after="0" w:line="360" w:lineRule="auto"/>
        <w:jc w:val="both"/>
        <w:rPr>
          <w:rFonts w:ascii="Arial" w:hAnsi="Arial" w:cs="Arial"/>
          <w:b/>
          <w:sz w:val="20"/>
          <w:szCs w:val="20"/>
        </w:rPr>
      </w:pPr>
    </w:p>
    <w:p w14:paraId="77E38548" w14:textId="2E9B3873" w:rsidR="00D361CA" w:rsidRPr="00C86BA3" w:rsidRDefault="00D361CA" w:rsidP="00D361CA">
      <w:pPr>
        <w:spacing w:after="0" w:line="360" w:lineRule="auto"/>
        <w:jc w:val="both"/>
        <w:rPr>
          <w:rFonts w:ascii="Arial" w:hAnsi="Arial" w:cs="Arial"/>
          <w:b/>
          <w:sz w:val="20"/>
          <w:szCs w:val="20"/>
        </w:rPr>
      </w:pPr>
      <w:r w:rsidRPr="00C86BA3">
        <w:rPr>
          <w:rFonts w:ascii="Arial" w:hAnsi="Arial" w:cs="Arial"/>
          <w:b/>
          <w:sz w:val="20"/>
          <w:szCs w:val="20"/>
        </w:rPr>
        <w:t>Rozbudowa istniejącej w</w:t>
      </w:r>
      <w:r w:rsidR="00F52664">
        <w:rPr>
          <w:rFonts w:ascii="Arial" w:hAnsi="Arial" w:cs="Arial"/>
          <w:b/>
          <w:sz w:val="20"/>
          <w:szCs w:val="20"/>
        </w:rPr>
        <w:t>i</w:t>
      </w:r>
      <w:r w:rsidRPr="00C86BA3">
        <w:rPr>
          <w:rFonts w:ascii="Arial" w:hAnsi="Arial" w:cs="Arial"/>
          <w:b/>
          <w:sz w:val="20"/>
          <w:szCs w:val="20"/>
        </w:rPr>
        <w:t xml:space="preserve">aty warzywnej o powierzchnie 350 m² </w:t>
      </w:r>
    </w:p>
    <w:p w14:paraId="4F47B8E9" w14:textId="5B0DAF4D" w:rsidR="00D361CA" w:rsidRPr="00C86BA3" w:rsidRDefault="00D361CA" w:rsidP="00D361CA">
      <w:pPr>
        <w:spacing w:after="0" w:line="360" w:lineRule="auto"/>
        <w:jc w:val="both"/>
        <w:rPr>
          <w:rFonts w:ascii="Arial" w:hAnsi="Arial" w:cs="Arial"/>
          <w:sz w:val="20"/>
          <w:szCs w:val="20"/>
        </w:rPr>
      </w:pPr>
      <w:r w:rsidRPr="00C86BA3">
        <w:rPr>
          <w:rFonts w:ascii="Arial" w:hAnsi="Arial" w:cs="Arial"/>
          <w:sz w:val="20"/>
          <w:szCs w:val="20"/>
        </w:rPr>
        <w:t>Zarząd podejmował starania w celu pozyskanie wykonawcy na realizację robót budowlanych. 26</w:t>
      </w:r>
      <w:r w:rsidR="00C86BA3">
        <w:rPr>
          <w:rFonts w:ascii="Arial" w:hAnsi="Arial" w:cs="Arial"/>
          <w:sz w:val="20"/>
          <w:szCs w:val="20"/>
        </w:rPr>
        <w:t> </w:t>
      </w:r>
      <w:r w:rsidRPr="00C86BA3">
        <w:rPr>
          <w:rFonts w:ascii="Arial" w:hAnsi="Arial" w:cs="Arial"/>
          <w:sz w:val="20"/>
          <w:szCs w:val="20"/>
        </w:rPr>
        <w:t xml:space="preserve">listopada 2021 r. Zarząd podpisał umowę na realizację zadania inwestycyjnego tj. „Rozbudowa wiaty o konstrukcji stalowej wraz z zespołem pięciu kontenerowych pawilonów handlowych – Etap I: Rozbudowa wiaty o konstrukcji stalowej”. </w:t>
      </w:r>
    </w:p>
    <w:p w14:paraId="0F20370C" w14:textId="7F0344A0" w:rsidR="00D361CA" w:rsidRPr="00C86BA3" w:rsidRDefault="00D361CA" w:rsidP="00D361CA">
      <w:pPr>
        <w:spacing w:after="0" w:line="360" w:lineRule="auto"/>
        <w:jc w:val="both"/>
        <w:rPr>
          <w:rFonts w:ascii="Arial" w:hAnsi="Arial" w:cs="Arial"/>
          <w:sz w:val="20"/>
          <w:szCs w:val="20"/>
        </w:rPr>
      </w:pPr>
      <w:r w:rsidRPr="00C86BA3">
        <w:rPr>
          <w:rFonts w:ascii="Arial" w:hAnsi="Arial" w:cs="Arial"/>
          <w:sz w:val="20"/>
          <w:szCs w:val="20"/>
        </w:rPr>
        <w:t>Wartość planowanej inwestycji  ujętej w planie wynosiła 316.587,00 zł netto i jest zbliżona do wartości umowy inwestycyjnej, która została określona na kwotę 345.470,31 zł netto (oferta ta jest zbliżona  do kwoty z kosztorysu inwestorskiego tj. 345.577,12 zł netto). Realizacja inwestycji ze względu na przedłużony okres wyłaniania wykonawcy przesun</w:t>
      </w:r>
      <w:r w:rsidR="000035F1">
        <w:rPr>
          <w:rFonts w:ascii="Arial" w:hAnsi="Arial" w:cs="Arial"/>
          <w:sz w:val="20"/>
          <w:szCs w:val="20"/>
        </w:rPr>
        <w:t>ę</w:t>
      </w:r>
      <w:r w:rsidRPr="00C86BA3">
        <w:rPr>
          <w:rFonts w:ascii="Arial" w:hAnsi="Arial" w:cs="Arial"/>
          <w:sz w:val="20"/>
          <w:szCs w:val="20"/>
        </w:rPr>
        <w:t>ł</w:t>
      </w:r>
      <w:r w:rsidR="000035F1">
        <w:rPr>
          <w:rFonts w:ascii="Arial" w:hAnsi="Arial" w:cs="Arial"/>
          <w:sz w:val="20"/>
          <w:szCs w:val="20"/>
        </w:rPr>
        <w:t>a</w:t>
      </w:r>
      <w:r w:rsidRPr="00C86BA3">
        <w:rPr>
          <w:rFonts w:ascii="Arial" w:hAnsi="Arial" w:cs="Arial"/>
          <w:sz w:val="20"/>
          <w:szCs w:val="20"/>
        </w:rPr>
        <w:t xml:space="preserve"> się na pierwszy kwartał roku 2022.</w:t>
      </w:r>
    </w:p>
    <w:p w14:paraId="4624D1C8" w14:textId="77777777" w:rsidR="00D361CA" w:rsidRPr="00C86BA3" w:rsidRDefault="00D361CA" w:rsidP="00D361CA">
      <w:pPr>
        <w:spacing w:after="0" w:line="360" w:lineRule="auto"/>
        <w:jc w:val="both"/>
        <w:rPr>
          <w:rFonts w:ascii="Arial" w:hAnsi="Arial" w:cs="Arial"/>
          <w:b/>
          <w:sz w:val="20"/>
          <w:szCs w:val="20"/>
        </w:rPr>
      </w:pPr>
    </w:p>
    <w:p w14:paraId="0D90B16A" w14:textId="77777777" w:rsidR="00D361CA" w:rsidRPr="00C86BA3" w:rsidRDefault="00D361CA" w:rsidP="00D361CA">
      <w:pPr>
        <w:spacing w:after="0" w:line="360" w:lineRule="auto"/>
        <w:jc w:val="both"/>
        <w:rPr>
          <w:rFonts w:ascii="Arial" w:hAnsi="Arial" w:cs="Arial"/>
          <w:b/>
          <w:sz w:val="20"/>
          <w:szCs w:val="20"/>
        </w:rPr>
      </w:pPr>
      <w:r w:rsidRPr="00C86BA3">
        <w:rPr>
          <w:rFonts w:ascii="Arial" w:hAnsi="Arial" w:cs="Arial"/>
          <w:b/>
          <w:sz w:val="20"/>
          <w:szCs w:val="20"/>
        </w:rPr>
        <w:t>Kamery – Monitoring</w:t>
      </w:r>
    </w:p>
    <w:p w14:paraId="02F2D520" w14:textId="07984EDC" w:rsidR="00D361CA" w:rsidRPr="00C86BA3" w:rsidRDefault="00D361CA" w:rsidP="00D361CA">
      <w:pPr>
        <w:spacing w:after="0" w:line="360" w:lineRule="auto"/>
        <w:jc w:val="both"/>
        <w:rPr>
          <w:rFonts w:ascii="Arial" w:hAnsi="Arial" w:cs="Arial"/>
          <w:sz w:val="20"/>
          <w:szCs w:val="20"/>
        </w:rPr>
      </w:pPr>
      <w:r w:rsidRPr="00C86BA3">
        <w:rPr>
          <w:rFonts w:ascii="Arial" w:hAnsi="Arial" w:cs="Arial"/>
          <w:sz w:val="20"/>
          <w:szCs w:val="20"/>
        </w:rPr>
        <w:t xml:space="preserve">Montaż nowych elementów systemu monitoringu ma na celu dalsze zmodernizowanie istniejącego systemu kamer, który wymagał uzupełnienia w związku ze znaczącym wzrostem zapotrzebowania na zabezpieczenia użytkowanego przez Spółkę terenu oraz obiektów. Powyższe prace miały na celu ułatwienie identyfikacji ewentualnych sprawców dewastacji mienia i ogólny monitoring terenu Spółki. Równocześnie dokonanie zmian w zakresie </w:t>
      </w:r>
      <w:r w:rsidR="00543C82">
        <w:rPr>
          <w:rFonts w:ascii="Arial" w:hAnsi="Arial" w:cs="Arial"/>
          <w:sz w:val="20"/>
          <w:szCs w:val="20"/>
        </w:rPr>
        <w:t>liczby</w:t>
      </w:r>
      <w:r w:rsidRPr="00C86BA3">
        <w:rPr>
          <w:rFonts w:ascii="Arial" w:hAnsi="Arial" w:cs="Arial"/>
          <w:sz w:val="20"/>
          <w:szCs w:val="20"/>
        </w:rPr>
        <w:t xml:space="preserve"> i jakości kamer monitorujących znacząco zmniejszy obszar nieobjęty dozorem monitoringu (białych plam). Koszt  wykonanych prac to kwota prawie 20 tys. zł netto.</w:t>
      </w:r>
    </w:p>
    <w:p w14:paraId="38E6E725" w14:textId="4F1DAE26" w:rsidR="00D361CA" w:rsidRDefault="00D361CA" w:rsidP="00D361CA">
      <w:pPr>
        <w:spacing w:after="0" w:line="360" w:lineRule="auto"/>
        <w:jc w:val="both"/>
        <w:rPr>
          <w:rFonts w:ascii="Arial" w:hAnsi="Arial" w:cs="Arial"/>
          <w:sz w:val="20"/>
          <w:szCs w:val="20"/>
        </w:rPr>
      </w:pPr>
    </w:p>
    <w:p w14:paraId="40AEB5A8" w14:textId="7915F46F" w:rsidR="006B6D2E" w:rsidRDefault="006B6D2E" w:rsidP="00D361CA">
      <w:pPr>
        <w:spacing w:after="0" w:line="360" w:lineRule="auto"/>
        <w:jc w:val="both"/>
        <w:rPr>
          <w:rFonts w:ascii="Arial" w:hAnsi="Arial" w:cs="Arial"/>
          <w:sz w:val="20"/>
          <w:szCs w:val="20"/>
        </w:rPr>
      </w:pPr>
    </w:p>
    <w:p w14:paraId="5A4F2E19" w14:textId="77777777" w:rsidR="00543C82" w:rsidRDefault="00543C82" w:rsidP="00D361CA">
      <w:pPr>
        <w:spacing w:after="0" w:line="360" w:lineRule="auto"/>
        <w:jc w:val="both"/>
        <w:rPr>
          <w:rFonts w:ascii="Arial" w:hAnsi="Arial" w:cs="Arial"/>
          <w:sz w:val="20"/>
          <w:szCs w:val="20"/>
        </w:rPr>
      </w:pPr>
    </w:p>
    <w:p w14:paraId="6B1A39EB" w14:textId="77777777" w:rsidR="006B6D2E" w:rsidRPr="00C86BA3" w:rsidRDefault="006B6D2E" w:rsidP="00D361CA">
      <w:pPr>
        <w:spacing w:after="0" w:line="360" w:lineRule="auto"/>
        <w:jc w:val="both"/>
        <w:rPr>
          <w:rFonts w:ascii="Arial" w:hAnsi="Arial" w:cs="Arial"/>
          <w:sz w:val="20"/>
          <w:szCs w:val="20"/>
        </w:rPr>
      </w:pPr>
    </w:p>
    <w:p w14:paraId="45FC36B4" w14:textId="5E77CCB1" w:rsidR="00C85B64" w:rsidRDefault="00C85B64" w:rsidP="0077109B">
      <w:pPr>
        <w:numPr>
          <w:ilvl w:val="0"/>
          <w:numId w:val="22"/>
        </w:numPr>
        <w:spacing w:after="0" w:line="360" w:lineRule="auto"/>
        <w:ind w:left="567" w:hanging="567"/>
        <w:jc w:val="both"/>
        <w:rPr>
          <w:rFonts w:ascii="Arial" w:hAnsi="Arial" w:cs="Arial"/>
          <w:b/>
          <w:sz w:val="20"/>
          <w:szCs w:val="20"/>
        </w:rPr>
      </w:pPr>
      <w:r>
        <w:rPr>
          <w:rFonts w:ascii="Arial" w:hAnsi="Arial" w:cs="Arial"/>
          <w:b/>
          <w:sz w:val="20"/>
          <w:szCs w:val="20"/>
        </w:rPr>
        <w:lastRenderedPageBreak/>
        <w:t>PLANOWANE INWESTYCJE</w:t>
      </w:r>
    </w:p>
    <w:p w14:paraId="277DE5D3" w14:textId="34F48AFA" w:rsidR="00C85B64" w:rsidRDefault="00C85B64" w:rsidP="00C85B64">
      <w:pPr>
        <w:spacing w:after="0" w:line="360" w:lineRule="auto"/>
        <w:jc w:val="both"/>
        <w:rPr>
          <w:rFonts w:ascii="Arial" w:hAnsi="Arial" w:cs="Arial"/>
          <w:b/>
          <w:sz w:val="20"/>
          <w:szCs w:val="20"/>
        </w:rPr>
      </w:pPr>
    </w:p>
    <w:p w14:paraId="50C6B726" w14:textId="0F4741D3" w:rsidR="00C85B64" w:rsidRPr="00C86BA3" w:rsidRDefault="00C85B64" w:rsidP="00C85B64">
      <w:pPr>
        <w:spacing w:after="0" w:line="360" w:lineRule="auto"/>
        <w:jc w:val="both"/>
        <w:rPr>
          <w:rFonts w:ascii="Arial" w:hAnsi="Arial" w:cs="Arial"/>
          <w:b/>
          <w:sz w:val="20"/>
          <w:szCs w:val="20"/>
        </w:rPr>
      </w:pPr>
      <w:r w:rsidRPr="00C86BA3">
        <w:rPr>
          <w:rFonts w:ascii="Arial" w:hAnsi="Arial" w:cs="Arial"/>
          <w:b/>
          <w:sz w:val="20"/>
          <w:szCs w:val="20"/>
        </w:rPr>
        <w:t>Pozyskanie działki ok. 3000 m</w:t>
      </w:r>
      <w:r w:rsidRPr="00C86BA3">
        <w:rPr>
          <w:rFonts w:ascii="Arial" w:hAnsi="Arial" w:cs="Arial"/>
          <w:b/>
          <w:sz w:val="20"/>
          <w:szCs w:val="20"/>
          <w:vertAlign w:val="superscript"/>
        </w:rPr>
        <w:t>2</w:t>
      </w:r>
      <w:r w:rsidRPr="00C86BA3">
        <w:rPr>
          <w:rFonts w:ascii="Arial" w:hAnsi="Arial" w:cs="Arial"/>
          <w:b/>
          <w:sz w:val="20"/>
          <w:szCs w:val="20"/>
        </w:rPr>
        <w:t xml:space="preserve"> w celu powiększenia terenu pod inwestycje</w:t>
      </w:r>
    </w:p>
    <w:p w14:paraId="726D11E1" w14:textId="010FB9D6" w:rsidR="00C85B64" w:rsidRPr="00C86BA3" w:rsidRDefault="00C85B64" w:rsidP="00C85B64">
      <w:pPr>
        <w:spacing w:after="0" w:line="360" w:lineRule="auto"/>
        <w:jc w:val="both"/>
        <w:rPr>
          <w:rFonts w:ascii="Arial" w:hAnsi="Arial" w:cs="Arial"/>
          <w:sz w:val="20"/>
          <w:szCs w:val="20"/>
        </w:rPr>
      </w:pPr>
      <w:r w:rsidRPr="00C86BA3">
        <w:rPr>
          <w:rFonts w:ascii="Arial" w:hAnsi="Arial" w:cs="Arial"/>
          <w:sz w:val="20"/>
          <w:szCs w:val="20"/>
        </w:rPr>
        <w:t xml:space="preserve">Występowanie dużego deficytu terenów inwestycyjnych w bezpośrednim sąsiedztwie rynku hurtowego sprawia iż w przypadku pojawienia się możliwości pozyskania dodatkowego terenu dla Spółki konieczne jest podjęcie działań zmierzających do </w:t>
      </w:r>
      <w:r w:rsidR="008C287F">
        <w:rPr>
          <w:rFonts w:ascii="Arial" w:hAnsi="Arial" w:cs="Arial"/>
          <w:sz w:val="20"/>
          <w:szCs w:val="20"/>
        </w:rPr>
        <w:t>jego nabycia</w:t>
      </w:r>
      <w:r w:rsidRPr="00C86BA3">
        <w:rPr>
          <w:rFonts w:ascii="Arial" w:hAnsi="Arial" w:cs="Arial"/>
          <w:sz w:val="20"/>
          <w:szCs w:val="20"/>
        </w:rPr>
        <w:t>. Zarząd prowadzi analizę ewentualnej transakcji polegającej na podwyższeniu kapitału zakładowego w Spółce w zamian za wkład niepieniężny (aport) w postaci nieruchomości pozyskanych działek</w:t>
      </w:r>
      <w:r w:rsidR="008C287F">
        <w:rPr>
          <w:rFonts w:ascii="Arial" w:hAnsi="Arial" w:cs="Arial"/>
          <w:sz w:val="20"/>
          <w:szCs w:val="20"/>
        </w:rPr>
        <w:t>. Spólka</w:t>
      </w:r>
      <w:r w:rsidRPr="00C86BA3">
        <w:rPr>
          <w:rFonts w:ascii="Arial" w:hAnsi="Arial" w:cs="Arial"/>
          <w:sz w:val="20"/>
          <w:szCs w:val="20"/>
        </w:rPr>
        <w:t xml:space="preserve"> w ramach zapytania ofertowego wybrał</w:t>
      </w:r>
      <w:r w:rsidR="008C287F">
        <w:rPr>
          <w:rFonts w:ascii="Arial" w:hAnsi="Arial" w:cs="Arial"/>
          <w:sz w:val="20"/>
          <w:szCs w:val="20"/>
        </w:rPr>
        <w:t>a</w:t>
      </w:r>
      <w:r w:rsidRPr="00C86BA3">
        <w:rPr>
          <w:rFonts w:ascii="Arial" w:hAnsi="Arial" w:cs="Arial"/>
          <w:sz w:val="20"/>
          <w:szCs w:val="20"/>
        </w:rPr>
        <w:t xml:space="preserve"> kancelarię prawną na świadczenie usługi obejmującej pomoc prawną przy czynnościach przygotowania i wdrożenia procesu wniesienia nieruchomości w drodze aportu.</w:t>
      </w:r>
    </w:p>
    <w:p w14:paraId="6EA1D073" w14:textId="77777777" w:rsidR="00C85B64" w:rsidRDefault="00C85B64" w:rsidP="00C85B64">
      <w:pPr>
        <w:spacing w:after="0" w:line="360" w:lineRule="auto"/>
        <w:jc w:val="both"/>
        <w:rPr>
          <w:rFonts w:ascii="Arial" w:hAnsi="Arial" w:cs="Arial"/>
          <w:b/>
          <w:sz w:val="20"/>
          <w:szCs w:val="20"/>
        </w:rPr>
      </w:pPr>
    </w:p>
    <w:p w14:paraId="0D3E4AF7" w14:textId="4FC14EE3" w:rsidR="00D361CA" w:rsidRPr="00C86BA3" w:rsidRDefault="00D361CA" w:rsidP="0077109B">
      <w:pPr>
        <w:numPr>
          <w:ilvl w:val="0"/>
          <w:numId w:val="22"/>
        </w:numPr>
        <w:spacing w:after="0" w:line="360" w:lineRule="auto"/>
        <w:ind w:left="567" w:hanging="567"/>
        <w:jc w:val="both"/>
        <w:rPr>
          <w:rFonts w:ascii="Arial" w:hAnsi="Arial" w:cs="Arial"/>
          <w:b/>
          <w:sz w:val="20"/>
          <w:szCs w:val="20"/>
        </w:rPr>
      </w:pPr>
      <w:r w:rsidRPr="00C86BA3">
        <w:rPr>
          <w:rFonts w:ascii="Arial" w:hAnsi="Arial" w:cs="Arial"/>
          <w:b/>
          <w:sz w:val="20"/>
          <w:szCs w:val="20"/>
        </w:rPr>
        <w:t>REMONTY</w:t>
      </w:r>
    </w:p>
    <w:p w14:paraId="29CEAC04" w14:textId="3F7AC656" w:rsidR="00D361CA" w:rsidRPr="00C86BA3" w:rsidRDefault="006B6D2E" w:rsidP="00D361CA">
      <w:pPr>
        <w:spacing w:after="0" w:line="360" w:lineRule="auto"/>
        <w:jc w:val="both"/>
        <w:rPr>
          <w:rFonts w:ascii="Arial" w:hAnsi="Arial" w:cs="Arial"/>
          <w:sz w:val="20"/>
          <w:szCs w:val="20"/>
        </w:rPr>
      </w:pPr>
      <w:r>
        <w:rPr>
          <w:rFonts w:ascii="Arial" w:hAnsi="Arial" w:cs="Arial"/>
          <w:sz w:val="20"/>
          <w:szCs w:val="20"/>
        </w:rPr>
        <w:t>Spółka</w:t>
      </w:r>
      <w:r w:rsidR="00D361CA" w:rsidRPr="00C86BA3">
        <w:rPr>
          <w:rFonts w:ascii="Arial" w:hAnsi="Arial" w:cs="Arial"/>
          <w:sz w:val="20"/>
          <w:szCs w:val="20"/>
        </w:rPr>
        <w:t xml:space="preserve"> mając na uwadze konieczność utrzymywania posiadanego majątku – środków trwałych w</w:t>
      </w:r>
      <w:r w:rsidR="00C86BA3">
        <w:rPr>
          <w:rFonts w:ascii="Arial" w:hAnsi="Arial" w:cs="Arial"/>
          <w:sz w:val="20"/>
          <w:szCs w:val="20"/>
        </w:rPr>
        <w:t> </w:t>
      </w:r>
      <w:r w:rsidR="00D361CA" w:rsidRPr="00C86BA3">
        <w:rPr>
          <w:rFonts w:ascii="Arial" w:hAnsi="Arial" w:cs="Arial"/>
          <w:sz w:val="20"/>
          <w:szCs w:val="20"/>
        </w:rPr>
        <w:t xml:space="preserve">należytym stanie technicznym, jest zobligowana do ponoszenia określonych nakładów na ich remontowanie. Jak każdego roku </w:t>
      </w:r>
      <w:r>
        <w:rPr>
          <w:rFonts w:ascii="Arial" w:hAnsi="Arial" w:cs="Arial"/>
          <w:sz w:val="20"/>
          <w:szCs w:val="20"/>
        </w:rPr>
        <w:t xml:space="preserve">Spółka </w:t>
      </w:r>
      <w:r w:rsidR="00D361CA" w:rsidRPr="00C86BA3">
        <w:rPr>
          <w:rFonts w:ascii="Arial" w:hAnsi="Arial" w:cs="Arial"/>
          <w:sz w:val="20"/>
          <w:szCs w:val="20"/>
        </w:rPr>
        <w:t xml:space="preserve">wykonuje określone prace remontowo-modernizacyjne w celu </w:t>
      </w:r>
      <w:r w:rsidR="008C287F">
        <w:rPr>
          <w:rFonts w:ascii="Arial" w:hAnsi="Arial" w:cs="Arial"/>
          <w:sz w:val="20"/>
          <w:szCs w:val="20"/>
        </w:rPr>
        <w:t>podwyższenia</w:t>
      </w:r>
      <w:r w:rsidR="00D361CA" w:rsidRPr="00C86BA3">
        <w:rPr>
          <w:rFonts w:ascii="Arial" w:hAnsi="Arial" w:cs="Arial"/>
          <w:sz w:val="20"/>
          <w:szCs w:val="20"/>
        </w:rPr>
        <w:t xml:space="preserve"> standardów wynajmowanych pomieszczeń oraz polepszenia komfortu handlu na terenie Spółki.</w:t>
      </w:r>
    </w:p>
    <w:p w14:paraId="78A9D776" w14:textId="0FB44819" w:rsidR="00D361CA" w:rsidRPr="00C86BA3" w:rsidRDefault="00D361CA" w:rsidP="00D361CA">
      <w:pPr>
        <w:spacing w:after="0" w:line="360" w:lineRule="auto"/>
        <w:jc w:val="both"/>
        <w:rPr>
          <w:rFonts w:ascii="Arial" w:hAnsi="Arial" w:cs="Arial"/>
          <w:sz w:val="20"/>
          <w:szCs w:val="20"/>
        </w:rPr>
      </w:pPr>
      <w:r w:rsidRPr="00C86BA3">
        <w:rPr>
          <w:rFonts w:ascii="Arial" w:hAnsi="Arial" w:cs="Arial"/>
          <w:sz w:val="20"/>
          <w:szCs w:val="20"/>
        </w:rPr>
        <w:t>Podnosząc standard wynajmowanych lokali oraz świadczonych usług przez Spółkę, wykona</w:t>
      </w:r>
      <w:r w:rsidR="006B6D2E">
        <w:rPr>
          <w:rFonts w:ascii="Arial" w:hAnsi="Arial" w:cs="Arial"/>
          <w:sz w:val="20"/>
          <w:szCs w:val="20"/>
        </w:rPr>
        <w:t>no</w:t>
      </w:r>
      <w:r w:rsidRPr="00C86BA3">
        <w:rPr>
          <w:rFonts w:ascii="Arial" w:hAnsi="Arial" w:cs="Arial"/>
          <w:sz w:val="20"/>
          <w:szCs w:val="20"/>
        </w:rPr>
        <w:t xml:space="preserve"> prace:</w:t>
      </w:r>
    </w:p>
    <w:p w14:paraId="26BBCB0C" w14:textId="5F162FA3" w:rsidR="00D361CA" w:rsidRPr="00C86BA3" w:rsidRDefault="00D361CA" w:rsidP="0077109B">
      <w:pPr>
        <w:pStyle w:val="Akapitzlist"/>
        <w:numPr>
          <w:ilvl w:val="0"/>
          <w:numId w:val="27"/>
        </w:numPr>
        <w:spacing w:line="360" w:lineRule="auto"/>
        <w:ind w:left="567" w:hanging="567"/>
        <w:rPr>
          <w:rFonts w:ascii="Arial" w:hAnsi="Arial" w:cs="Arial"/>
          <w:sz w:val="20"/>
          <w:szCs w:val="20"/>
        </w:rPr>
      </w:pPr>
      <w:r w:rsidRPr="00C86BA3">
        <w:rPr>
          <w:rFonts w:ascii="Arial" w:hAnsi="Arial" w:cs="Arial"/>
          <w:sz w:val="20"/>
          <w:szCs w:val="20"/>
        </w:rPr>
        <w:t>Remont – dalszy etap wymiany rolet zewnętrznych na hali nr2</w:t>
      </w:r>
      <w:r w:rsidR="008C287F">
        <w:rPr>
          <w:rFonts w:ascii="Arial" w:hAnsi="Arial" w:cs="Arial"/>
          <w:sz w:val="20"/>
          <w:szCs w:val="20"/>
        </w:rPr>
        <w:t>,</w:t>
      </w:r>
    </w:p>
    <w:p w14:paraId="5D6C5096" w14:textId="712E5C86" w:rsidR="00D361CA" w:rsidRPr="00C86BA3" w:rsidRDefault="00D361CA" w:rsidP="0077109B">
      <w:pPr>
        <w:pStyle w:val="Akapitzlist"/>
        <w:numPr>
          <w:ilvl w:val="0"/>
          <w:numId w:val="28"/>
        </w:numPr>
        <w:spacing w:line="360" w:lineRule="auto"/>
        <w:ind w:left="567" w:hanging="567"/>
        <w:rPr>
          <w:rFonts w:ascii="Arial" w:hAnsi="Arial" w:cs="Arial"/>
          <w:sz w:val="20"/>
          <w:szCs w:val="20"/>
        </w:rPr>
      </w:pPr>
      <w:r w:rsidRPr="00C86BA3">
        <w:rPr>
          <w:rFonts w:ascii="Arial" w:hAnsi="Arial" w:cs="Arial"/>
          <w:sz w:val="20"/>
          <w:szCs w:val="20"/>
        </w:rPr>
        <w:t>Remont toalet w Budynku A</w:t>
      </w:r>
      <w:r w:rsidR="008C287F">
        <w:rPr>
          <w:rFonts w:ascii="Arial" w:hAnsi="Arial" w:cs="Arial"/>
          <w:sz w:val="20"/>
          <w:szCs w:val="20"/>
        </w:rPr>
        <w:t>,</w:t>
      </w:r>
    </w:p>
    <w:p w14:paraId="1BC02604" w14:textId="1AA0787E" w:rsidR="00D361CA" w:rsidRPr="00C86BA3" w:rsidRDefault="00D361CA" w:rsidP="0077109B">
      <w:pPr>
        <w:pStyle w:val="Akapitzlist"/>
        <w:numPr>
          <w:ilvl w:val="0"/>
          <w:numId w:val="29"/>
        </w:numPr>
        <w:spacing w:line="360" w:lineRule="auto"/>
        <w:ind w:left="567" w:hanging="567"/>
        <w:rPr>
          <w:rFonts w:ascii="Arial" w:hAnsi="Arial" w:cs="Arial"/>
          <w:b/>
          <w:sz w:val="20"/>
          <w:szCs w:val="20"/>
        </w:rPr>
      </w:pPr>
      <w:r w:rsidRPr="00C86BA3">
        <w:rPr>
          <w:rFonts w:ascii="Arial" w:hAnsi="Arial" w:cs="Arial"/>
          <w:sz w:val="20"/>
          <w:szCs w:val="20"/>
        </w:rPr>
        <w:t>Remont–dalszy etap wymiany uszkodzonych rolet wewnętrznych do lokali na hali nr 2</w:t>
      </w:r>
      <w:r w:rsidR="008C287F">
        <w:rPr>
          <w:rFonts w:ascii="Arial" w:hAnsi="Arial" w:cs="Arial"/>
          <w:sz w:val="20"/>
          <w:szCs w:val="20"/>
        </w:rPr>
        <w:t>,</w:t>
      </w:r>
    </w:p>
    <w:p w14:paraId="39D83D82" w14:textId="4B668C15" w:rsidR="008C287F" w:rsidRPr="00C86BA3" w:rsidRDefault="008C287F" w:rsidP="008C287F">
      <w:pPr>
        <w:pStyle w:val="Akapitzlist"/>
        <w:numPr>
          <w:ilvl w:val="0"/>
          <w:numId w:val="30"/>
        </w:numPr>
        <w:spacing w:line="360" w:lineRule="auto"/>
        <w:ind w:left="567" w:hanging="567"/>
        <w:rPr>
          <w:rFonts w:ascii="Arial" w:hAnsi="Arial" w:cs="Arial"/>
          <w:sz w:val="20"/>
          <w:szCs w:val="20"/>
        </w:rPr>
      </w:pPr>
      <w:r w:rsidRPr="00C86BA3">
        <w:rPr>
          <w:rFonts w:ascii="Arial" w:hAnsi="Arial" w:cs="Arial"/>
          <w:sz w:val="20"/>
          <w:szCs w:val="20"/>
        </w:rPr>
        <w:t>Remont pomieszczenia serwerowni</w:t>
      </w:r>
      <w:r>
        <w:rPr>
          <w:rFonts w:ascii="Arial" w:hAnsi="Arial" w:cs="Arial"/>
          <w:sz w:val="20"/>
          <w:szCs w:val="20"/>
        </w:rPr>
        <w:t>.</w:t>
      </w:r>
    </w:p>
    <w:p w14:paraId="7EB82BDC" w14:textId="77777777" w:rsidR="008C287F" w:rsidRPr="00C86BA3" w:rsidRDefault="008C287F" w:rsidP="008C287F">
      <w:pPr>
        <w:pStyle w:val="Akapitzlist"/>
        <w:numPr>
          <w:ilvl w:val="0"/>
          <w:numId w:val="30"/>
        </w:numPr>
        <w:spacing w:line="360" w:lineRule="auto"/>
        <w:ind w:left="567" w:hanging="567"/>
        <w:rPr>
          <w:rFonts w:ascii="Arial" w:hAnsi="Arial" w:cs="Arial"/>
          <w:sz w:val="20"/>
          <w:szCs w:val="20"/>
        </w:rPr>
      </w:pPr>
      <w:r w:rsidRPr="00C86BA3">
        <w:rPr>
          <w:rFonts w:ascii="Arial" w:hAnsi="Arial" w:cs="Arial"/>
          <w:sz w:val="20"/>
          <w:szCs w:val="20"/>
        </w:rPr>
        <w:t>Remont posadzki w pomieszczeniu nr 8 w budynku K</w:t>
      </w:r>
    </w:p>
    <w:p w14:paraId="7A778EE1" w14:textId="77777777" w:rsidR="008C287F" w:rsidRPr="00C86BA3" w:rsidRDefault="008C287F" w:rsidP="008C287F">
      <w:pPr>
        <w:pStyle w:val="Akapitzlist"/>
        <w:numPr>
          <w:ilvl w:val="0"/>
          <w:numId w:val="30"/>
        </w:numPr>
        <w:spacing w:line="360" w:lineRule="auto"/>
        <w:ind w:left="567" w:hanging="567"/>
        <w:rPr>
          <w:rFonts w:ascii="Arial" w:hAnsi="Arial" w:cs="Arial"/>
          <w:sz w:val="20"/>
          <w:szCs w:val="20"/>
        </w:rPr>
      </w:pPr>
      <w:r w:rsidRPr="00C86BA3">
        <w:rPr>
          <w:rFonts w:ascii="Arial" w:hAnsi="Arial" w:cs="Arial"/>
          <w:sz w:val="20"/>
          <w:szCs w:val="20"/>
        </w:rPr>
        <w:t>Remont– kolejny etap wymiany uszkodzonych rolet wewnętrznych do lokali na hali nr 3 - lok. 37:</w:t>
      </w:r>
    </w:p>
    <w:p w14:paraId="57B14699" w14:textId="77777777" w:rsidR="008C287F" w:rsidRPr="00C86BA3" w:rsidRDefault="008C287F" w:rsidP="008C287F">
      <w:pPr>
        <w:pStyle w:val="Akapitzlist"/>
        <w:numPr>
          <w:ilvl w:val="0"/>
          <w:numId w:val="30"/>
        </w:numPr>
        <w:spacing w:line="360" w:lineRule="auto"/>
        <w:ind w:left="567" w:hanging="567"/>
        <w:rPr>
          <w:rFonts w:ascii="Arial" w:hAnsi="Arial" w:cs="Arial"/>
          <w:sz w:val="20"/>
          <w:szCs w:val="20"/>
        </w:rPr>
      </w:pPr>
      <w:r w:rsidRPr="00C86BA3">
        <w:rPr>
          <w:rFonts w:ascii="Arial" w:hAnsi="Arial" w:cs="Arial"/>
          <w:sz w:val="20"/>
          <w:szCs w:val="20"/>
        </w:rPr>
        <w:t>Usunięciu nieszczelności dachu nad komorami chłodniczymi w Hali nr 5</w:t>
      </w:r>
    </w:p>
    <w:p w14:paraId="46EE34F9" w14:textId="77777777" w:rsidR="008C287F" w:rsidRPr="00C86BA3" w:rsidRDefault="008C287F" w:rsidP="008C287F">
      <w:pPr>
        <w:pStyle w:val="Akapitzlist"/>
        <w:numPr>
          <w:ilvl w:val="0"/>
          <w:numId w:val="30"/>
        </w:numPr>
        <w:spacing w:line="360" w:lineRule="auto"/>
        <w:ind w:left="567" w:hanging="567"/>
        <w:rPr>
          <w:rFonts w:ascii="Arial" w:hAnsi="Arial" w:cs="Arial"/>
          <w:sz w:val="20"/>
          <w:szCs w:val="20"/>
        </w:rPr>
      </w:pPr>
      <w:r w:rsidRPr="00C86BA3">
        <w:rPr>
          <w:rFonts w:ascii="Arial" w:hAnsi="Arial" w:cs="Arial"/>
          <w:sz w:val="20"/>
          <w:szCs w:val="20"/>
        </w:rPr>
        <w:t>Uszczelnienie dachu na Halach nr 2 i 3</w:t>
      </w:r>
    </w:p>
    <w:p w14:paraId="3B7302AF" w14:textId="77777777" w:rsidR="008C287F" w:rsidRPr="00C86BA3" w:rsidRDefault="008C287F" w:rsidP="008C287F">
      <w:pPr>
        <w:pStyle w:val="Akapitzlist"/>
        <w:numPr>
          <w:ilvl w:val="0"/>
          <w:numId w:val="30"/>
        </w:numPr>
        <w:spacing w:line="360" w:lineRule="auto"/>
        <w:ind w:left="567" w:hanging="567"/>
        <w:rPr>
          <w:rFonts w:ascii="Arial" w:hAnsi="Arial" w:cs="Arial"/>
          <w:sz w:val="20"/>
          <w:szCs w:val="20"/>
        </w:rPr>
      </w:pPr>
      <w:r w:rsidRPr="00C86BA3">
        <w:rPr>
          <w:rFonts w:ascii="Arial" w:hAnsi="Arial" w:cs="Arial"/>
          <w:sz w:val="20"/>
          <w:szCs w:val="20"/>
        </w:rPr>
        <w:t>Wymiana rynien na Hali nr 1</w:t>
      </w:r>
    </w:p>
    <w:p w14:paraId="5373763A" w14:textId="77777777" w:rsidR="008C287F" w:rsidRPr="00C86BA3" w:rsidRDefault="008C287F" w:rsidP="008C287F">
      <w:pPr>
        <w:pStyle w:val="Akapitzlist"/>
        <w:numPr>
          <w:ilvl w:val="0"/>
          <w:numId w:val="30"/>
        </w:numPr>
        <w:spacing w:line="360" w:lineRule="auto"/>
        <w:ind w:left="567" w:hanging="567"/>
        <w:rPr>
          <w:rFonts w:ascii="Arial" w:hAnsi="Arial" w:cs="Arial"/>
          <w:sz w:val="20"/>
          <w:szCs w:val="20"/>
        </w:rPr>
      </w:pPr>
      <w:r w:rsidRPr="00C86BA3">
        <w:rPr>
          <w:rFonts w:ascii="Arial" w:hAnsi="Arial" w:cs="Arial"/>
          <w:sz w:val="20"/>
          <w:szCs w:val="20"/>
        </w:rPr>
        <w:t>Modernizacja Stacji Trafo poprzez uzupełnienie dodatkowych kondensatorów mających na celu zmniejszenie ilości mocy biernej oraz uzupełnienie dodatkowych ochronnych dywaników elektroizolacyjnych.</w:t>
      </w:r>
    </w:p>
    <w:p w14:paraId="2FC19F14" w14:textId="77777777" w:rsidR="00D361CA" w:rsidRPr="00C86BA3" w:rsidRDefault="00D361CA" w:rsidP="00D361CA">
      <w:pPr>
        <w:spacing w:after="0" w:line="360" w:lineRule="auto"/>
        <w:jc w:val="both"/>
        <w:rPr>
          <w:rFonts w:ascii="Arial" w:hAnsi="Arial" w:cs="Arial"/>
          <w:sz w:val="20"/>
          <w:szCs w:val="20"/>
        </w:rPr>
      </w:pPr>
    </w:p>
    <w:p w14:paraId="32008E65" w14:textId="578D401E" w:rsidR="00D361CA" w:rsidRPr="00C86BA3" w:rsidRDefault="00D361CA" w:rsidP="00D361CA">
      <w:pPr>
        <w:spacing w:after="0" w:line="360" w:lineRule="auto"/>
        <w:jc w:val="both"/>
        <w:rPr>
          <w:rFonts w:ascii="Arial" w:hAnsi="Arial" w:cs="Arial"/>
          <w:sz w:val="20"/>
          <w:szCs w:val="20"/>
        </w:rPr>
      </w:pPr>
      <w:r w:rsidRPr="00C86BA3">
        <w:rPr>
          <w:rFonts w:ascii="Arial" w:hAnsi="Arial" w:cs="Arial"/>
          <w:sz w:val="20"/>
          <w:szCs w:val="20"/>
        </w:rPr>
        <w:t>W celu zapewnienia prawidłowego działania sieci wodociągowej w newralgicznych punktach na sieci zamontowanych zostało 8 sztuk zasuw, które umożliwiają otwarcie i/lub zamknięcie przepływu wody w</w:t>
      </w:r>
      <w:r w:rsidR="00C86BA3">
        <w:rPr>
          <w:rFonts w:ascii="Arial" w:hAnsi="Arial" w:cs="Arial"/>
          <w:sz w:val="20"/>
          <w:szCs w:val="20"/>
        </w:rPr>
        <w:t> </w:t>
      </w:r>
      <w:r w:rsidRPr="00C86BA3">
        <w:rPr>
          <w:rFonts w:ascii="Arial" w:hAnsi="Arial" w:cs="Arial"/>
          <w:sz w:val="20"/>
          <w:szCs w:val="20"/>
        </w:rPr>
        <w:t>rurociągu. Ponadto zamontowano dodatkowe wodomierze na budynku G i K.</w:t>
      </w:r>
    </w:p>
    <w:p w14:paraId="25C8D332" w14:textId="77777777" w:rsidR="00D361CA" w:rsidRPr="00C86BA3" w:rsidRDefault="00D361CA" w:rsidP="00D361CA">
      <w:pPr>
        <w:spacing w:after="0" w:line="360" w:lineRule="auto"/>
        <w:jc w:val="both"/>
        <w:rPr>
          <w:rFonts w:ascii="Arial" w:hAnsi="Arial" w:cs="Arial"/>
          <w:sz w:val="20"/>
          <w:szCs w:val="20"/>
        </w:rPr>
      </w:pPr>
    </w:p>
    <w:p w14:paraId="245AE767" w14:textId="3E7F8A67" w:rsidR="00D361CA" w:rsidRPr="00C86BA3" w:rsidRDefault="00D361CA" w:rsidP="0077109B">
      <w:pPr>
        <w:numPr>
          <w:ilvl w:val="0"/>
          <w:numId w:val="22"/>
        </w:numPr>
        <w:spacing w:after="0" w:line="360" w:lineRule="auto"/>
        <w:ind w:left="567" w:hanging="567"/>
        <w:jc w:val="both"/>
        <w:rPr>
          <w:rFonts w:ascii="Arial" w:hAnsi="Arial" w:cs="Arial"/>
          <w:b/>
          <w:sz w:val="20"/>
          <w:szCs w:val="20"/>
        </w:rPr>
      </w:pPr>
      <w:r w:rsidRPr="00C86BA3">
        <w:rPr>
          <w:rFonts w:ascii="Arial" w:hAnsi="Arial" w:cs="Arial"/>
          <w:b/>
          <w:sz w:val="20"/>
          <w:szCs w:val="20"/>
        </w:rPr>
        <w:t xml:space="preserve">Najważniejsze działania i decyzje podjęte przez Zarząd mające wpływ na sytuację ekonomiczno- finansową i działalność </w:t>
      </w:r>
      <w:r w:rsidR="008C287F">
        <w:rPr>
          <w:rFonts w:ascii="Arial" w:hAnsi="Arial" w:cs="Arial"/>
          <w:b/>
          <w:sz w:val="20"/>
          <w:szCs w:val="20"/>
        </w:rPr>
        <w:t>S</w:t>
      </w:r>
      <w:r w:rsidRPr="00C86BA3">
        <w:rPr>
          <w:rFonts w:ascii="Arial" w:hAnsi="Arial" w:cs="Arial"/>
          <w:b/>
          <w:sz w:val="20"/>
          <w:szCs w:val="20"/>
        </w:rPr>
        <w:t>półki</w:t>
      </w:r>
    </w:p>
    <w:p w14:paraId="4E6C23C6" w14:textId="77777777" w:rsidR="00D361CA" w:rsidRPr="00C86BA3" w:rsidRDefault="00D361CA" w:rsidP="00D361CA">
      <w:pPr>
        <w:spacing w:after="0" w:line="360" w:lineRule="auto"/>
        <w:jc w:val="both"/>
        <w:rPr>
          <w:rFonts w:ascii="Arial" w:hAnsi="Arial" w:cs="Arial"/>
          <w:sz w:val="20"/>
          <w:szCs w:val="20"/>
        </w:rPr>
      </w:pPr>
    </w:p>
    <w:p w14:paraId="25A5361A" w14:textId="37C8EA5F" w:rsidR="00D361CA" w:rsidRPr="00C86BA3" w:rsidRDefault="00D361CA" w:rsidP="0077109B">
      <w:pPr>
        <w:numPr>
          <w:ilvl w:val="0"/>
          <w:numId w:val="23"/>
        </w:numPr>
        <w:spacing w:after="0" w:line="360" w:lineRule="auto"/>
        <w:ind w:left="567" w:hanging="567"/>
        <w:jc w:val="both"/>
        <w:rPr>
          <w:rFonts w:ascii="Arial" w:hAnsi="Arial" w:cs="Arial"/>
          <w:sz w:val="20"/>
          <w:szCs w:val="20"/>
        </w:rPr>
      </w:pPr>
      <w:r w:rsidRPr="00C86BA3">
        <w:rPr>
          <w:rFonts w:ascii="Arial" w:hAnsi="Arial" w:cs="Arial"/>
          <w:sz w:val="20"/>
          <w:szCs w:val="20"/>
        </w:rPr>
        <w:t xml:space="preserve">W związku ze zmianami dokonanymi ustawą z dnia 30 sierpnia 2019 r. o zmianie ustawy – Kodeks spółek handlowych oraz niektórych innych ustaw (Dz.U. </w:t>
      </w:r>
      <w:r w:rsidR="00C85B64">
        <w:rPr>
          <w:rFonts w:ascii="Arial" w:hAnsi="Arial" w:cs="Arial"/>
          <w:sz w:val="20"/>
          <w:szCs w:val="20"/>
        </w:rPr>
        <w:t xml:space="preserve">z </w:t>
      </w:r>
      <w:r w:rsidRPr="00C86BA3">
        <w:rPr>
          <w:rFonts w:ascii="Arial" w:hAnsi="Arial" w:cs="Arial"/>
          <w:sz w:val="20"/>
          <w:szCs w:val="20"/>
        </w:rPr>
        <w:t>2019</w:t>
      </w:r>
      <w:r w:rsidR="00C85B64">
        <w:rPr>
          <w:rFonts w:ascii="Arial" w:hAnsi="Arial" w:cs="Arial"/>
          <w:sz w:val="20"/>
          <w:szCs w:val="20"/>
        </w:rPr>
        <w:t xml:space="preserve"> r.</w:t>
      </w:r>
      <w:r w:rsidRPr="00C86BA3">
        <w:rPr>
          <w:rFonts w:ascii="Arial" w:hAnsi="Arial" w:cs="Arial"/>
          <w:sz w:val="20"/>
          <w:szCs w:val="20"/>
        </w:rPr>
        <w:t xml:space="preserve"> poz. 1798)  wprowadzone zostały nowe rozwiązania dotyczące rejestru akcjonariuszy. Akcje, które do tej pory miały formę dokumentu (papierową) od 1 marca 2021 r. są zapisem elektronicznym w rejestrze </w:t>
      </w:r>
      <w:r w:rsidRPr="00C86BA3">
        <w:rPr>
          <w:rFonts w:ascii="Arial" w:hAnsi="Arial" w:cs="Arial"/>
          <w:sz w:val="20"/>
          <w:szCs w:val="20"/>
        </w:rPr>
        <w:lastRenderedPageBreak/>
        <w:t>akcjonariuszy prowadzonym przez biuro maklerskie. W rejestrze akcjonariuszy są gromadzone podstawowe dane dotyczące Spółki oraz szczegółowe dane dotyczące akcji.</w:t>
      </w:r>
    </w:p>
    <w:p w14:paraId="4E194EBF" w14:textId="77777777" w:rsidR="00D361CA" w:rsidRPr="00C86BA3" w:rsidRDefault="00D361CA" w:rsidP="00D361CA">
      <w:pPr>
        <w:pStyle w:val="Akapitzlist"/>
        <w:spacing w:line="360" w:lineRule="auto"/>
        <w:ind w:left="567" w:right="-142"/>
        <w:rPr>
          <w:rFonts w:ascii="Arial" w:hAnsi="Arial" w:cs="Arial"/>
          <w:sz w:val="20"/>
          <w:szCs w:val="20"/>
        </w:rPr>
      </w:pPr>
      <w:r w:rsidRPr="00C86BA3">
        <w:rPr>
          <w:rFonts w:ascii="Arial" w:hAnsi="Arial" w:cs="Arial"/>
          <w:sz w:val="20"/>
          <w:szCs w:val="20"/>
        </w:rPr>
        <w:t>Na wnioski Akcjonariuszy PCH AGROHURT S.A., w dniach od 01.01.2021 r. do 28.02.2021r. Zarząd dokonał zmian w Księdze Akcyjnej Spółki. Zmiany dotyczyły przepisania własności akcji na podstawie ich dziedziczenia – 19 wpisów.</w:t>
      </w:r>
    </w:p>
    <w:p w14:paraId="3BEEE448" w14:textId="77777777" w:rsidR="00D361CA" w:rsidRPr="00C86BA3" w:rsidRDefault="00D361CA" w:rsidP="00D361CA">
      <w:pPr>
        <w:pStyle w:val="Bezodstpw"/>
        <w:spacing w:line="360" w:lineRule="auto"/>
        <w:ind w:left="567" w:right="-141"/>
        <w:jc w:val="both"/>
        <w:rPr>
          <w:rFonts w:ascii="Arial" w:hAnsi="Arial" w:cs="Arial"/>
          <w:bCs/>
          <w:sz w:val="20"/>
          <w:szCs w:val="20"/>
          <w:lang w:eastAsia="ar-SA"/>
        </w:rPr>
      </w:pPr>
      <w:r w:rsidRPr="00C86BA3">
        <w:rPr>
          <w:rFonts w:ascii="Arial" w:hAnsi="Arial" w:cs="Arial"/>
          <w:bCs/>
          <w:sz w:val="20"/>
          <w:szCs w:val="20"/>
          <w:lang w:eastAsia="ar-SA"/>
        </w:rPr>
        <w:t xml:space="preserve">Dziesięciu Akcjonariuszy (których akcje stanowią 8,03%) złożyło wnioski do Zarządu i skorzystało z możliwości wydania duplikatu odcinka zbiorowego akcji. Wydanie przez Spółkę duplikatu odcinków zbiorowych akcji pozwoliło na prawidłowe wpisanie Akcjonariuszy do elektronicznego rejestru. </w:t>
      </w:r>
    </w:p>
    <w:p w14:paraId="56B87167" w14:textId="0D03AC06" w:rsidR="00D361CA" w:rsidRPr="00C86BA3" w:rsidRDefault="00D361CA" w:rsidP="00D361CA">
      <w:pPr>
        <w:pStyle w:val="Akapitzlist"/>
        <w:spacing w:line="360" w:lineRule="auto"/>
        <w:ind w:left="567" w:right="-142"/>
        <w:rPr>
          <w:rFonts w:ascii="Arial" w:hAnsi="Arial" w:cs="Arial"/>
          <w:sz w:val="20"/>
          <w:szCs w:val="20"/>
        </w:rPr>
      </w:pPr>
      <w:r w:rsidRPr="00C86BA3">
        <w:rPr>
          <w:rFonts w:ascii="Arial" w:hAnsi="Arial" w:cs="Arial"/>
          <w:sz w:val="20"/>
          <w:szCs w:val="20"/>
        </w:rPr>
        <w:t xml:space="preserve">Od 1 marca 2021 r. </w:t>
      </w:r>
      <w:r w:rsidR="008C287F" w:rsidRPr="00C86BA3">
        <w:rPr>
          <w:rFonts w:ascii="Arial" w:hAnsi="Arial" w:cs="Arial"/>
          <w:sz w:val="20"/>
          <w:szCs w:val="20"/>
        </w:rPr>
        <w:t xml:space="preserve">jest prowadzony </w:t>
      </w:r>
      <w:r w:rsidRPr="00C86BA3">
        <w:rPr>
          <w:rFonts w:ascii="Arial" w:hAnsi="Arial" w:cs="Arial"/>
          <w:sz w:val="20"/>
          <w:szCs w:val="20"/>
        </w:rPr>
        <w:t>elektroniczny rejestr akcjonariuszy</w:t>
      </w:r>
      <w:r w:rsidR="008C287F">
        <w:rPr>
          <w:rFonts w:ascii="Arial" w:hAnsi="Arial" w:cs="Arial"/>
          <w:sz w:val="20"/>
          <w:szCs w:val="20"/>
        </w:rPr>
        <w:t>.</w:t>
      </w:r>
    </w:p>
    <w:p w14:paraId="7CE34EB0" w14:textId="0086DF18" w:rsidR="00D361CA" w:rsidRPr="00C86BA3" w:rsidRDefault="00D361CA" w:rsidP="00D361CA">
      <w:pPr>
        <w:pStyle w:val="Akapitzlist"/>
        <w:spacing w:line="360" w:lineRule="auto"/>
        <w:ind w:left="567" w:right="-142"/>
        <w:rPr>
          <w:rFonts w:ascii="Arial" w:hAnsi="Arial" w:cs="Arial"/>
          <w:bCs/>
          <w:sz w:val="20"/>
          <w:szCs w:val="20"/>
          <w:lang w:eastAsia="ar-SA"/>
        </w:rPr>
      </w:pPr>
      <w:r w:rsidRPr="00C86BA3">
        <w:rPr>
          <w:rFonts w:ascii="Arial" w:hAnsi="Arial" w:cs="Arial"/>
          <w:bCs/>
          <w:sz w:val="20"/>
          <w:szCs w:val="20"/>
          <w:lang w:eastAsia="ar-SA"/>
        </w:rPr>
        <w:t xml:space="preserve">Na dzień 31.12.2021 r. - 176 Akcjonariuszy dokonało właściwego złożenia dokumentów akcji (zarejestrowani są w Rejestrze Akcjonariuszy). </w:t>
      </w:r>
      <w:r w:rsidR="00C85B64">
        <w:rPr>
          <w:rFonts w:ascii="Arial" w:hAnsi="Arial" w:cs="Arial"/>
          <w:bCs/>
          <w:sz w:val="20"/>
          <w:szCs w:val="20"/>
          <w:lang w:eastAsia="ar-SA"/>
        </w:rPr>
        <w:t>Liczba</w:t>
      </w:r>
      <w:r w:rsidRPr="00C86BA3">
        <w:rPr>
          <w:rFonts w:ascii="Arial" w:hAnsi="Arial" w:cs="Arial"/>
          <w:bCs/>
          <w:sz w:val="20"/>
          <w:szCs w:val="20"/>
          <w:lang w:eastAsia="ar-SA"/>
        </w:rPr>
        <w:t xml:space="preserve"> akcji zdematerializowana wynosi 89.588 akcji, co łącznie stanowi 94,61% akcji. </w:t>
      </w:r>
    </w:p>
    <w:p w14:paraId="374EA0B6" w14:textId="77777777" w:rsidR="00D361CA" w:rsidRPr="00C86BA3" w:rsidRDefault="00D361CA" w:rsidP="00D361CA">
      <w:pPr>
        <w:pStyle w:val="Akapitzlist"/>
        <w:spacing w:line="360" w:lineRule="auto"/>
        <w:ind w:left="567" w:right="-142"/>
        <w:rPr>
          <w:rFonts w:ascii="Arial" w:hAnsi="Arial" w:cs="Arial"/>
          <w:bCs/>
          <w:sz w:val="20"/>
          <w:szCs w:val="20"/>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4479"/>
        <w:gridCol w:w="3671"/>
      </w:tblGrid>
      <w:tr w:rsidR="00D361CA" w:rsidRPr="00C86BA3" w14:paraId="44FB32C2" w14:textId="77777777" w:rsidTr="006352BA">
        <w:trPr>
          <w:trHeight w:val="826"/>
          <w:jc w:val="center"/>
        </w:trPr>
        <w:tc>
          <w:tcPr>
            <w:tcW w:w="502" w:type="pct"/>
            <w:shd w:val="clear" w:color="auto" w:fill="auto"/>
            <w:vAlign w:val="center"/>
          </w:tcPr>
          <w:p w14:paraId="5E7839D0" w14:textId="77777777" w:rsidR="00D361CA" w:rsidRPr="00C86BA3" w:rsidRDefault="00D361CA" w:rsidP="006352BA">
            <w:pPr>
              <w:pStyle w:val="Akapitzlist"/>
              <w:spacing w:line="360" w:lineRule="auto"/>
              <w:ind w:left="0" w:right="-142"/>
              <w:jc w:val="center"/>
              <w:rPr>
                <w:rFonts w:ascii="Arial" w:hAnsi="Arial" w:cs="Arial"/>
                <w:b/>
                <w:sz w:val="20"/>
                <w:szCs w:val="20"/>
              </w:rPr>
            </w:pPr>
            <w:r w:rsidRPr="00C86BA3">
              <w:rPr>
                <w:rFonts w:ascii="Arial" w:hAnsi="Arial" w:cs="Arial"/>
                <w:b/>
                <w:sz w:val="20"/>
                <w:szCs w:val="20"/>
              </w:rPr>
              <w:t>Seria</w:t>
            </w:r>
          </w:p>
        </w:tc>
        <w:tc>
          <w:tcPr>
            <w:tcW w:w="2472" w:type="pct"/>
            <w:shd w:val="clear" w:color="auto" w:fill="auto"/>
            <w:vAlign w:val="center"/>
          </w:tcPr>
          <w:p w14:paraId="454EB648" w14:textId="6BFAD74C" w:rsidR="00D361CA" w:rsidRPr="00C86BA3" w:rsidRDefault="00C85B64" w:rsidP="006352BA">
            <w:pPr>
              <w:pStyle w:val="Akapitzlist"/>
              <w:spacing w:line="360" w:lineRule="auto"/>
              <w:ind w:left="0" w:right="-142"/>
              <w:jc w:val="center"/>
              <w:rPr>
                <w:rFonts w:ascii="Arial" w:hAnsi="Arial" w:cs="Arial"/>
                <w:b/>
                <w:sz w:val="20"/>
                <w:szCs w:val="20"/>
              </w:rPr>
            </w:pPr>
            <w:r>
              <w:rPr>
                <w:rFonts w:ascii="Arial" w:hAnsi="Arial" w:cs="Arial"/>
                <w:b/>
                <w:sz w:val="20"/>
                <w:szCs w:val="20"/>
              </w:rPr>
              <w:t>Liczba</w:t>
            </w:r>
            <w:r w:rsidR="00D361CA" w:rsidRPr="00C86BA3">
              <w:rPr>
                <w:rFonts w:ascii="Arial" w:hAnsi="Arial" w:cs="Arial"/>
                <w:b/>
                <w:sz w:val="20"/>
                <w:szCs w:val="20"/>
              </w:rPr>
              <w:t xml:space="preserve"> akcji zdematerializowana w danej serii</w:t>
            </w:r>
          </w:p>
        </w:tc>
        <w:tc>
          <w:tcPr>
            <w:tcW w:w="2026" w:type="pct"/>
            <w:shd w:val="clear" w:color="auto" w:fill="auto"/>
            <w:vAlign w:val="center"/>
          </w:tcPr>
          <w:p w14:paraId="77B3BA33" w14:textId="77777777" w:rsidR="00D361CA" w:rsidRPr="00C86BA3" w:rsidRDefault="00D361CA" w:rsidP="006352BA">
            <w:pPr>
              <w:pStyle w:val="Akapitzlist"/>
              <w:spacing w:line="360" w:lineRule="auto"/>
              <w:ind w:left="0" w:right="-142"/>
              <w:jc w:val="center"/>
              <w:rPr>
                <w:rFonts w:ascii="Arial" w:hAnsi="Arial" w:cs="Arial"/>
                <w:b/>
                <w:sz w:val="20"/>
                <w:szCs w:val="20"/>
              </w:rPr>
            </w:pPr>
            <w:r w:rsidRPr="00C86BA3">
              <w:rPr>
                <w:rFonts w:ascii="Arial" w:hAnsi="Arial" w:cs="Arial"/>
                <w:b/>
                <w:sz w:val="20"/>
                <w:szCs w:val="20"/>
              </w:rPr>
              <w:t>% zdematerializowanych akcji w danej serii</w:t>
            </w:r>
          </w:p>
        </w:tc>
      </w:tr>
      <w:tr w:rsidR="00C86BA3" w:rsidRPr="00C86BA3" w14:paraId="68A303F4" w14:textId="77777777" w:rsidTr="006352BA">
        <w:trPr>
          <w:jc w:val="center"/>
        </w:trPr>
        <w:tc>
          <w:tcPr>
            <w:tcW w:w="502" w:type="pct"/>
            <w:shd w:val="clear" w:color="auto" w:fill="auto"/>
            <w:vAlign w:val="center"/>
          </w:tcPr>
          <w:p w14:paraId="73D71C9B" w14:textId="77777777" w:rsidR="00D361CA" w:rsidRPr="00C86BA3" w:rsidRDefault="00D361CA" w:rsidP="006352BA">
            <w:pPr>
              <w:pStyle w:val="Akapitzlist"/>
              <w:spacing w:line="360" w:lineRule="auto"/>
              <w:ind w:left="0" w:right="-142"/>
              <w:jc w:val="center"/>
              <w:rPr>
                <w:rFonts w:ascii="Arial" w:hAnsi="Arial" w:cs="Arial"/>
                <w:sz w:val="20"/>
                <w:szCs w:val="20"/>
              </w:rPr>
            </w:pPr>
            <w:r w:rsidRPr="00C86BA3">
              <w:rPr>
                <w:rFonts w:ascii="Arial" w:hAnsi="Arial" w:cs="Arial"/>
                <w:sz w:val="20"/>
                <w:szCs w:val="20"/>
              </w:rPr>
              <w:t>A</w:t>
            </w:r>
          </w:p>
        </w:tc>
        <w:tc>
          <w:tcPr>
            <w:tcW w:w="2472" w:type="pct"/>
            <w:shd w:val="clear" w:color="auto" w:fill="auto"/>
            <w:vAlign w:val="center"/>
          </w:tcPr>
          <w:p w14:paraId="1E71683D" w14:textId="77777777" w:rsidR="00D361CA" w:rsidRPr="00C86BA3" w:rsidRDefault="00D361CA" w:rsidP="006352BA">
            <w:pPr>
              <w:pStyle w:val="Akapitzlist"/>
              <w:spacing w:line="360" w:lineRule="auto"/>
              <w:ind w:left="0" w:right="-142"/>
              <w:jc w:val="center"/>
              <w:rPr>
                <w:rFonts w:ascii="Arial" w:hAnsi="Arial" w:cs="Arial"/>
                <w:sz w:val="20"/>
                <w:szCs w:val="20"/>
              </w:rPr>
            </w:pPr>
            <w:r w:rsidRPr="00C86BA3">
              <w:rPr>
                <w:rFonts w:ascii="Arial" w:hAnsi="Arial" w:cs="Arial"/>
                <w:sz w:val="20"/>
                <w:szCs w:val="20"/>
              </w:rPr>
              <w:t>56.410</w:t>
            </w:r>
          </w:p>
        </w:tc>
        <w:tc>
          <w:tcPr>
            <w:tcW w:w="2026" w:type="pct"/>
            <w:shd w:val="clear" w:color="auto" w:fill="auto"/>
            <w:vAlign w:val="center"/>
          </w:tcPr>
          <w:p w14:paraId="7FB89E6F" w14:textId="77777777" w:rsidR="00D361CA" w:rsidRPr="00C86BA3" w:rsidRDefault="00D361CA" w:rsidP="006352BA">
            <w:pPr>
              <w:pStyle w:val="Akapitzlist"/>
              <w:spacing w:line="360" w:lineRule="auto"/>
              <w:ind w:left="0" w:right="-142"/>
              <w:jc w:val="center"/>
              <w:rPr>
                <w:rFonts w:ascii="Arial" w:hAnsi="Arial" w:cs="Arial"/>
                <w:sz w:val="20"/>
                <w:szCs w:val="20"/>
              </w:rPr>
            </w:pPr>
            <w:r w:rsidRPr="00C86BA3">
              <w:rPr>
                <w:rFonts w:ascii="Arial" w:hAnsi="Arial" w:cs="Arial"/>
                <w:sz w:val="20"/>
                <w:szCs w:val="20"/>
              </w:rPr>
              <w:t>100%</w:t>
            </w:r>
          </w:p>
        </w:tc>
      </w:tr>
      <w:tr w:rsidR="00C86BA3" w:rsidRPr="00C86BA3" w14:paraId="1481E4D0" w14:textId="77777777" w:rsidTr="006352BA">
        <w:trPr>
          <w:jc w:val="center"/>
        </w:trPr>
        <w:tc>
          <w:tcPr>
            <w:tcW w:w="502" w:type="pct"/>
            <w:shd w:val="clear" w:color="auto" w:fill="auto"/>
            <w:vAlign w:val="center"/>
          </w:tcPr>
          <w:p w14:paraId="50DB9CC1" w14:textId="77777777" w:rsidR="00D361CA" w:rsidRPr="00C86BA3" w:rsidRDefault="00D361CA" w:rsidP="006352BA">
            <w:pPr>
              <w:pStyle w:val="Akapitzlist"/>
              <w:spacing w:line="360" w:lineRule="auto"/>
              <w:ind w:left="0" w:right="-142"/>
              <w:jc w:val="center"/>
              <w:rPr>
                <w:rFonts w:ascii="Arial" w:hAnsi="Arial" w:cs="Arial"/>
                <w:sz w:val="20"/>
                <w:szCs w:val="20"/>
              </w:rPr>
            </w:pPr>
            <w:r w:rsidRPr="00C86BA3">
              <w:rPr>
                <w:rFonts w:ascii="Arial" w:hAnsi="Arial" w:cs="Arial"/>
                <w:sz w:val="20"/>
                <w:szCs w:val="20"/>
              </w:rPr>
              <w:t>B</w:t>
            </w:r>
          </w:p>
        </w:tc>
        <w:tc>
          <w:tcPr>
            <w:tcW w:w="2472" w:type="pct"/>
            <w:shd w:val="clear" w:color="auto" w:fill="auto"/>
            <w:vAlign w:val="center"/>
          </w:tcPr>
          <w:p w14:paraId="14196E49" w14:textId="77777777" w:rsidR="00D361CA" w:rsidRPr="00C86BA3" w:rsidRDefault="00D361CA" w:rsidP="006352BA">
            <w:pPr>
              <w:pStyle w:val="Akapitzlist"/>
              <w:spacing w:line="360" w:lineRule="auto"/>
              <w:ind w:left="0" w:right="-142"/>
              <w:jc w:val="center"/>
              <w:rPr>
                <w:rFonts w:ascii="Arial" w:hAnsi="Arial" w:cs="Arial"/>
                <w:sz w:val="20"/>
                <w:szCs w:val="20"/>
              </w:rPr>
            </w:pPr>
            <w:r w:rsidRPr="00C86BA3">
              <w:rPr>
                <w:rFonts w:ascii="Arial" w:hAnsi="Arial" w:cs="Arial"/>
                <w:sz w:val="20"/>
                <w:szCs w:val="20"/>
              </w:rPr>
              <w:t>27.497</w:t>
            </w:r>
          </w:p>
        </w:tc>
        <w:tc>
          <w:tcPr>
            <w:tcW w:w="2026" w:type="pct"/>
            <w:shd w:val="clear" w:color="auto" w:fill="auto"/>
            <w:vAlign w:val="center"/>
          </w:tcPr>
          <w:p w14:paraId="2EA895A7" w14:textId="77777777" w:rsidR="00D361CA" w:rsidRPr="00C86BA3" w:rsidRDefault="00D361CA" w:rsidP="006352BA">
            <w:pPr>
              <w:pStyle w:val="Akapitzlist"/>
              <w:spacing w:line="360" w:lineRule="auto"/>
              <w:ind w:left="0" w:right="-142"/>
              <w:jc w:val="center"/>
              <w:rPr>
                <w:rFonts w:ascii="Arial" w:hAnsi="Arial" w:cs="Arial"/>
                <w:sz w:val="20"/>
                <w:szCs w:val="20"/>
              </w:rPr>
            </w:pPr>
            <w:r w:rsidRPr="00C86BA3">
              <w:rPr>
                <w:rFonts w:ascii="Arial" w:hAnsi="Arial" w:cs="Arial"/>
                <w:sz w:val="20"/>
                <w:szCs w:val="20"/>
              </w:rPr>
              <w:t>91,36%</w:t>
            </w:r>
          </w:p>
        </w:tc>
      </w:tr>
      <w:tr w:rsidR="00C86BA3" w:rsidRPr="00C86BA3" w14:paraId="63B0A181" w14:textId="77777777" w:rsidTr="006352BA">
        <w:trPr>
          <w:jc w:val="center"/>
        </w:trPr>
        <w:tc>
          <w:tcPr>
            <w:tcW w:w="502" w:type="pct"/>
            <w:shd w:val="clear" w:color="auto" w:fill="auto"/>
            <w:vAlign w:val="center"/>
          </w:tcPr>
          <w:p w14:paraId="5633BB6E" w14:textId="77777777" w:rsidR="00D361CA" w:rsidRPr="00C86BA3" w:rsidRDefault="00D361CA" w:rsidP="006352BA">
            <w:pPr>
              <w:pStyle w:val="Akapitzlist"/>
              <w:spacing w:line="360" w:lineRule="auto"/>
              <w:ind w:left="0" w:right="-142"/>
              <w:jc w:val="center"/>
              <w:rPr>
                <w:rFonts w:ascii="Arial" w:hAnsi="Arial" w:cs="Arial"/>
                <w:sz w:val="20"/>
                <w:szCs w:val="20"/>
              </w:rPr>
            </w:pPr>
            <w:r w:rsidRPr="00C86BA3">
              <w:rPr>
                <w:rFonts w:ascii="Arial" w:hAnsi="Arial" w:cs="Arial"/>
                <w:sz w:val="20"/>
                <w:szCs w:val="20"/>
              </w:rPr>
              <w:t>C</w:t>
            </w:r>
          </w:p>
        </w:tc>
        <w:tc>
          <w:tcPr>
            <w:tcW w:w="2472" w:type="pct"/>
            <w:shd w:val="clear" w:color="auto" w:fill="auto"/>
            <w:vAlign w:val="center"/>
          </w:tcPr>
          <w:p w14:paraId="19AA49D3" w14:textId="77777777" w:rsidR="00D361CA" w:rsidRPr="00C86BA3" w:rsidRDefault="00D361CA" w:rsidP="006352BA">
            <w:pPr>
              <w:pStyle w:val="Akapitzlist"/>
              <w:spacing w:line="360" w:lineRule="auto"/>
              <w:ind w:left="0" w:right="-142"/>
              <w:jc w:val="center"/>
              <w:rPr>
                <w:rFonts w:ascii="Arial" w:hAnsi="Arial" w:cs="Arial"/>
                <w:sz w:val="20"/>
                <w:szCs w:val="20"/>
              </w:rPr>
            </w:pPr>
            <w:r w:rsidRPr="00C86BA3">
              <w:rPr>
                <w:rFonts w:ascii="Arial" w:hAnsi="Arial" w:cs="Arial"/>
                <w:sz w:val="20"/>
                <w:szCs w:val="20"/>
              </w:rPr>
              <w:t>1.550</w:t>
            </w:r>
          </w:p>
        </w:tc>
        <w:tc>
          <w:tcPr>
            <w:tcW w:w="2026" w:type="pct"/>
            <w:shd w:val="clear" w:color="auto" w:fill="auto"/>
            <w:vAlign w:val="center"/>
          </w:tcPr>
          <w:p w14:paraId="34DED57B" w14:textId="77777777" w:rsidR="00D361CA" w:rsidRPr="00C86BA3" w:rsidRDefault="00D361CA" w:rsidP="006352BA">
            <w:pPr>
              <w:pStyle w:val="Akapitzlist"/>
              <w:spacing w:line="360" w:lineRule="auto"/>
              <w:ind w:left="0" w:right="-142"/>
              <w:jc w:val="center"/>
              <w:rPr>
                <w:rFonts w:ascii="Arial" w:hAnsi="Arial" w:cs="Arial"/>
                <w:sz w:val="20"/>
                <w:szCs w:val="20"/>
              </w:rPr>
            </w:pPr>
            <w:r w:rsidRPr="00C86BA3">
              <w:rPr>
                <w:rFonts w:ascii="Arial" w:hAnsi="Arial" w:cs="Arial"/>
                <w:sz w:val="20"/>
                <w:szCs w:val="20"/>
              </w:rPr>
              <w:t>70,45%</w:t>
            </w:r>
          </w:p>
        </w:tc>
      </w:tr>
      <w:tr w:rsidR="00C86BA3" w:rsidRPr="00C86BA3" w14:paraId="56499A9D" w14:textId="77777777" w:rsidTr="006352BA">
        <w:trPr>
          <w:jc w:val="center"/>
        </w:trPr>
        <w:tc>
          <w:tcPr>
            <w:tcW w:w="502" w:type="pct"/>
            <w:shd w:val="clear" w:color="auto" w:fill="auto"/>
            <w:vAlign w:val="center"/>
          </w:tcPr>
          <w:p w14:paraId="0A30B931" w14:textId="77777777" w:rsidR="00D361CA" w:rsidRPr="00C86BA3" w:rsidRDefault="00D361CA" w:rsidP="006352BA">
            <w:pPr>
              <w:pStyle w:val="Akapitzlist"/>
              <w:spacing w:line="360" w:lineRule="auto"/>
              <w:ind w:left="0" w:right="-142"/>
              <w:jc w:val="center"/>
              <w:rPr>
                <w:rFonts w:ascii="Arial" w:hAnsi="Arial" w:cs="Arial"/>
                <w:sz w:val="20"/>
                <w:szCs w:val="20"/>
              </w:rPr>
            </w:pPr>
            <w:r w:rsidRPr="00C86BA3">
              <w:rPr>
                <w:rFonts w:ascii="Arial" w:hAnsi="Arial" w:cs="Arial"/>
                <w:sz w:val="20"/>
                <w:szCs w:val="20"/>
              </w:rPr>
              <w:t>D</w:t>
            </w:r>
          </w:p>
        </w:tc>
        <w:tc>
          <w:tcPr>
            <w:tcW w:w="2472" w:type="pct"/>
            <w:shd w:val="clear" w:color="auto" w:fill="auto"/>
            <w:vAlign w:val="center"/>
          </w:tcPr>
          <w:p w14:paraId="0A3D52CA" w14:textId="77777777" w:rsidR="00D361CA" w:rsidRPr="00C86BA3" w:rsidRDefault="00D361CA" w:rsidP="006352BA">
            <w:pPr>
              <w:pStyle w:val="Akapitzlist"/>
              <w:spacing w:line="360" w:lineRule="auto"/>
              <w:ind w:left="0" w:right="-142"/>
              <w:jc w:val="center"/>
              <w:rPr>
                <w:rFonts w:ascii="Arial" w:hAnsi="Arial" w:cs="Arial"/>
                <w:sz w:val="20"/>
                <w:szCs w:val="20"/>
              </w:rPr>
            </w:pPr>
            <w:r w:rsidRPr="00C86BA3">
              <w:rPr>
                <w:rFonts w:ascii="Arial" w:hAnsi="Arial" w:cs="Arial"/>
                <w:sz w:val="20"/>
                <w:szCs w:val="20"/>
              </w:rPr>
              <w:t>4.131</w:t>
            </w:r>
          </w:p>
        </w:tc>
        <w:tc>
          <w:tcPr>
            <w:tcW w:w="2026" w:type="pct"/>
            <w:shd w:val="clear" w:color="auto" w:fill="auto"/>
            <w:vAlign w:val="center"/>
          </w:tcPr>
          <w:p w14:paraId="6D9DB585" w14:textId="77777777" w:rsidR="00D361CA" w:rsidRPr="00C86BA3" w:rsidRDefault="00D361CA" w:rsidP="006352BA">
            <w:pPr>
              <w:pStyle w:val="Akapitzlist"/>
              <w:spacing w:line="360" w:lineRule="auto"/>
              <w:ind w:left="0" w:right="-142"/>
              <w:jc w:val="center"/>
              <w:rPr>
                <w:rFonts w:ascii="Arial" w:hAnsi="Arial" w:cs="Arial"/>
                <w:sz w:val="20"/>
                <w:szCs w:val="20"/>
              </w:rPr>
            </w:pPr>
            <w:r w:rsidRPr="00C86BA3">
              <w:rPr>
                <w:rFonts w:ascii="Arial" w:hAnsi="Arial" w:cs="Arial"/>
                <w:sz w:val="20"/>
                <w:szCs w:val="20"/>
              </w:rPr>
              <w:t>69,03%</w:t>
            </w:r>
          </w:p>
        </w:tc>
      </w:tr>
    </w:tbl>
    <w:p w14:paraId="60BD5712" w14:textId="77777777" w:rsidR="00D361CA" w:rsidRPr="00C86BA3" w:rsidRDefault="00D361CA" w:rsidP="00D361CA">
      <w:pPr>
        <w:spacing w:after="0" w:line="360" w:lineRule="auto"/>
        <w:jc w:val="both"/>
        <w:rPr>
          <w:rFonts w:ascii="Arial" w:hAnsi="Arial" w:cs="Arial"/>
          <w:sz w:val="20"/>
          <w:szCs w:val="20"/>
        </w:rPr>
      </w:pPr>
    </w:p>
    <w:p w14:paraId="5AC225CE" w14:textId="24712321" w:rsidR="00D361CA" w:rsidRPr="00C86BA3" w:rsidRDefault="00C85B64" w:rsidP="0077109B">
      <w:pPr>
        <w:numPr>
          <w:ilvl w:val="0"/>
          <w:numId w:val="23"/>
        </w:numPr>
        <w:spacing w:after="0" w:line="360" w:lineRule="auto"/>
        <w:ind w:left="567" w:hanging="567"/>
        <w:jc w:val="both"/>
        <w:rPr>
          <w:rFonts w:ascii="Arial" w:hAnsi="Arial" w:cs="Arial"/>
          <w:sz w:val="20"/>
          <w:szCs w:val="20"/>
        </w:rPr>
      </w:pPr>
      <w:r>
        <w:rPr>
          <w:rFonts w:ascii="Arial" w:hAnsi="Arial" w:cs="Arial"/>
          <w:sz w:val="20"/>
          <w:szCs w:val="20"/>
        </w:rPr>
        <w:t>Spółka</w:t>
      </w:r>
      <w:r w:rsidR="00D361CA" w:rsidRPr="00C86BA3">
        <w:rPr>
          <w:rFonts w:ascii="Arial" w:hAnsi="Arial" w:cs="Arial"/>
          <w:sz w:val="20"/>
          <w:szCs w:val="20"/>
        </w:rPr>
        <w:t xml:space="preserve"> prowadzi starania zmierzające do rozbudowy Budynku A. </w:t>
      </w:r>
    </w:p>
    <w:p w14:paraId="653128A0" w14:textId="024D27E4" w:rsidR="00D361CA" w:rsidRPr="00C86BA3" w:rsidRDefault="00C85B64" w:rsidP="00D361CA">
      <w:pPr>
        <w:spacing w:after="0" w:line="360" w:lineRule="auto"/>
        <w:ind w:left="567"/>
        <w:jc w:val="both"/>
        <w:rPr>
          <w:rFonts w:ascii="Arial" w:hAnsi="Arial" w:cs="Arial"/>
          <w:sz w:val="20"/>
          <w:szCs w:val="20"/>
        </w:rPr>
      </w:pPr>
      <w:r>
        <w:rPr>
          <w:rFonts w:ascii="Arial" w:hAnsi="Arial" w:cs="Arial"/>
          <w:sz w:val="20"/>
          <w:szCs w:val="20"/>
        </w:rPr>
        <w:t>Spółka</w:t>
      </w:r>
      <w:r w:rsidR="00D361CA" w:rsidRPr="00C86BA3">
        <w:rPr>
          <w:rFonts w:ascii="Arial" w:hAnsi="Arial" w:cs="Arial"/>
          <w:sz w:val="20"/>
          <w:szCs w:val="20"/>
        </w:rPr>
        <w:t xml:space="preserve"> prowadzi prace w celu pozyskania </w:t>
      </w:r>
      <w:r w:rsidR="008C287F">
        <w:rPr>
          <w:rFonts w:ascii="Arial" w:hAnsi="Arial" w:cs="Arial"/>
          <w:sz w:val="20"/>
          <w:szCs w:val="20"/>
        </w:rPr>
        <w:t xml:space="preserve">terenu </w:t>
      </w:r>
      <w:r w:rsidR="00D361CA" w:rsidRPr="00C86BA3">
        <w:rPr>
          <w:rFonts w:ascii="Arial" w:hAnsi="Arial" w:cs="Arial"/>
          <w:sz w:val="20"/>
          <w:szCs w:val="20"/>
        </w:rPr>
        <w:t xml:space="preserve">koniecznego do realizacji zamierzonego </w:t>
      </w:r>
      <w:r w:rsidR="008C287F">
        <w:rPr>
          <w:rFonts w:ascii="Arial" w:hAnsi="Arial" w:cs="Arial"/>
          <w:sz w:val="20"/>
          <w:szCs w:val="20"/>
        </w:rPr>
        <w:t>celu</w:t>
      </w:r>
      <w:r w:rsidR="00D361CA" w:rsidRPr="00C86BA3">
        <w:rPr>
          <w:rFonts w:ascii="Arial" w:hAnsi="Arial" w:cs="Arial"/>
          <w:sz w:val="20"/>
          <w:szCs w:val="20"/>
        </w:rPr>
        <w:t>.</w:t>
      </w:r>
    </w:p>
    <w:p w14:paraId="29F06555" w14:textId="27342D0E" w:rsidR="00D361CA" w:rsidRPr="00C86BA3" w:rsidRDefault="00C85B64" w:rsidP="00D361CA">
      <w:pPr>
        <w:spacing w:after="0" w:line="360" w:lineRule="auto"/>
        <w:ind w:left="567"/>
        <w:jc w:val="both"/>
        <w:rPr>
          <w:rFonts w:ascii="Arial" w:hAnsi="Arial" w:cs="Arial"/>
          <w:sz w:val="20"/>
          <w:szCs w:val="20"/>
        </w:rPr>
      </w:pPr>
      <w:r>
        <w:rPr>
          <w:rFonts w:ascii="Arial" w:hAnsi="Arial" w:cs="Arial"/>
          <w:sz w:val="20"/>
          <w:szCs w:val="20"/>
        </w:rPr>
        <w:t>Spółka</w:t>
      </w:r>
      <w:r w:rsidR="00D361CA" w:rsidRPr="00C86BA3">
        <w:rPr>
          <w:rFonts w:ascii="Arial" w:hAnsi="Arial" w:cs="Arial"/>
          <w:sz w:val="20"/>
          <w:szCs w:val="20"/>
        </w:rPr>
        <w:t xml:space="preserve"> prowadzi analizę ewentualnej transakcji polegającej na podwyższeniu kapitału zakładowego Spół</w:t>
      </w:r>
      <w:r w:rsidR="008C287F">
        <w:rPr>
          <w:rFonts w:ascii="Arial" w:hAnsi="Arial" w:cs="Arial"/>
          <w:sz w:val="20"/>
          <w:szCs w:val="20"/>
        </w:rPr>
        <w:t>ki</w:t>
      </w:r>
      <w:r w:rsidR="00D361CA" w:rsidRPr="00C86BA3">
        <w:rPr>
          <w:rFonts w:ascii="Arial" w:hAnsi="Arial" w:cs="Arial"/>
          <w:sz w:val="20"/>
          <w:szCs w:val="20"/>
        </w:rPr>
        <w:t xml:space="preserve"> w zamian za wkład niepieniężny (aport) w postaci nieruchomości</w:t>
      </w:r>
      <w:r w:rsidR="008C287F">
        <w:rPr>
          <w:rFonts w:ascii="Arial" w:hAnsi="Arial" w:cs="Arial"/>
          <w:sz w:val="20"/>
          <w:szCs w:val="20"/>
        </w:rPr>
        <w:t>.</w:t>
      </w:r>
    </w:p>
    <w:p w14:paraId="5EC88FB8" w14:textId="77777777" w:rsidR="00D361CA" w:rsidRPr="00C86BA3" w:rsidRDefault="00D361CA" w:rsidP="00D361CA">
      <w:pPr>
        <w:spacing w:after="0" w:line="360" w:lineRule="auto"/>
        <w:ind w:left="360"/>
        <w:jc w:val="both"/>
        <w:rPr>
          <w:rFonts w:ascii="Arial" w:hAnsi="Arial" w:cs="Arial"/>
          <w:sz w:val="20"/>
          <w:szCs w:val="20"/>
        </w:rPr>
      </w:pPr>
    </w:p>
    <w:p w14:paraId="4F3E6B85" w14:textId="77777777" w:rsidR="00D361CA" w:rsidRPr="00C86BA3" w:rsidRDefault="00D361CA" w:rsidP="0077109B">
      <w:pPr>
        <w:numPr>
          <w:ilvl w:val="0"/>
          <w:numId w:val="22"/>
        </w:numPr>
        <w:spacing w:after="0" w:line="360" w:lineRule="auto"/>
        <w:ind w:left="567" w:hanging="567"/>
        <w:jc w:val="both"/>
        <w:rPr>
          <w:rFonts w:ascii="Arial" w:hAnsi="Arial" w:cs="Arial"/>
          <w:b/>
          <w:sz w:val="20"/>
          <w:szCs w:val="20"/>
        </w:rPr>
      </w:pPr>
      <w:r w:rsidRPr="00C86BA3">
        <w:rPr>
          <w:rFonts w:ascii="Arial" w:hAnsi="Arial" w:cs="Arial"/>
          <w:b/>
          <w:sz w:val="20"/>
          <w:szCs w:val="20"/>
        </w:rPr>
        <w:t xml:space="preserve">Sytuacja związana z pandemią </w:t>
      </w:r>
      <w:proofErr w:type="spellStart"/>
      <w:r w:rsidRPr="00C86BA3">
        <w:rPr>
          <w:rFonts w:ascii="Arial" w:hAnsi="Arial" w:cs="Arial"/>
          <w:b/>
          <w:sz w:val="20"/>
          <w:szCs w:val="20"/>
        </w:rPr>
        <w:t>Covid</w:t>
      </w:r>
      <w:proofErr w:type="spellEnd"/>
      <w:r w:rsidRPr="00C86BA3">
        <w:rPr>
          <w:rFonts w:ascii="Arial" w:hAnsi="Arial" w:cs="Arial"/>
          <w:b/>
          <w:sz w:val="20"/>
          <w:szCs w:val="20"/>
        </w:rPr>
        <w:t xml:space="preserve"> -19:</w:t>
      </w:r>
    </w:p>
    <w:p w14:paraId="28AFB9D0" w14:textId="02920895" w:rsidR="00D361CA" w:rsidRDefault="009F6DD8" w:rsidP="00D361CA">
      <w:pPr>
        <w:spacing w:after="0" w:line="360" w:lineRule="auto"/>
        <w:ind w:left="567"/>
        <w:jc w:val="both"/>
        <w:rPr>
          <w:rFonts w:ascii="Arial" w:hAnsi="Arial" w:cs="Arial"/>
          <w:sz w:val="20"/>
          <w:szCs w:val="20"/>
        </w:rPr>
      </w:pPr>
      <w:r>
        <w:rPr>
          <w:rFonts w:ascii="Arial" w:hAnsi="Arial" w:cs="Arial"/>
          <w:sz w:val="20"/>
          <w:szCs w:val="20"/>
        </w:rPr>
        <w:t>Spółka</w:t>
      </w:r>
      <w:r w:rsidR="00D361CA" w:rsidRPr="00C86BA3">
        <w:rPr>
          <w:rFonts w:ascii="Arial" w:hAnsi="Arial" w:cs="Arial"/>
          <w:sz w:val="20"/>
          <w:szCs w:val="20"/>
        </w:rPr>
        <w:t xml:space="preserve"> prowadził</w:t>
      </w:r>
      <w:r>
        <w:rPr>
          <w:rFonts w:ascii="Arial" w:hAnsi="Arial" w:cs="Arial"/>
          <w:sz w:val="20"/>
          <w:szCs w:val="20"/>
        </w:rPr>
        <w:t>a</w:t>
      </w:r>
      <w:r w:rsidR="00D361CA" w:rsidRPr="00C86BA3">
        <w:rPr>
          <w:rFonts w:ascii="Arial" w:hAnsi="Arial" w:cs="Arial"/>
          <w:sz w:val="20"/>
          <w:szCs w:val="20"/>
        </w:rPr>
        <w:t xml:space="preserve"> szereg działań w związku z bezpośrednią ochroną pracowników i kontrahentów Spółki przed zarażeniem koronawirusem oraz w celu zapobiegania negatywnym skutkom</w:t>
      </w:r>
      <w:r>
        <w:rPr>
          <w:rFonts w:ascii="Arial" w:hAnsi="Arial" w:cs="Arial"/>
          <w:sz w:val="20"/>
          <w:szCs w:val="20"/>
        </w:rPr>
        <w:t xml:space="preserve"> pandemii</w:t>
      </w:r>
      <w:r w:rsidR="00D361CA" w:rsidRPr="00C86BA3">
        <w:rPr>
          <w:rFonts w:ascii="Arial" w:hAnsi="Arial" w:cs="Arial"/>
          <w:sz w:val="20"/>
          <w:szCs w:val="20"/>
        </w:rPr>
        <w:t xml:space="preserve"> na sytuację finansowo-gospodarczą Spółki i jej kontrahentów. Sytuacja związana z zapobieganiem rozprzestrzeniani</w:t>
      </w:r>
      <w:r>
        <w:rPr>
          <w:rFonts w:ascii="Arial" w:hAnsi="Arial" w:cs="Arial"/>
          <w:sz w:val="20"/>
          <w:szCs w:val="20"/>
        </w:rPr>
        <w:t>a</w:t>
      </w:r>
      <w:r w:rsidR="00D361CA" w:rsidRPr="00C86BA3">
        <w:rPr>
          <w:rFonts w:ascii="Arial" w:hAnsi="Arial" w:cs="Arial"/>
          <w:sz w:val="20"/>
          <w:szCs w:val="20"/>
        </w:rPr>
        <w:t xml:space="preserve"> się pandemii COVID-19 i wynikającymi z niej ograniczeniami w działalności gospodarczej dla szeregu branż powiązanych z rynkiem hurtowym nie wpłynęła znacząco na sytuację finansowo-ekonomiczną Spółki, w tym na należności i</w:t>
      </w:r>
      <w:r>
        <w:rPr>
          <w:rFonts w:ascii="Arial" w:hAnsi="Arial" w:cs="Arial"/>
          <w:sz w:val="20"/>
          <w:szCs w:val="20"/>
        </w:rPr>
        <w:t> </w:t>
      </w:r>
      <w:r w:rsidR="00D361CA" w:rsidRPr="00C86BA3">
        <w:rPr>
          <w:rFonts w:ascii="Arial" w:hAnsi="Arial" w:cs="Arial"/>
          <w:sz w:val="20"/>
          <w:szCs w:val="20"/>
        </w:rPr>
        <w:t>zobowiązania. Kondycja kontrahentów Spółki aktualnie wygląda na stabilną.</w:t>
      </w:r>
    </w:p>
    <w:p w14:paraId="3F003991" w14:textId="732DDEF6" w:rsidR="006B6D2E" w:rsidRPr="006B6D2E" w:rsidRDefault="006B6D2E" w:rsidP="006B6D2E">
      <w:pPr>
        <w:spacing w:line="360" w:lineRule="auto"/>
        <w:rPr>
          <w:rFonts w:ascii="Arial" w:hAnsi="Arial" w:cs="Arial"/>
          <w:sz w:val="20"/>
          <w:szCs w:val="20"/>
        </w:rPr>
      </w:pPr>
    </w:p>
    <w:p w14:paraId="78783AFF" w14:textId="77777777" w:rsidR="00D361CA" w:rsidRPr="00C86BA3" w:rsidRDefault="00D361CA" w:rsidP="00D361CA">
      <w:pPr>
        <w:spacing w:after="0" w:line="360" w:lineRule="auto"/>
        <w:jc w:val="both"/>
        <w:rPr>
          <w:rFonts w:ascii="Arial" w:hAnsi="Arial" w:cs="Arial"/>
          <w:b/>
          <w:sz w:val="20"/>
          <w:szCs w:val="20"/>
          <w:u w:val="single"/>
        </w:rPr>
      </w:pPr>
      <w:r w:rsidRPr="00C86BA3">
        <w:rPr>
          <w:rFonts w:ascii="Arial" w:hAnsi="Arial" w:cs="Arial"/>
          <w:sz w:val="20"/>
          <w:szCs w:val="20"/>
          <w:u w:val="single"/>
        </w:rPr>
        <w:br w:type="page"/>
      </w:r>
      <w:r w:rsidRPr="00C86BA3">
        <w:rPr>
          <w:rFonts w:ascii="Arial" w:hAnsi="Arial" w:cs="Arial"/>
          <w:b/>
          <w:sz w:val="20"/>
          <w:szCs w:val="20"/>
          <w:u w:val="single"/>
        </w:rPr>
        <w:lastRenderedPageBreak/>
        <w:t>Informacja o sytuacji ekonomiczno-finansowej Spółki Podkarpackie Centrum Hurtowego AGROHURT S.A. w 2020 roku</w:t>
      </w:r>
    </w:p>
    <w:p w14:paraId="377C520E" w14:textId="77777777" w:rsidR="00D361CA" w:rsidRPr="00C86BA3" w:rsidRDefault="00D361CA" w:rsidP="00D361CA">
      <w:pPr>
        <w:spacing w:after="0" w:line="360" w:lineRule="auto"/>
        <w:jc w:val="both"/>
        <w:rPr>
          <w:rFonts w:ascii="Arial" w:hAnsi="Arial" w:cs="Arial"/>
          <w:sz w:val="20"/>
          <w:szCs w:val="20"/>
        </w:rPr>
      </w:pPr>
    </w:p>
    <w:p w14:paraId="3764C205" w14:textId="77777777" w:rsidR="00D361CA" w:rsidRPr="00C86BA3" w:rsidRDefault="00D361CA" w:rsidP="00D361CA">
      <w:pPr>
        <w:spacing w:after="0" w:line="360" w:lineRule="auto"/>
        <w:jc w:val="both"/>
        <w:rPr>
          <w:rFonts w:ascii="Arial" w:hAnsi="Arial" w:cs="Arial"/>
          <w:sz w:val="20"/>
          <w:szCs w:val="20"/>
        </w:rPr>
      </w:pPr>
      <w:r w:rsidRPr="00C86BA3">
        <w:rPr>
          <w:rFonts w:ascii="Arial" w:hAnsi="Arial" w:cs="Arial"/>
          <w:sz w:val="20"/>
          <w:szCs w:val="20"/>
        </w:rPr>
        <w:t xml:space="preserve">Suma bilansowa aktywów w 2021 r. w porównaniu do 2020 r. </w:t>
      </w:r>
      <w:r w:rsidRPr="00C86BA3">
        <w:rPr>
          <w:rFonts w:ascii="Arial" w:hAnsi="Arial" w:cs="Arial"/>
          <w:b/>
          <w:sz w:val="20"/>
          <w:szCs w:val="20"/>
        </w:rPr>
        <w:t>zwiększyła się o kwotę</w:t>
      </w:r>
      <w:r w:rsidRPr="00C86BA3">
        <w:rPr>
          <w:rFonts w:ascii="Arial" w:hAnsi="Arial" w:cs="Arial"/>
          <w:sz w:val="20"/>
          <w:szCs w:val="20"/>
        </w:rPr>
        <w:t xml:space="preserve"> 924 472,06 zł, tj. 4,52%</w:t>
      </w:r>
    </w:p>
    <w:p w14:paraId="2F7418FA" w14:textId="77777777" w:rsidR="00D361CA" w:rsidRPr="00C86BA3" w:rsidRDefault="00D361CA" w:rsidP="00D361CA">
      <w:pPr>
        <w:spacing w:after="0" w:line="360" w:lineRule="auto"/>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4208"/>
        <w:gridCol w:w="2478"/>
        <w:gridCol w:w="2384"/>
      </w:tblGrid>
      <w:tr w:rsidR="00D361CA" w:rsidRPr="00C86BA3" w14:paraId="525A6204" w14:textId="77777777" w:rsidTr="006352BA">
        <w:trPr>
          <w:trHeight w:val="340"/>
        </w:trPr>
        <w:tc>
          <w:tcPr>
            <w:tcW w:w="5000" w:type="pct"/>
            <w:gridSpan w:val="3"/>
            <w:tcBorders>
              <w:top w:val="nil"/>
              <w:left w:val="nil"/>
              <w:bottom w:val="single" w:sz="4" w:space="0" w:color="auto"/>
              <w:right w:val="nil"/>
            </w:tcBorders>
            <w:noWrap/>
            <w:vAlign w:val="bottom"/>
            <w:hideMark/>
          </w:tcPr>
          <w:p w14:paraId="13EEFC86" w14:textId="77777777" w:rsidR="00D361CA" w:rsidRPr="00C86BA3" w:rsidRDefault="00D361CA" w:rsidP="006352BA">
            <w:pPr>
              <w:spacing w:after="0" w:line="360" w:lineRule="auto"/>
              <w:jc w:val="both"/>
              <w:rPr>
                <w:rFonts w:ascii="Arial" w:hAnsi="Arial" w:cs="Arial"/>
                <w:sz w:val="20"/>
                <w:szCs w:val="20"/>
              </w:rPr>
            </w:pPr>
            <w:r w:rsidRPr="00C86BA3">
              <w:rPr>
                <w:rFonts w:ascii="Arial" w:hAnsi="Arial" w:cs="Arial"/>
                <w:b/>
                <w:bCs/>
                <w:sz w:val="20"/>
                <w:szCs w:val="20"/>
              </w:rPr>
              <w:t>Sytuacja majątkowa Podkarpackiego Centrum Hurtowego AGROHURT S.A.</w:t>
            </w:r>
          </w:p>
        </w:tc>
      </w:tr>
      <w:tr w:rsidR="00D361CA" w:rsidRPr="00C86BA3" w14:paraId="22CE160C" w14:textId="77777777" w:rsidTr="006352BA">
        <w:trPr>
          <w:trHeight w:val="340"/>
        </w:trPr>
        <w:tc>
          <w:tcPr>
            <w:tcW w:w="23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6F1C46" w14:textId="77777777" w:rsidR="00D361CA" w:rsidRPr="00C86BA3" w:rsidRDefault="00D361CA" w:rsidP="006352BA">
            <w:pPr>
              <w:spacing w:after="0" w:line="360" w:lineRule="auto"/>
              <w:jc w:val="both"/>
              <w:rPr>
                <w:rFonts w:ascii="Arial" w:hAnsi="Arial" w:cs="Arial"/>
                <w:b/>
                <w:bCs/>
                <w:sz w:val="20"/>
                <w:szCs w:val="20"/>
              </w:rPr>
            </w:pPr>
            <w:r w:rsidRPr="00C86BA3">
              <w:rPr>
                <w:rFonts w:ascii="Arial" w:hAnsi="Arial" w:cs="Arial"/>
                <w:b/>
                <w:bCs/>
                <w:sz w:val="20"/>
                <w:szCs w:val="20"/>
              </w:rPr>
              <w:t>Wyszczególnienie</w:t>
            </w:r>
          </w:p>
        </w:tc>
        <w:tc>
          <w:tcPr>
            <w:tcW w:w="268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19CAE0D" w14:textId="77777777" w:rsidR="00D361CA" w:rsidRPr="00C86BA3" w:rsidRDefault="00D361CA" w:rsidP="006352BA">
            <w:pPr>
              <w:spacing w:after="0" w:line="360" w:lineRule="auto"/>
              <w:jc w:val="center"/>
              <w:rPr>
                <w:rFonts w:ascii="Arial" w:hAnsi="Arial" w:cs="Arial"/>
                <w:b/>
                <w:bCs/>
                <w:sz w:val="20"/>
                <w:szCs w:val="20"/>
              </w:rPr>
            </w:pPr>
            <w:r w:rsidRPr="00C86BA3">
              <w:rPr>
                <w:rFonts w:ascii="Arial" w:hAnsi="Arial" w:cs="Arial"/>
                <w:b/>
                <w:bCs/>
                <w:sz w:val="20"/>
                <w:szCs w:val="20"/>
              </w:rPr>
              <w:t>Lata</w:t>
            </w:r>
          </w:p>
        </w:tc>
      </w:tr>
      <w:tr w:rsidR="003E657F" w:rsidRPr="00C86BA3" w14:paraId="4633627A" w14:textId="77777777" w:rsidTr="001829F0">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07E6F" w14:textId="77777777" w:rsidR="003E657F" w:rsidRPr="00C86BA3" w:rsidRDefault="003E657F" w:rsidP="006352BA">
            <w:pPr>
              <w:spacing w:after="0" w:line="360" w:lineRule="auto"/>
              <w:rPr>
                <w:rFonts w:ascii="Arial" w:hAnsi="Arial" w:cs="Arial"/>
                <w:b/>
                <w:bCs/>
                <w:sz w:val="20"/>
                <w:szCs w:val="20"/>
              </w:rPr>
            </w:pPr>
          </w:p>
        </w:tc>
        <w:tc>
          <w:tcPr>
            <w:tcW w:w="1366" w:type="pct"/>
            <w:tcBorders>
              <w:top w:val="single" w:sz="4" w:space="0" w:color="auto"/>
              <w:left w:val="single" w:sz="4" w:space="0" w:color="auto"/>
              <w:right w:val="single" w:sz="4" w:space="0" w:color="auto"/>
            </w:tcBorders>
            <w:shd w:val="clear" w:color="auto" w:fill="D9D9D9"/>
            <w:vAlign w:val="bottom"/>
          </w:tcPr>
          <w:p w14:paraId="171175B3" w14:textId="77777777" w:rsidR="003E657F" w:rsidRPr="00C86BA3" w:rsidRDefault="003E657F" w:rsidP="006352BA">
            <w:pPr>
              <w:spacing w:after="0" w:line="360" w:lineRule="auto"/>
              <w:jc w:val="center"/>
              <w:rPr>
                <w:rFonts w:ascii="Arial" w:hAnsi="Arial" w:cs="Arial"/>
                <w:b/>
                <w:bCs/>
                <w:sz w:val="20"/>
                <w:szCs w:val="20"/>
              </w:rPr>
            </w:pPr>
            <w:r w:rsidRPr="00C86BA3">
              <w:rPr>
                <w:rFonts w:ascii="Arial" w:hAnsi="Arial" w:cs="Arial"/>
                <w:b/>
                <w:bCs/>
                <w:sz w:val="20"/>
                <w:szCs w:val="20"/>
              </w:rPr>
              <w:t>2020</w:t>
            </w:r>
          </w:p>
          <w:p w14:paraId="7A6F4B60" w14:textId="13DD2241" w:rsidR="003E657F" w:rsidRPr="00C86BA3" w:rsidRDefault="003E657F" w:rsidP="006352BA">
            <w:pPr>
              <w:spacing w:after="0" w:line="360" w:lineRule="auto"/>
              <w:jc w:val="center"/>
              <w:rPr>
                <w:rFonts w:ascii="Arial" w:hAnsi="Arial" w:cs="Arial"/>
                <w:b/>
                <w:bCs/>
                <w:sz w:val="20"/>
                <w:szCs w:val="20"/>
              </w:rPr>
            </w:pPr>
            <w:r w:rsidRPr="00C86BA3">
              <w:rPr>
                <w:rFonts w:ascii="Arial" w:hAnsi="Arial" w:cs="Arial"/>
                <w:b/>
                <w:bCs/>
                <w:sz w:val="20"/>
                <w:szCs w:val="20"/>
              </w:rPr>
              <w:t>(w zł)</w:t>
            </w:r>
          </w:p>
        </w:tc>
        <w:tc>
          <w:tcPr>
            <w:tcW w:w="1314" w:type="pct"/>
            <w:tcBorders>
              <w:top w:val="single" w:sz="4" w:space="0" w:color="auto"/>
              <w:left w:val="single" w:sz="4" w:space="0" w:color="auto"/>
              <w:right w:val="single" w:sz="4" w:space="0" w:color="auto"/>
            </w:tcBorders>
            <w:shd w:val="clear" w:color="auto" w:fill="D9D9D9"/>
            <w:vAlign w:val="bottom"/>
          </w:tcPr>
          <w:p w14:paraId="1EC6CA61" w14:textId="77777777" w:rsidR="003E657F" w:rsidRPr="00C86BA3" w:rsidRDefault="003E657F" w:rsidP="006352BA">
            <w:pPr>
              <w:spacing w:after="0" w:line="360" w:lineRule="auto"/>
              <w:jc w:val="center"/>
              <w:rPr>
                <w:rFonts w:ascii="Arial" w:hAnsi="Arial" w:cs="Arial"/>
                <w:b/>
                <w:bCs/>
                <w:sz w:val="20"/>
                <w:szCs w:val="20"/>
              </w:rPr>
            </w:pPr>
            <w:r w:rsidRPr="00C86BA3">
              <w:rPr>
                <w:rFonts w:ascii="Arial" w:hAnsi="Arial" w:cs="Arial"/>
                <w:b/>
                <w:bCs/>
                <w:sz w:val="20"/>
                <w:szCs w:val="20"/>
              </w:rPr>
              <w:t>2021</w:t>
            </w:r>
          </w:p>
          <w:p w14:paraId="1AABA706" w14:textId="4B4EBC63" w:rsidR="003E657F" w:rsidRPr="00C86BA3" w:rsidRDefault="003E657F" w:rsidP="006352BA">
            <w:pPr>
              <w:spacing w:after="0" w:line="360" w:lineRule="auto"/>
              <w:jc w:val="center"/>
              <w:rPr>
                <w:rFonts w:ascii="Arial" w:hAnsi="Arial" w:cs="Arial"/>
                <w:b/>
                <w:bCs/>
                <w:sz w:val="20"/>
                <w:szCs w:val="20"/>
              </w:rPr>
            </w:pPr>
            <w:r w:rsidRPr="00C86BA3">
              <w:rPr>
                <w:rFonts w:ascii="Arial" w:hAnsi="Arial" w:cs="Arial"/>
                <w:b/>
                <w:bCs/>
                <w:sz w:val="20"/>
                <w:szCs w:val="20"/>
              </w:rPr>
              <w:t>(w zł)</w:t>
            </w:r>
          </w:p>
        </w:tc>
      </w:tr>
      <w:tr w:rsidR="00C86BA3" w:rsidRPr="00C86BA3" w14:paraId="6D0BF59D" w14:textId="77777777" w:rsidTr="006352BA">
        <w:trPr>
          <w:trHeight w:val="340"/>
        </w:trPr>
        <w:tc>
          <w:tcPr>
            <w:tcW w:w="2320" w:type="pct"/>
            <w:tcBorders>
              <w:top w:val="single" w:sz="4" w:space="0" w:color="auto"/>
              <w:left w:val="single" w:sz="4" w:space="0" w:color="auto"/>
              <w:bottom w:val="single" w:sz="4" w:space="0" w:color="auto"/>
              <w:right w:val="single" w:sz="4" w:space="0" w:color="auto"/>
            </w:tcBorders>
            <w:vAlign w:val="center"/>
            <w:hideMark/>
          </w:tcPr>
          <w:p w14:paraId="6269E94C" w14:textId="77777777" w:rsidR="00D361CA" w:rsidRPr="00C86BA3" w:rsidRDefault="00D361CA" w:rsidP="006352BA">
            <w:pPr>
              <w:spacing w:after="0" w:line="360" w:lineRule="auto"/>
              <w:jc w:val="both"/>
              <w:rPr>
                <w:rFonts w:ascii="Arial" w:hAnsi="Arial" w:cs="Arial"/>
                <w:b/>
                <w:bCs/>
                <w:sz w:val="20"/>
                <w:szCs w:val="20"/>
              </w:rPr>
            </w:pPr>
            <w:r w:rsidRPr="00C86BA3">
              <w:rPr>
                <w:rFonts w:ascii="Arial" w:hAnsi="Arial" w:cs="Arial"/>
                <w:b/>
                <w:bCs/>
                <w:sz w:val="20"/>
                <w:szCs w:val="20"/>
              </w:rPr>
              <w:t>Aktywa ogółem</w:t>
            </w:r>
          </w:p>
        </w:tc>
        <w:tc>
          <w:tcPr>
            <w:tcW w:w="1366" w:type="pct"/>
            <w:tcBorders>
              <w:top w:val="single" w:sz="4" w:space="0" w:color="auto"/>
              <w:left w:val="single" w:sz="4" w:space="0" w:color="auto"/>
              <w:bottom w:val="single" w:sz="4" w:space="0" w:color="auto"/>
              <w:right w:val="single" w:sz="4" w:space="0" w:color="auto"/>
            </w:tcBorders>
            <w:noWrap/>
            <w:vAlign w:val="bottom"/>
          </w:tcPr>
          <w:p w14:paraId="1427FA21" w14:textId="77777777" w:rsidR="00D361CA" w:rsidRPr="00C86BA3" w:rsidRDefault="00D361CA" w:rsidP="006352BA">
            <w:pPr>
              <w:spacing w:after="0" w:line="360" w:lineRule="auto"/>
              <w:jc w:val="center"/>
              <w:rPr>
                <w:rFonts w:ascii="Arial" w:hAnsi="Arial" w:cs="Arial"/>
                <w:b/>
                <w:bCs/>
                <w:sz w:val="20"/>
                <w:szCs w:val="20"/>
              </w:rPr>
            </w:pPr>
            <w:r w:rsidRPr="00C86BA3">
              <w:rPr>
                <w:rFonts w:ascii="Arial" w:hAnsi="Arial" w:cs="Arial"/>
                <w:b/>
                <w:bCs/>
                <w:sz w:val="20"/>
                <w:szCs w:val="20"/>
              </w:rPr>
              <w:t>20 444 777,11</w:t>
            </w:r>
          </w:p>
        </w:tc>
        <w:tc>
          <w:tcPr>
            <w:tcW w:w="1314" w:type="pct"/>
            <w:tcBorders>
              <w:top w:val="single" w:sz="4" w:space="0" w:color="auto"/>
              <w:left w:val="single" w:sz="4" w:space="0" w:color="auto"/>
              <w:bottom w:val="single" w:sz="4" w:space="0" w:color="auto"/>
              <w:right w:val="single" w:sz="4" w:space="0" w:color="auto"/>
            </w:tcBorders>
            <w:noWrap/>
            <w:vAlign w:val="bottom"/>
          </w:tcPr>
          <w:p w14:paraId="5CB37E95" w14:textId="77777777" w:rsidR="00D361CA" w:rsidRPr="00C86BA3" w:rsidRDefault="00D361CA" w:rsidP="006352BA">
            <w:pPr>
              <w:spacing w:after="0" w:line="360" w:lineRule="auto"/>
              <w:jc w:val="center"/>
              <w:rPr>
                <w:rFonts w:ascii="Arial" w:hAnsi="Arial" w:cs="Arial"/>
                <w:b/>
                <w:bCs/>
                <w:sz w:val="20"/>
                <w:szCs w:val="20"/>
              </w:rPr>
            </w:pPr>
            <w:r w:rsidRPr="00C86BA3">
              <w:rPr>
                <w:rFonts w:ascii="Arial" w:hAnsi="Arial" w:cs="Arial"/>
                <w:b/>
                <w:bCs/>
                <w:sz w:val="20"/>
                <w:szCs w:val="20"/>
              </w:rPr>
              <w:t>21 369 249,17</w:t>
            </w:r>
          </w:p>
        </w:tc>
      </w:tr>
      <w:tr w:rsidR="00C86BA3" w:rsidRPr="00C86BA3" w14:paraId="4314A628" w14:textId="77777777" w:rsidTr="006352BA">
        <w:trPr>
          <w:trHeight w:val="397"/>
        </w:trPr>
        <w:tc>
          <w:tcPr>
            <w:tcW w:w="2320" w:type="pct"/>
            <w:tcBorders>
              <w:top w:val="single" w:sz="4" w:space="0" w:color="auto"/>
              <w:left w:val="single" w:sz="4" w:space="0" w:color="auto"/>
              <w:bottom w:val="single" w:sz="4" w:space="0" w:color="auto"/>
              <w:right w:val="single" w:sz="4" w:space="0" w:color="auto"/>
            </w:tcBorders>
            <w:vAlign w:val="center"/>
            <w:hideMark/>
          </w:tcPr>
          <w:p w14:paraId="7EDA7FEB" w14:textId="77777777" w:rsidR="00D361CA" w:rsidRPr="00C86BA3" w:rsidRDefault="00D361CA" w:rsidP="006352BA">
            <w:pPr>
              <w:spacing w:after="0" w:line="360" w:lineRule="auto"/>
              <w:jc w:val="both"/>
              <w:rPr>
                <w:rFonts w:ascii="Arial" w:hAnsi="Arial" w:cs="Arial"/>
                <w:sz w:val="20"/>
                <w:szCs w:val="20"/>
              </w:rPr>
            </w:pPr>
            <w:r w:rsidRPr="00C86BA3">
              <w:rPr>
                <w:rFonts w:ascii="Arial" w:hAnsi="Arial" w:cs="Arial"/>
                <w:sz w:val="20"/>
                <w:szCs w:val="20"/>
              </w:rPr>
              <w:t xml:space="preserve"> Aktywa trwałe</w:t>
            </w:r>
          </w:p>
        </w:tc>
        <w:tc>
          <w:tcPr>
            <w:tcW w:w="1366" w:type="pct"/>
            <w:tcBorders>
              <w:top w:val="single" w:sz="4" w:space="0" w:color="auto"/>
              <w:left w:val="single" w:sz="4" w:space="0" w:color="auto"/>
              <w:bottom w:val="single" w:sz="4" w:space="0" w:color="auto"/>
              <w:right w:val="single" w:sz="4" w:space="0" w:color="auto"/>
            </w:tcBorders>
            <w:noWrap/>
            <w:vAlign w:val="bottom"/>
          </w:tcPr>
          <w:p w14:paraId="1F6A4C31"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16 016 539,96</w:t>
            </w:r>
          </w:p>
        </w:tc>
        <w:tc>
          <w:tcPr>
            <w:tcW w:w="1314" w:type="pct"/>
            <w:tcBorders>
              <w:top w:val="single" w:sz="4" w:space="0" w:color="auto"/>
              <w:left w:val="single" w:sz="4" w:space="0" w:color="auto"/>
              <w:bottom w:val="single" w:sz="4" w:space="0" w:color="auto"/>
              <w:right w:val="single" w:sz="4" w:space="0" w:color="auto"/>
            </w:tcBorders>
            <w:noWrap/>
            <w:vAlign w:val="bottom"/>
          </w:tcPr>
          <w:p w14:paraId="4BF9A3FB"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15 413 570,87</w:t>
            </w:r>
          </w:p>
        </w:tc>
      </w:tr>
      <w:tr w:rsidR="00C86BA3" w:rsidRPr="00C86BA3" w14:paraId="520275ED" w14:textId="77777777" w:rsidTr="006352BA">
        <w:trPr>
          <w:trHeight w:val="340"/>
        </w:trPr>
        <w:tc>
          <w:tcPr>
            <w:tcW w:w="2320" w:type="pct"/>
            <w:tcBorders>
              <w:top w:val="single" w:sz="4" w:space="0" w:color="auto"/>
              <w:left w:val="single" w:sz="4" w:space="0" w:color="auto"/>
              <w:bottom w:val="single" w:sz="4" w:space="0" w:color="auto"/>
              <w:right w:val="single" w:sz="4" w:space="0" w:color="auto"/>
            </w:tcBorders>
            <w:vAlign w:val="center"/>
            <w:hideMark/>
          </w:tcPr>
          <w:p w14:paraId="0A371B6F" w14:textId="77777777" w:rsidR="00D361CA" w:rsidRPr="00C86BA3" w:rsidRDefault="00D361CA" w:rsidP="006352BA">
            <w:pPr>
              <w:spacing w:after="0" w:line="360" w:lineRule="auto"/>
              <w:jc w:val="both"/>
              <w:rPr>
                <w:rFonts w:ascii="Arial" w:hAnsi="Arial" w:cs="Arial"/>
                <w:sz w:val="20"/>
                <w:szCs w:val="20"/>
              </w:rPr>
            </w:pPr>
            <w:r w:rsidRPr="00C86BA3">
              <w:rPr>
                <w:rFonts w:ascii="Arial" w:hAnsi="Arial" w:cs="Arial"/>
                <w:sz w:val="20"/>
                <w:szCs w:val="20"/>
              </w:rPr>
              <w:t xml:space="preserve"> Aktywa obrotowe</w:t>
            </w:r>
          </w:p>
        </w:tc>
        <w:tc>
          <w:tcPr>
            <w:tcW w:w="1366" w:type="pct"/>
            <w:tcBorders>
              <w:top w:val="single" w:sz="4" w:space="0" w:color="auto"/>
              <w:left w:val="single" w:sz="4" w:space="0" w:color="auto"/>
              <w:bottom w:val="single" w:sz="4" w:space="0" w:color="auto"/>
              <w:right w:val="single" w:sz="4" w:space="0" w:color="auto"/>
            </w:tcBorders>
            <w:noWrap/>
            <w:vAlign w:val="bottom"/>
          </w:tcPr>
          <w:p w14:paraId="7F242F10"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4 428 237,15</w:t>
            </w:r>
          </w:p>
        </w:tc>
        <w:tc>
          <w:tcPr>
            <w:tcW w:w="1314" w:type="pct"/>
            <w:tcBorders>
              <w:top w:val="single" w:sz="4" w:space="0" w:color="auto"/>
              <w:left w:val="single" w:sz="4" w:space="0" w:color="auto"/>
              <w:bottom w:val="single" w:sz="4" w:space="0" w:color="auto"/>
              <w:right w:val="single" w:sz="4" w:space="0" w:color="auto"/>
            </w:tcBorders>
            <w:noWrap/>
            <w:vAlign w:val="bottom"/>
          </w:tcPr>
          <w:p w14:paraId="2A2E6C6E"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5 955 678,30</w:t>
            </w:r>
          </w:p>
        </w:tc>
      </w:tr>
      <w:tr w:rsidR="00C86BA3" w:rsidRPr="00C86BA3" w14:paraId="2A1E8081" w14:textId="77777777" w:rsidTr="006352BA">
        <w:trPr>
          <w:gridAfter w:val="2"/>
          <w:wAfter w:w="2680" w:type="pct"/>
          <w:trHeight w:val="340"/>
        </w:trPr>
        <w:tc>
          <w:tcPr>
            <w:tcW w:w="2320" w:type="pct"/>
            <w:tcBorders>
              <w:top w:val="single" w:sz="4" w:space="0" w:color="auto"/>
              <w:left w:val="single" w:sz="4" w:space="0" w:color="auto"/>
              <w:bottom w:val="single" w:sz="4" w:space="0" w:color="auto"/>
              <w:right w:val="single" w:sz="4" w:space="0" w:color="auto"/>
            </w:tcBorders>
            <w:vAlign w:val="center"/>
            <w:hideMark/>
          </w:tcPr>
          <w:p w14:paraId="4372E741" w14:textId="77777777" w:rsidR="00D361CA" w:rsidRPr="00C86BA3" w:rsidRDefault="00D361CA" w:rsidP="006352BA">
            <w:pPr>
              <w:spacing w:after="0" w:line="360" w:lineRule="auto"/>
              <w:jc w:val="both"/>
              <w:rPr>
                <w:rFonts w:ascii="Arial" w:hAnsi="Arial" w:cs="Arial"/>
                <w:sz w:val="20"/>
                <w:szCs w:val="20"/>
              </w:rPr>
            </w:pPr>
            <w:r w:rsidRPr="00C86BA3">
              <w:rPr>
                <w:rFonts w:ascii="Arial" w:hAnsi="Arial" w:cs="Arial"/>
                <w:sz w:val="20"/>
                <w:szCs w:val="20"/>
              </w:rPr>
              <w:t>W tym m.in.</w:t>
            </w:r>
          </w:p>
        </w:tc>
      </w:tr>
      <w:tr w:rsidR="00C86BA3" w:rsidRPr="00C86BA3" w14:paraId="05E67BAE" w14:textId="77777777" w:rsidTr="006352BA">
        <w:trPr>
          <w:trHeight w:val="340"/>
        </w:trPr>
        <w:tc>
          <w:tcPr>
            <w:tcW w:w="2320" w:type="pct"/>
            <w:tcBorders>
              <w:top w:val="single" w:sz="4" w:space="0" w:color="auto"/>
              <w:left w:val="single" w:sz="4" w:space="0" w:color="auto"/>
              <w:bottom w:val="single" w:sz="4" w:space="0" w:color="auto"/>
              <w:right w:val="single" w:sz="4" w:space="0" w:color="auto"/>
            </w:tcBorders>
            <w:vAlign w:val="center"/>
            <w:hideMark/>
          </w:tcPr>
          <w:p w14:paraId="6F34B12C" w14:textId="77777777" w:rsidR="00D361CA" w:rsidRPr="00C86BA3" w:rsidRDefault="00D361CA" w:rsidP="006352BA">
            <w:pPr>
              <w:spacing w:after="0" w:line="360" w:lineRule="auto"/>
              <w:jc w:val="both"/>
              <w:rPr>
                <w:rFonts w:ascii="Arial" w:hAnsi="Arial" w:cs="Arial"/>
                <w:sz w:val="20"/>
                <w:szCs w:val="20"/>
              </w:rPr>
            </w:pPr>
            <w:r w:rsidRPr="00C86BA3">
              <w:rPr>
                <w:rFonts w:ascii="Arial" w:hAnsi="Arial" w:cs="Arial"/>
                <w:sz w:val="20"/>
                <w:szCs w:val="20"/>
              </w:rPr>
              <w:t xml:space="preserve"> Inwestycje krótkoterminowe</w:t>
            </w:r>
          </w:p>
        </w:tc>
        <w:tc>
          <w:tcPr>
            <w:tcW w:w="1366" w:type="pct"/>
            <w:tcBorders>
              <w:top w:val="single" w:sz="4" w:space="0" w:color="auto"/>
              <w:left w:val="single" w:sz="4" w:space="0" w:color="auto"/>
              <w:bottom w:val="single" w:sz="4" w:space="0" w:color="auto"/>
              <w:right w:val="single" w:sz="4" w:space="0" w:color="auto"/>
            </w:tcBorders>
            <w:noWrap/>
            <w:vAlign w:val="bottom"/>
          </w:tcPr>
          <w:p w14:paraId="537DDCCB"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4 322 930,95</w:t>
            </w:r>
          </w:p>
        </w:tc>
        <w:tc>
          <w:tcPr>
            <w:tcW w:w="1314" w:type="pct"/>
            <w:tcBorders>
              <w:top w:val="single" w:sz="4" w:space="0" w:color="auto"/>
              <w:left w:val="single" w:sz="4" w:space="0" w:color="auto"/>
              <w:bottom w:val="single" w:sz="4" w:space="0" w:color="auto"/>
              <w:right w:val="single" w:sz="4" w:space="0" w:color="auto"/>
            </w:tcBorders>
            <w:noWrap/>
            <w:vAlign w:val="bottom"/>
          </w:tcPr>
          <w:p w14:paraId="1E8C42AC"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5 882 004,91</w:t>
            </w:r>
          </w:p>
        </w:tc>
      </w:tr>
      <w:tr w:rsidR="00C86BA3" w:rsidRPr="00C86BA3" w14:paraId="5E979B8A" w14:textId="77777777" w:rsidTr="006352BA">
        <w:trPr>
          <w:trHeight w:val="340"/>
        </w:trPr>
        <w:tc>
          <w:tcPr>
            <w:tcW w:w="2320" w:type="pct"/>
            <w:tcBorders>
              <w:top w:val="single" w:sz="4" w:space="0" w:color="auto"/>
              <w:left w:val="single" w:sz="4" w:space="0" w:color="auto"/>
              <w:bottom w:val="single" w:sz="4" w:space="0" w:color="auto"/>
              <w:right w:val="single" w:sz="4" w:space="0" w:color="auto"/>
            </w:tcBorders>
            <w:vAlign w:val="center"/>
            <w:hideMark/>
          </w:tcPr>
          <w:p w14:paraId="762388B7" w14:textId="77777777" w:rsidR="00D361CA" w:rsidRPr="00C86BA3" w:rsidRDefault="00D361CA" w:rsidP="006352BA">
            <w:pPr>
              <w:spacing w:after="0" w:line="360" w:lineRule="auto"/>
              <w:jc w:val="both"/>
              <w:rPr>
                <w:rFonts w:ascii="Arial" w:hAnsi="Arial" w:cs="Arial"/>
                <w:b/>
                <w:bCs/>
                <w:sz w:val="20"/>
                <w:szCs w:val="20"/>
              </w:rPr>
            </w:pPr>
            <w:r w:rsidRPr="00C86BA3">
              <w:rPr>
                <w:rFonts w:ascii="Arial" w:hAnsi="Arial" w:cs="Arial"/>
                <w:b/>
                <w:bCs/>
                <w:sz w:val="20"/>
                <w:szCs w:val="20"/>
              </w:rPr>
              <w:t>Pasywa ogółem</w:t>
            </w:r>
          </w:p>
        </w:tc>
        <w:tc>
          <w:tcPr>
            <w:tcW w:w="1366" w:type="pct"/>
            <w:tcBorders>
              <w:top w:val="single" w:sz="4" w:space="0" w:color="auto"/>
              <w:left w:val="single" w:sz="4" w:space="0" w:color="auto"/>
              <w:bottom w:val="single" w:sz="4" w:space="0" w:color="auto"/>
              <w:right w:val="single" w:sz="4" w:space="0" w:color="auto"/>
            </w:tcBorders>
            <w:noWrap/>
            <w:vAlign w:val="bottom"/>
          </w:tcPr>
          <w:p w14:paraId="4C40D1C3" w14:textId="77777777" w:rsidR="00D361CA" w:rsidRPr="00C86BA3" w:rsidRDefault="00D361CA" w:rsidP="006352BA">
            <w:pPr>
              <w:spacing w:after="0" w:line="360" w:lineRule="auto"/>
              <w:jc w:val="center"/>
              <w:rPr>
                <w:rFonts w:ascii="Arial" w:hAnsi="Arial" w:cs="Arial"/>
                <w:b/>
                <w:bCs/>
                <w:sz w:val="20"/>
                <w:szCs w:val="20"/>
              </w:rPr>
            </w:pPr>
            <w:r w:rsidRPr="00C86BA3">
              <w:rPr>
                <w:rFonts w:ascii="Arial" w:hAnsi="Arial" w:cs="Arial"/>
                <w:b/>
                <w:bCs/>
                <w:sz w:val="20"/>
                <w:szCs w:val="20"/>
              </w:rPr>
              <w:t>20 444 777,11</w:t>
            </w:r>
          </w:p>
        </w:tc>
        <w:tc>
          <w:tcPr>
            <w:tcW w:w="1314" w:type="pct"/>
            <w:tcBorders>
              <w:top w:val="single" w:sz="4" w:space="0" w:color="auto"/>
              <w:left w:val="single" w:sz="4" w:space="0" w:color="auto"/>
              <w:bottom w:val="single" w:sz="4" w:space="0" w:color="auto"/>
              <w:right w:val="single" w:sz="4" w:space="0" w:color="auto"/>
            </w:tcBorders>
            <w:vAlign w:val="bottom"/>
          </w:tcPr>
          <w:p w14:paraId="6DBBF44A" w14:textId="77777777" w:rsidR="00D361CA" w:rsidRPr="00C86BA3" w:rsidRDefault="00D361CA" w:rsidP="006352BA">
            <w:pPr>
              <w:spacing w:after="0" w:line="360" w:lineRule="auto"/>
              <w:jc w:val="center"/>
              <w:rPr>
                <w:rFonts w:ascii="Arial" w:hAnsi="Arial" w:cs="Arial"/>
                <w:b/>
                <w:bCs/>
                <w:sz w:val="20"/>
                <w:szCs w:val="20"/>
              </w:rPr>
            </w:pPr>
            <w:r w:rsidRPr="00C86BA3">
              <w:rPr>
                <w:rFonts w:ascii="Arial" w:hAnsi="Arial" w:cs="Arial"/>
                <w:b/>
                <w:bCs/>
                <w:sz w:val="20"/>
                <w:szCs w:val="20"/>
              </w:rPr>
              <w:t>21 369 249,17</w:t>
            </w:r>
          </w:p>
        </w:tc>
      </w:tr>
      <w:tr w:rsidR="00C86BA3" w:rsidRPr="00C86BA3" w14:paraId="04561776" w14:textId="77777777" w:rsidTr="006352BA">
        <w:trPr>
          <w:trHeight w:val="340"/>
        </w:trPr>
        <w:tc>
          <w:tcPr>
            <w:tcW w:w="2320" w:type="pct"/>
            <w:tcBorders>
              <w:top w:val="single" w:sz="4" w:space="0" w:color="auto"/>
              <w:left w:val="single" w:sz="4" w:space="0" w:color="auto"/>
              <w:bottom w:val="single" w:sz="4" w:space="0" w:color="auto"/>
              <w:right w:val="single" w:sz="4" w:space="0" w:color="auto"/>
            </w:tcBorders>
            <w:vAlign w:val="center"/>
            <w:hideMark/>
          </w:tcPr>
          <w:p w14:paraId="7936E342" w14:textId="77777777" w:rsidR="00D361CA" w:rsidRPr="00C86BA3" w:rsidRDefault="00D361CA" w:rsidP="006352BA">
            <w:pPr>
              <w:spacing w:after="0" w:line="360" w:lineRule="auto"/>
              <w:jc w:val="both"/>
              <w:rPr>
                <w:rFonts w:ascii="Arial" w:hAnsi="Arial" w:cs="Arial"/>
                <w:sz w:val="20"/>
                <w:szCs w:val="20"/>
              </w:rPr>
            </w:pPr>
            <w:r w:rsidRPr="00C86BA3">
              <w:rPr>
                <w:rFonts w:ascii="Arial" w:hAnsi="Arial" w:cs="Arial"/>
                <w:sz w:val="20"/>
                <w:szCs w:val="20"/>
              </w:rPr>
              <w:t xml:space="preserve"> Kapitał własny</w:t>
            </w:r>
          </w:p>
        </w:tc>
        <w:tc>
          <w:tcPr>
            <w:tcW w:w="1366" w:type="pct"/>
            <w:tcBorders>
              <w:top w:val="single" w:sz="4" w:space="0" w:color="auto"/>
              <w:left w:val="single" w:sz="4" w:space="0" w:color="auto"/>
              <w:bottom w:val="single" w:sz="4" w:space="0" w:color="auto"/>
              <w:right w:val="single" w:sz="4" w:space="0" w:color="auto"/>
            </w:tcBorders>
            <w:vAlign w:val="bottom"/>
          </w:tcPr>
          <w:p w14:paraId="49B94AEB"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19 512 205,91</w:t>
            </w:r>
          </w:p>
        </w:tc>
        <w:tc>
          <w:tcPr>
            <w:tcW w:w="1314" w:type="pct"/>
            <w:tcBorders>
              <w:top w:val="single" w:sz="4" w:space="0" w:color="auto"/>
              <w:left w:val="single" w:sz="4" w:space="0" w:color="auto"/>
              <w:bottom w:val="single" w:sz="4" w:space="0" w:color="auto"/>
              <w:right w:val="single" w:sz="4" w:space="0" w:color="auto"/>
            </w:tcBorders>
            <w:vAlign w:val="bottom"/>
          </w:tcPr>
          <w:p w14:paraId="647C0198"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20 546 730,30</w:t>
            </w:r>
          </w:p>
        </w:tc>
      </w:tr>
      <w:tr w:rsidR="00C86BA3" w:rsidRPr="00C86BA3" w14:paraId="3C1DF409" w14:textId="77777777" w:rsidTr="006352BA">
        <w:trPr>
          <w:trHeight w:val="340"/>
        </w:trPr>
        <w:tc>
          <w:tcPr>
            <w:tcW w:w="2320" w:type="pct"/>
            <w:tcBorders>
              <w:top w:val="single" w:sz="4" w:space="0" w:color="auto"/>
              <w:left w:val="single" w:sz="4" w:space="0" w:color="auto"/>
              <w:bottom w:val="single" w:sz="4" w:space="0" w:color="auto"/>
              <w:right w:val="single" w:sz="4" w:space="0" w:color="auto"/>
            </w:tcBorders>
            <w:vAlign w:val="center"/>
            <w:hideMark/>
          </w:tcPr>
          <w:p w14:paraId="75CECB47" w14:textId="77777777" w:rsidR="00D361CA" w:rsidRPr="00C86BA3" w:rsidRDefault="00D361CA" w:rsidP="006352BA">
            <w:pPr>
              <w:spacing w:after="0" w:line="360" w:lineRule="auto"/>
              <w:jc w:val="both"/>
              <w:rPr>
                <w:rFonts w:ascii="Arial" w:hAnsi="Arial" w:cs="Arial"/>
                <w:sz w:val="20"/>
                <w:szCs w:val="20"/>
              </w:rPr>
            </w:pPr>
            <w:r w:rsidRPr="00C86BA3">
              <w:rPr>
                <w:rFonts w:ascii="Arial" w:hAnsi="Arial" w:cs="Arial"/>
                <w:sz w:val="20"/>
                <w:szCs w:val="20"/>
              </w:rPr>
              <w:t xml:space="preserve"> Zobowiązania i rezerwy</w:t>
            </w:r>
          </w:p>
        </w:tc>
        <w:tc>
          <w:tcPr>
            <w:tcW w:w="1366" w:type="pct"/>
            <w:tcBorders>
              <w:top w:val="single" w:sz="4" w:space="0" w:color="auto"/>
              <w:left w:val="single" w:sz="4" w:space="0" w:color="auto"/>
              <w:bottom w:val="single" w:sz="4" w:space="0" w:color="auto"/>
              <w:right w:val="single" w:sz="4" w:space="0" w:color="auto"/>
            </w:tcBorders>
            <w:vAlign w:val="bottom"/>
          </w:tcPr>
          <w:p w14:paraId="19595297"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932 571,20</w:t>
            </w:r>
          </w:p>
        </w:tc>
        <w:tc>
          <w:tcPr>
            <w:tcW w:w="1314" w:type="pct"/>
            <w:tcBorders>
              <w:top w:val="single" w:sz="4" w:space="0" w:color="auto"/>
              <w:left w:val="single" w:sz="4" w:space="0" w:color="auto"/>
              <w:bottom w:val="single" w:sz="4" w:space="0" w:color="auto"/>
              <w:right w:val="single" w:sz="4" w:space="0" w:color="auto"/>
            </w:tcBorders>
            <w:vAlign w:val="bottom"/>
          </w:tcPr>
          <w:p w14:paraId="12C21EA2"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822 518,87</w:t>
            </w:r>
          </w:p>
        </w:tc>
      </w:tr>
      <w:tr w:rsidR="00C86BA3" w:rsidRPr="00C86BA3" w14:paraId="64EA7C12" w14:textId="77777777" w:rsidTr="006352BA">
        <w:trPr>
          <w:gridAfter w:val="2"/>
          <w:wAfter w:w="2680" w:type="pct"/>
          <w:trHeight w:val="340"/>
        </w:trPr>
        <w:tc>
          <w:tcPr>
            <w:tcW w:w="2320" w:type="pct"/>
            <w:tcBorders>
              <w:top w:val="single" w:sz="4" w:space="0" w:color="auto"/>
              <w:left w:val="single" w:sz="4" w:space="0" w:color="auto"/>
              <w:bottom w:val="single" w:sz="4" w:space="0" w:color="auto"/>
              <w:right w:val="single" w:sz="4" w:space="0" w:color="auto"/>
            </w:tcBorders>
            <w:vAlign w:val="center"/>
            <w:hideMark/>
          </w:tcPr>
          <w:p w14:paraId="6427C62C" w14:textId="77777777" w:rsidR="00D361CA" w:rsidRPr="00C86BA3" w:rsidRDefault="00D361CA" w:rsidP="006352BA">
            <w:pPr>
              <w:spacing w:after="0" w:line="360" w:lineRule="auto"/>
              <w:jc w:val="both"/>
              <w:rPr>
                <w:rFonts w:ascii="Arial" w:hAnsi="Arial" w:cs="Arial"/>
                <w:sz w:val="20"/>
                <w:szCs w:val="20"/>
              </w:rPr>
            </w:pPr>
            <w:r w:rsidRPr="00C86BA3">
              <w:rPr>
                <w:rFonts w:ascii="Arial" w:hAnsi="Arial" w:cs="Arial"/>
                <w:sz w:val="20"/>
                <w:szCs w:val="20"/>
              </w:rPr>
              <w:t>W tym m.in.</w:t>
            </w:r>
          </w:p>
        </w:tc>
      </w:tr>
      <w:tr w:rsidR="00C86BA3" w:rsidRPr="00C86BA3" w14:paraId="3EF79912" w14:textId="77777777" w:rsidTr="006352BA">
        <w:trPr>
          <w:trHeight w:val="340"/>
        </w:trPr>
        <w:tc>
          <w:tcPr>
            <w:tcW w:w="2320" w:type="pct"/>
            <w:tcBorders>
              <w:top w:val="single" w:sz="4" w:space="0" w:color="auto"/>
              <w:left w:val="single" w:sz="4" w:space="0" w:color="auto"/>
              <w:bottom w:val="single" w:sz="4" w:space="0" w:color="auto"/>
              <w:right w:val="single" w:sz="4" w:space="0" w:color="auto"/>
            </w:tcBorders>
            <w:vAlign w:val="center"/>
            <w:hideMark/>
          </w:tcPr>
          <w:p w14:paraId="12A6A292" w14:textId="77777777" w:rsidR="00D361CA" w:rsidRPr="00C86BA3" w:rsidRDefault="00D361CA" w:rsidP="006352BA">
            <w:pPr>
              <w:spacing w:after="0" w:line="360" w:lineRule="auto"/>
              <w:jc w:val="both"/>
              <w:rPr>
                <w:rFonts w:ascii="Arial" w:hAnsi="Arial" w:cs="Arial"/>
                <w:sz w:val="20"/>
                <w:szCs w:val="20"/>
              </w:rPr>
            </w:pPr>
            <w:r w:rsidRPr="00C86BA3">
              <w:rPr>
                <w:rFonts w:ascii="Arial" w:hAnsi="Arial" w:cs="Arial"/>
                <w:sz w:val="20"/>
                <w:szCs w:val="20"/>
              </w:rPr>
              <w:t xml:space="preserve"> Zobowiązania krótkoterminowe</w:t>
            </w:r>
          </w:p>
        </w:tc>
        <w:tc>
          <w:tcPr>
            <w:tcW w:w="1366" w:type="pct"/>
            <w:tcBorders>
              <w:top w:val="single" w:sz="4" w:space="0" w:color="auto"/>
              <w:left w:val="single" w:sz="4" w:space="0" w:color="auto"/>
              <w:bottom w:val="single" w:sz="4" w:space="0" w:color="auto"/>
              <w:right w:val="single" w:sz="4" w:space="0" w:color="auto"/>
            </w:tcBorders>
            <w:vAlign w:val="bottom"/>
          </w:tcPr>
          <w:p w14:paraId="1DB78153"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650 584,68</w:t>
            </w:r>
          </w:p>
        </w:tc>
        <w:tc>
          <w:tcPr>
            <w:tcW w:w="1314" w:type="pct"/>
            <w:tcBorders>
              <w:top w:val="single" w:sz="4" w:space="0" w:color="auto"/>
              <w:left w:val="single" w:sz="4" w:space="0" w:color="auto"/>
              <w:bottom w:val="single" w:sz="4" w:space="0" w:color="auto"/>
              <w:right w:val="single" w:sz="4" w:space="0" w:color="auto"/>
            </w:tcBorders>
            <w:vAlign w:val="bottom"/>
          </w:tcPr>
          <w:p w14:paraId="23E90F2B"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611 245,62</w:t>
            </w:r>
          </w:p>
        </w:tc>
      </w:tr>
      <w:tr w:rsidR="00C86BA3" w:rsidRPr="00C86BA3" w14:paraId="647479E7" w14:textId="77777777" w:rsidTr="006352BA">
        <w:trPr>
          <w:trHeight w:val="340"/>
        </w:trPr>
        <w:tc>
          <w:tcPr>
            <w:tcW w:w="2320" w:type="pct"/>
            <w:tcBorders>
              <w:top w:val="single" w:sz="4" w:space="0" w:color="auto"/>
              <w:left w:val="single" w:sz="4" w:space="0" w:color="auto"/>
              <w:bottom w:val="single" w:sz="4" w:space="0" w:color="auto"/>
              <w:right w:val="single" w:sz="4" w:space="0" w:color="auto"/>
            </w:tcBorders>
            <w:vAlign w:val="center"/>
            <w:hideMark/>
          </w:tcPr>
          <w:p w14:paraId="3BB82713" w14:textId="77777777" w:rsidR="00D361CA" w:rsidRPr="00C86BA3" w:rsidRDefault="00D361CA" w:rsidP="006352BA">
            <w:pPr>
              <w:spacing w:after="0" w:line="360" w:lineRule="auto"/>
              <w:jc w:val="both"/>
              <w:rPr>
                <w:rFonts w:ascii="Arial" w:hAnsi="Arial" w:cs="Arial"/>
                <w:sz w:val="20"/>
                <w:szCs w:val="20"/>
              </w:rPr>
            </w:pPr>
            <w:r w:rsidRPr="00C86BA3">
              <w:rPr>
                <w:rFonts w:ascii="Arial" w:hAnsi="Arial" w:cs="Arial"/>
                <w:sz w:val="20"/>
                <w:szCs w:val="20"/>
              </w:rPr>
              <w:t xml:space="preserve"> Zobowiązania długoterminowe</w:t>
            </w:r>
          </w:p>
        </w:tc>
        <w:tc>
          <w:tcPr>
            <w:tcW w:w="1366" w:type="pct"/>
            <w:tcBorders>
              <w:top w:val="single" w:sz="4" w:space="0" w:color="auto"/>
              <w:left w:val="single" w:sz="4" w:space="0" w:color="auto"/>
              <w:bottom w:val="single" w:sz="4" w:space="0" w:color="auto"/>
              <w:right w:val="single" w:sz="4" w:space="0" w:color="auto"/>
            </w:tcBorders>
            <w:vAlign w:val="bottom"/>
          </w:tcPr>
          <w:p w14:paraId="22BFCE15"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105 920,52</w:t>
            </w:r>
          </w:p>
        </w:tc>
        <w:tc>
          <w:tcPr>
            <w:tcW w:w="1314" w:type="pct"/>
            <w:tcBorders>
              <w:top w:val="single" w:sz="4" w:space="0" w:color="auto"/>
              <w:left w:val="single" w:sz="4" w:space="0" w:color="auto"/>
              <w:bottom w:val="single" w:sz="4" w:space="0" w:color="auto"/>
              <w:right w:val="single" w:sz="4" w:space="0" w:color="auto"/>
            </w:tcBorders>
            <w:vAlign w:val="bottom"/>
          </w:tcPr>
          <w:p w14:paraId="3351CEBA"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28 874,25</w:t>
            </w:r>
          </w:p>
        </w:tc>
      </w:tr>
      <w:tr w:rsidR="00C86BA3" w:rsidRPr="00C86BA3" w14:paraId="147F2F86" w14:textId="77777777" w:rsidTr="006352BA">
        <w:trPr>
          <w:trHeight w:val="340"/>
        </w:trPr>
        <w:tc>
          <w:tcPr>
            <w:tcW w:w="2320" w:type="pct"/>
            <w:tcBorders>
              <w:top w:val="single" w:sz="4" w:space="0" w:color="auto"/>
              <w:left w:val="single" w:sz="4" w:space="0" w:color="auto"/>
              <w:bottom w:val="single" w:sz="4" w:space="0" w:color="auto"/>
              <w:right w:val="single" w:sz="4" w:space="0" w:color="auto"/>
            </w:tcBorders>
            <w:vAlign w:val="center"/>
            <w:hideMark/>
          </w:tcPr>
          <w:p w14:paraId="637585EE" w14:textId="77777777" w:rsidR="00D361CA" w:rsidRPr="00C86BA3" w:rsidRDefault="00D361CA" w:rsidP="006352BA">
            <w:pPr>
              <w:spacing w:after="0" w:line="360" w:lineRule="auto"/>
              <w:jc w:val="both"/>
              <w:rPr>
                <w:rFonts w:ascii="Arial" w:hAnsi="Arial" w:cs="Arial"/>
                <w:sz w:val="20"/>
                <w:szCs w:val="20"/>
              </w:rPr>
            </w:pPr>
            <w:r w:rsidRPr="00C86BA3">
              <w:rPr>
                <w:rFonts w:ascii="Arial" w:hAnsi="Arial" w:cs="Arial"/>
                <w:sz w:val="20"/>
                <w:szCs w:val="20"/>
              </w:rPr>
              <w:t xml:space="preserve"> Rozliczenia międzyokresowe</w:t>
            </w:r>
          </w:p>
        </w:tc>
        <w:tc>
          <w:tcPr>
            <w:tcW w:w="1366" w:type="pct"/>
            <w:tcBorders>
              <w:top w:val="single" w:sz="4" w:space="0" w:color="auto"/>
              <w:left w:val="single" w:sz="4" w:space="0" w:color="auto"/>
              <w:bottom w:val="single" w:sz="4" w:space="0" w:color="auto"/>
              <w:right w:val="single" w:sz="4" w:space="0" w:color="auto"/>
            </w:tcBorders>
            <w:vAlign w:val="bottom"/>
          </w:tcPr>
          <w:p w14:paraId="2E9FF4B2"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3 000,00</w:t>
            </w:r>
          </w:p>
        </w:tc>
        <w:tc>
          <w:tcPr>
            <w:tcW w:w="1314" w:type="pct"/>
            <w:tcBorders>
              <w:top w:val="single" w:sz="4" w:space="0" w:color="auto"/>
              <w:left w:val="single" w:sz="4" w:space="0" w:color="auto"/>
              <w:bottom w:val="single" w:sz="4" w:space="0" w:color="auto"/>
              <w:right w:val="single" w:sz="4" w:space="0" w:color="auto"/>
            </w:tcBorders>
            <w:vAlign w:val="bottom"/>
          </w:tcPr>
          <w:p w14:paraId="497B2675"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2 000,00</w:t>
            </w:r>
          </w:p>
        </w:tc>
      </w:tr>
    </w:tbl>
    <w:p w14:paraId="6E4ED310" w14:textId="77777777" w:rsidR="00D361CA" w:rsidRPr="00C86BA3" w:rsidRDefault="00D361CA" w:rsidP="00D361CA">
      <w:pPr>
        <w:spacing w:after="0" w:line="360" w:lineRule="auto"/>
        <w:jc w:val="both"/>
        <w:rPr>
          <w:rFonts w:ascii="Arial" w:hAnsi="Arial" w:cs="Arial"/>
          <w:sz w:val="20"/>
          <w:szCs w:val="20"/>
        </w:rPr>
      </w:pPr>
    </w:p>
    <w:p w14:paraId="6103ED2B" w14:textId="77777777" w:rsidR="00D361CA" w:rsidRPr="00C86BA3" w:rsidRDefault="00D361CA" w:rsidP="00D361CA">
      <w:pPr>
        <w:spacing w:after="0" w:line="360" w:lineRule="auto"/>
        <w:jc w:val="both"/>
        <w:rPr>
          <w:rFonts w:ascii="Arial" w:hAnsi="Arial" w:cs="Arial"/>
          <w:b/>
          <w:sz w:val="20"/>
          <w:szCs w:val="20"/>
        </w:rPr>
      </w:pPr>
      <w:r w:rsidRPr="00C86BA3">
        <w:rPr>
          <w:rFonts w:ascii="Arial" w:hAnsi="Arial" w:cs="Arial"/>
          <w:b/>
          <w:sz w:val="20"/>
          <w:szCs w:val="20"/>
        </w:rPr>
        <w:t>Zasadniczy wpływ na zmianę sumy bilansowej aktywów miało:</w:t>
      </w:r>
    </w:p>
    <w:p w14:paraId="6EAE7B3C" w14:textId="77777777" w:rsidR="00D361CA" w:rsidRPr="00C86BA3" w:rsidRDefault="00D361CA" w:rsidP="0077109B">
      <w:pPr>
        <w:numPr>
          <w:ilvl w:val="0"/>
          <w:numId w:val="17"/>
        </w:numPr>
        <w:spacing w:after="0" w:line="360" w:lineRule="auto"/>
        <w:contextualSpacing/>
        <w:jc w:val="both"/>
        <w:rPr>
          <w:rFonts w:ascii="Arial" w:hAnsi="Arial" w:cs="Arial"/>
          <w:sz w:val="20"/>
          <w:szCs w:val="20"/>
        </w:rPr>
      </w:pPr>
      <w:r w:rsidRPr="00C86BA3">
        <w:rPr>
          <w:rFonts w:ascii="Arial" w:hAnsi="Arial" w:cs="Arial"/>
          <w:sz w:val="20"/>
          <w:szCs w:val="20"/>
        </w:rPr>
        <w:t>zmniejszenie się wartości aktywów trwałych w 2021 r. w porównaniu do 2020 r. o kwotę 602 969,09 zł, tj. o 3,76%,</w:t>
      </w:r>
    </w:p>
    <w:p w14:paraId="36BAAD3A" w14:textId="77777777" w:rsidR="00D361CA" w:rsidRPr="00C86BA3" w:rsidRDefault="00D361CA" w:rsidP="0077109B">
      <w:pPr>
        <w:numPr>
          <w:ilvl w:val="0"/>
          <w:numId w:val="17"/>
        </w:numPr>
        <w:spacing w:after="0" w:line="360" w:lineRule="auto"/>
        <w:contextualSpacing/>
        <w:jc w:val="both"/>
        <w:rPr>
          <w:rFonts w:ascii="Arial" w:hAnsi="Arial" w:cs="Arial"/>
          <w:sz w:val="20"/>
          <w:szCs w:val="20"/>
        </w:rPr>
      </w:pPr>
      <w:r w:rsidRPr="00C86BA3">
        <w:rPr>
          <w:rFonts w:ascii="Arial" w:hAnsi="Arial" w:cs="Arial"/>
          <w:sz w:val="20"/>
          <w:szCs w:val="20"/>
        </w:rPr>
        <w:t>zwiększeniem się aktywów obrotowych w 2021 r. w porównaniu do 2020 r. o kwotę 1 527 441,15 zł, tj. o 34,49% spowodowane przede wszystkim wzrostem środków pieniężnych w kasie i na rachunkach.</w:t>
      </w:r>
    </w:p>
    <w:p w14:paraId="32944A6F" w14:textId="77777777" w:rsidR="00D361CA" w:rsidRPr="00C86BA3" w:rsidRDefault="00D361CA" w:rsidP="00D361CA">
      <w:pPr>
        <w:spacing w:after="0" w:line="360" w:lineRule="auto"/>
        <w:jc w:val="both"/>
        <w:rPr>
          <w:rFonts w:ascii="Arial" w:hAnsi="Arial" w:cs="Arial"/>
          <w:b/>
          <w:sz w:val="20"/>
          <w:szCs w:val="20"/>
        </w:rPr>
      </w:pPr>
      <w:r w:rsidRPr="00C86BA3">
        <w:rPr>
          <w:rFonts w:ascii="Arial" w:hAnsi="Arial" w:cs="Arial"/>
          <w:b/>
          <w:sz w:val="20"/>
          <w:szCs w:val="20"/>
        </w:rPr>
        <w:t>Na zmianę sumy bilansowej pasywów zasadniczy wpływ miało:</w:t>
      </w:r>
    </w:p>
    <w:p w14:paraId="7DF85F49" w14:textId="77777777" w:rsidR="00D361CA" w:rsidRPr="00C86BA3" w:rsidRDefault="00D361CA" w:rsidP="0077109B">
      <w:pPr>
        <w:numPr>
          <w:ilvl w:val="0"/>
          <w:numId w:val="17"/>
        </w:numPr>
        <w:spacing w:after="0" w:line="360" w:lineRule="auto"/>
        <w:contextualSpacing/>
        <w:jc w:val="both"/>
        <w:rPr>
          <w:rFonts w:ascii="Arial" w:hAnsi="Arial" w:cs="Arial"/>
          <w:sz w:val="20"/>
          <w:szCs w:val="20"/>
        </w:rPr>
      </w:pPr>
      <w:r w:rsidRPr="00C86BA3">
        <w:rPr>
          <w:rFonts w:ascii="Arial" w:hAnsi="Arial" w:cs="Arial"/>
          <w:sz w:val="20"/>
          <w:szCs w:val="20"/>
        </w:rPr>
        <w:t>zwiększenie się kapitału własnego w 2021 r. w porównaniu do 2020 r. o kwotę 1 034 524,39 zł, tj. 5,30% wynika z wypracowanego zysku netto. Wypracowany zysk został przeznaczony na kapitał zapasowy oraz rezerwowy,</w:t>
      </w:r>
    </w:p>
    <w:p w14:paraId="3C6C60FE" w14:textId="07D56E6E" w:rsidR="00D361CA" w:rsidRPr="00C86BA3" w:rsidRDefault="00D361CA" w:rsidP="0077109B">
      <w:pPr>
        <w:numPr>
          <w:ilvl w:val="0"/>
          <w:numId w:val="17"/>
        </w:numPr>
        <w:spacing w:after="0" w:line="360" w:lineRule="auto"/>
        <w:contextualSpacing/>
        <w:jc w:val="both"/>
        <w:rPr>
          <w:rFonts w:ascii="Arial" w:hAnsi="Arial" w:cs="Arial"/>
          <w:b/>
          <w:sz w:val="20"/>
          <w:szCs w:val="20"/>
        </w:rPr>
      </w:pPr>
      <w:r w:rsidRPr="00C86BA3">
        <w:rPr>
          <w:rFonts w:ascii="Arial" w:hAnsi="Arial" w:cs="Arial"/>
          <w:sz w:val="20"/>
          <w:szCs w:val="20"/>
        </w:rPr>
        <w:t>zmniejszenie się zobowiązań i rezerw na zobowiązania w 2021 r. w porównaniu do 2020 r. o</w:t>
      </w:r>
      <w:r w:rsidR="00C86BA3">
        <w:rPr>
          <w:rFonts w:ascii="Arial" w:hAnsi="Arial" w:cs="Arial"/>
          <w:sz w:val="20"/>
          <w:szCs w:val="20"/>
        </w:rPr>
        <w:t> </w:t>
      </w:r>
      <w:r w:rsidRPr="00C86BA3">
        <w:rPr>
          <w:rFonts w:ascii="Arial" w:hAnsi="Arial" w:cs="Arial"/>
          <w:sz w:val="20"/>
          <w:szCs w:val="20"/>
        </w:rPr>
        <w:t>kwotę 110 052,33 zł, tj. o 11,80%.</w:t>
      </w:r>
    </w:p>
    <w:p w14:paraId="24D1B24A" w14:textId="77777777" w:rsidR="00D361CA" w:rsidRPr="00C86BA3" w:rsidRDefault="00D361CA" w:rsidP="00D361CA">
      <w:pPr>
        <w:spacing w:after="0" w:line="360" w:lineRule="auto"/>
        <w:ind w:firstLine="360"/>
        <w:jc w:val="both"/>
        <w:rPr>
          <w:rFonts w:ascii="Arial" w:hAnsi="Arial" w:cs="Arial"/>
          <w:sz w:val="20"/>
          <w:szCs w:val="20"/>
        </w:rPr>
      </w:pPr>
      <w:r w:rsidRPr="00C86BA3">
        <w:rPr>
          <w:rFonts w:ascii="Arial" w:hAnsi="Arial" w:cs="Arial"/>
          <w:sz w:val="20"/>
          <w:szCs w:val="20"/>
        </w:rPr>
        <w:t>W 2021 r. Podkarpackie Centrum Hurtowe „AGROHURT” S. A. osiągnęło zysk ze sprzedaży w kwocie 1 317 068,66 zł, z działalności operacyjnej w kwocie 1 287 256,93 zł. Ostatecznie Spółka osiągnęła zysk netto w kwocie 1 034 524,30 zł. W porównaniu do 2020 r. wynik finansowy zwiększył się o kwotę 81 183,06 zł. Wpływ na zwiększenie się wyniku finansowego miał wzrost przychodów o kwotę 418 487,19 zł, tj. o 5,44%.</w:t>
      </w:r>
    </w:p>
    <w:p w14:paraId="1BB17556" w14:textId="77777777" w:rsidR="00D361CA" w:rsidRPr="00C86BA3" w:rsidRDefault="00D361CA" w:rsidP="00D361CA">
      <w:pPr>
        <w:spacing w:after="0" w:line="360" w:lineRule="auto"/>
        <w:ind w:firstLine="708"/>
        <w:jc w:val="both"/>
        <w:rPr>
          <w:rFonts w:ascii="Arial" w:hAnsi="Arial" w:cs="Arial"/>
          <w:sz w:val="20"/>
          <w:szCs w:val="20"/>
        </w:rPr>
      </w:pPr>
    </w:p>
    <w:tbl>
      <w:tblPr>
        <w:tblW w:w="4925" w:type="pct"/>
        <w:tblInd w:w="69" w:type="dxa"/>
        <w:tblCellMar>
          <w:left w:w="70" w:type="dxa"/>
          <w:right w:w="70" w:type="dxa"/>
        </w:tblCellMar>
        <w:tblLook w:val="04A0" w:firstRow="1" w:lastRow="0" w:firstColumn="1" w:lastColumn="0" w:noHBand="0" w:noVBand="1"/>
      </w:tblPr>
      <w:tblGrid>
        <w:gridCol w:w="4606"/>
        <w:gridCol w:w="4328"/>
      </w:tblGrid>
      <w:tr w:rsidR="00D361CA" w:rsidRPr="00C86BA3" w14:paraId="4D4835B0" w14:textId="77777777" w:rsidTr="006352BA">
        <w:trPr>
          <w:trHeight w:val="283"/>
        </w:trPr>
        <w:tc>
          <w:tcPr>
            <w:tcW w:w="5000" w:type="pct"/>
            <w:gridSpan w:val="2"/>
            <w:tcBorders>
              <w:top w:val="nil"/>
              <w:left w:val="nil"/>
              <w:bottom w:val="single" w:sz="4" w:space="0" w:color="auto"/>
              <w:right w:val="nil"/>
            </w:tcBorders>
            <w:noWrap/>
            <w:vAlign w:val="bottom"/>
            <w:hideMark/>
          </w:tcPr>
          <w:p w14:paraId="01EF1D6B" w14:textId="77777777" w:rsidR="00D361CA" w:rsidRPr="00C86BA3" w:rsidRDefault="00D361CA" w:rsidP="006352BA">
            <w:pPr>
              <w:spacing w:after="0" w:line="360" w:lineRule="auto"/>
              <w:jc w:val="both"/>
              <w:rPr>
                <w:rFonts w:ascii="Arial" w:hAnsi="Arial" w:cs="Arial"/>
                <w:b/>
                <w:bCs/>
                <w:sz w:val="20"/>
                <w:szCs w:val="20"/>
              </w:rPr>
            </w:pPr>
            <w:r w:rsidRPr="00C86BA3">
              <w:rPr>
                <w:rFonts w:ascii="Arial" w:hAnsi="Arial" w:cs="Arial"/>
                <w:b/>
                <w:bCs/>
                <w:sz w:val="20"/>
                <w:szCs w:val="20"/>
              </w:rPr>
              <w:lastRenderedPageBreak/>
              <w:t>Wynik finansowy netto Podkarpackiego Centrum Hurtowego AGROHURT S.A.</w:t>
            </w:r>
          </w:p>
        </w:tc>
      </w:tr>
      <w:tr w:rsidR="00C86BA3" w:rsidRPr="00C86BA3" w14:paraId="51B0589B" w14:textId="77777777" w:rsidTr="006352BA">
        <w:trPr>
          <w:trHeight w:val="3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6407409" w14:textId="77777777" w:rsidR="00D361CA" w:rsidRPr="00C86BA3" w:rsidRDefault="00D361CA" w:rsidP="006352BA">
            <w:pPr>
              <w:spacing w:after="0" w:line="360" w:lineRule="auto"/>
              <w:ind w:firstLine="708"/>
              <w:jc w:val="center"/>
              <w:rPr>
                <w:rFonts w:ascii="Arial" w:hAnsi="Arial" w:cs="Arial"/>
                <w:b/>
                <w:bCs/>
                <w:sz w:val="20"/>
                <w:szCs w:val="20"/>
              </w:rPr>
            </w:pPr>
            <w:r w:rsidRPr="00C86BA3">
              <w:rPr>
                <w:rFonts w:ascii="Arial" w:hAnsi="Arial" w:cs="Arial"/>
                <w:b/>
                <w:bCs/>
                <w:sz w:val="20"/>
                <w:szCs w:val="20"/>
              </w:rPr>
              <w:t>Lata</w:t>
            </w:r>
          </w:p>
        </w:tc>
      </w:tr>
      <w:tr w:rsidR="00C86BA3" w:rsidRPr="00C86BA3" w14:paraId="64E0CDF2" w14:textId="77777777" w:rsidTr="006352BA">
        <w:trPr>
          <w:trHeight w:val="20"/>
        </w:trPr>
        <w:tc>
          <w:tcPr>
            <w:tcW w:w="2578" w:type="pct"/>
            <w:tcBorders>
              <w:top w:val="single" w:sz="4" w:space="0" w:color="auto"/>
              <w:left w:val="single" w:sz="4" w:space="0" w:color="auto"/>
              <w:bottom w:val="single" w:sz="4" w:space="0" w:color="auto"/>
              <w:right w:val="single" w:sz="4" w:space="0" w:color="auto"/>
            </w:tcBorders>
            <w:shd w:val="clear" w:color="auto" w:fill="D9D9D9"/>
            <w:vAlign w:val="center"/>
          </w:tcPr>
          <w:p w14:paraId="75441C41" w14:textId="77777777" w:rsidR="00D361CA" w:rsidRPr="00C86BA3" w:rsidRDefault="00D361CA" w:rsidP="006352BA">
            <w:pPr>
              <w:spacing w:after="0" w:line="360" w:lineRule="auto"/>
              <w:ind w:firstLine="39"/>
              <w:jc w:val="center"/>
              <w:rPr>
                <w:rFonts w:ascii="Arial" w:hAnsi="Arial" w:cs="Arial"/>
                <w:b/>
                <w:bCs/>
                <w:sz w:val="20"/>
                <w:szCs w:val="20"/>
              </w:rPr>
            </w:pPr>
            <w:r w:rsidRPr="00C86BA3">
              <w:rPr>
                <w:rFonts w:ascii="Arial" w:hAnsi="Arial" w:cs="Arial"/>
                <w:b/>
                <w:bCs/>
                <w:sz w:val="20"/>
                <w:szCs w:val="20"/>
              </w:rPr>
              <w:t>2020</w:t>
            </w:r>
          </w:p>
          <w:p w14:paraId="50FCE3AC" w14:textId="77777777" w:rsidR="00D361CA" w:rsidRPr="00C86BA3" w:rsidRDefault="00D361CA" w:rsidP="006352BA">
            <w:pPr>
              <w:spacing w:after="0" w:line="360" w:lineRule="auto"/>
              <w:ind w:firstLine="39"/>
              <w:jc w:val="center"/>
              <w:rPr>
                <w:rFonts w:ascii="Arial" w:hAnsi="Arial" w:cs="Arial"/>
                <w:b/>
                <w:bCs/>
                <w:sz w:val="20"/>
                <w:szCs w:val="20"/>
              </w:rPr>
            </w:pPr>
            <w:r w:rsidRPr="00C86BA3">
              <w:rPr>
                <w:rFonts w:ascii="Arial" w:hAnsi="Arial" w:cs="Arial"/>
                <w:b/>
                <w:bCs/>
                <w:sz w:val="20"/>
                <w:szCs w:val="20"/>
              </w:rPr>
              <w:t>(w zł)</w:t>
            </w:r>
          </w:p>
        </w:tc>
        <w:tc>
          <w:tcPr>
            <w:tcW w:w="2422" w:type="pct"/>
            <w:tcBorders>
              <w:top w:val="single" w:sz="4" w:space="0" w:color="auto"/>
              <w:left w:val="single" w:sz="4" w:space="0" w:color="auto"/>
              <w:bottom w:val="single" w:sz="4" w:space="0" w:color="auto"/>
              <w:right w:val="single" w:sz="4" w:space="0" w:color="auto"/>
            </w:tcBorders>
            <w:shd w:val="clear" w:color="auto" w:fill="D9D9D9"/>
            <w:vAlign w:val="center"/>
          </w:tcPr>
          <w:p w14:paraId="10B71348" w14:textId="77777777" w:rsidR="00D361CA" w:rsidRPr="00C86BA3" w:rsidRDefault="00D361CA" w:rsidP="006352BA">
            <w:pPr>
              <w:spacing w:after="0" w:line="360" w:lineRule="auto"/>
              <w:ind w:firstLine="39"/>
              <w:jc w:val="center"/>
              <w:rPr>
                <w:rFonts w:ascii="Arial" w:hAnsi="Arial" w:cs="Arial"/>
                <w:b/>
                <w:bCs/>
                <w:sz w:val="20"/>
                <w:szCs w:val="20"/>
              </w:rPr>
            </w:pPr>
            <w:r w:rsidRPr="00C86BA3">
              <w:rPr>
                <w:rFonts w:ascii="Arial" w:hAnsi="Arial" w:cs="Arial"/>
                <w:b/>
                <w:bCs/>
                <w:sz w:val="20"/>
                <w:szCs w:val="20"/>
              </w:rPr>
              <w:t>2021</w:t>
            </w:r>
          </w:p>
          <w:p w14:paraId="5A6B63CE" w14:textId="77777777" w:rsidR="00D361CA" w:rsidRPr="00C86BA3" w:rsidRDefault="00D361CA" w:rsidP="006352BA">
            <w:pPr>
              <w:spacing w:after="0" w:line="360" w:lineRule="auto"/>
              <w:ind w:firstLine="39"/>
              <w:jc w:val="center"/>
              <w:rPr>
                <w:rFonts w:ascii="Arial" w:hAnsi="Arial" w:cs="Arial"/>
                <w:b/>
                <w:bCs/>
                <w:sz w:val="20"/>
                <w:szCs w:val="20"/>
              </w:rPr>
            </w:pPr>
            <w:r w:rsidRPr="00C86BA3">
              <w:rPr>
                <w:rFonts w:ascii="Arial" w:hAnsi="Arial" w:cs="Arial"/>
                <w:b/>
                <w:bCs/>
                <w:sz w:val="20"/>
                <w:szCs w:val="20"/>
              </w:rPr>
              <w:t>(w zł)</w:t>
            </w:r>
          </w:p>
        </w:tc>
      </w:tr>
      <w:tr w:rsidR="00C86BA3" w:rsidRPr="00C86BA3" w14:paraId="73D563E5" w14:textId="77777777" w:rsidTr="006352BA">
        <w:trPr>
          <w:trHeight w:val="534"/>
        </w:trPr>
        <w:tc>
          <w:tcPr>
            <w:tcW w:w="2578" w:type="pct"/>
            <w:tcBorders>
              <w:top w:val="single" w:sz="4" w:space="0" w:color="auto"/>
              <w:left w:val="single" w:sz="4" w:space="0" w:color="auto"/>
              <w:bottom w:val="single" w:sz="4" w:space="0" w:color="auto"/>
              <w:right w:val="single" w:sz="4" w:space="0" w:color="auto"/>
            </w:tcBorders>
            <w:noWrap/>
            <w:vAlign w:val="center"/>
          </w:tcPr>
          <w:p w14:paraId="1F499D46" w14:textId="55781B0A" w:rsidR="00D361CA" w:rsidRPr="00C86BA3" w:rsidRDefault="00D361CA" w:rsidP="006352BA">
            <w:pPr>
              <w:spacing w:after="0" w:line="360" w:lineRule="auto"/>
              <w:jc w:val="center"/>
              <w:rPr>
                <w:rFonts w:ascii="Arial" w:hAnsi="Arial" w:cs="Arial"/>
                <w:sz w:val="20"/>
                <w:szCs w:val="20"/>
              </w:rPr>
            </w:pPr>
            <w:bookmarkStart w:id="21" w:name="_Hlk82436390"/>
            <w:r w:rsidRPr="00C86BA3">
              <w:rPr>
                <w:rFonts w:ascii="Arial" w:hAnsi="Arial" w:cs="Arial"/>
                <w:sz w:val="20"/>
                <w:szCs w:val="20"/>
              </w:rPr>
              <w:t>953 341,33</w:t>
            </w:r>
            <w:bookmarkEnd w:id="21"/>
          </w:p>
        </w:tc>
        <w:tc>
          <w:tcPr>
            <w:tcW w:w="2422" w:type="pct"/>
            <w:tcBorders>
              <w:top w:val="single" w:sz="4" w:space="0" w:color="auto"/>
              <w:left w:val="nil"/>
              <w:bottom w:val="single" w:sz="4" w:space="0" w:color="auto"/>
              <w:right w:val="single" w:sz="4" w:space="0" w:color="auto"/>
            </w:tcBorders>
            <w:vAlign w:val="center"/>
          </w:tcPr>
          <w:p w14:paraId="66235088" w14:textId="77777777" w:rsidR="00D361CA" w:rsidRPr="00C86BA3" w:rsidRDefault="00D361CA" w:rsidP="006352BA">
            <w:pPr>
              <w:spacing w:after="0" w:line="360" w:lineRule="auto"/>
              <w:jc w:val="center"/>
              <w:rPr>
                <w:rFonts w:ascii="Arial" w:hAnsi="Arial" w:cs="Arial"/>
                <w:sz w:val="20"/>
                <w:szCs w:val="20"/>
              </w:rPr>
            </w:pPr>
            <w:r w:rsidRPr="00C86BA3">
              <w:rPr>
                <w:rFonts w:ascii="Arial" w:hAnsi="Arial" w:cs="Arial"/>
                <w:sz w:val="20"/>
                <w:szCs w:val="20"/>
              </w:rPr>
              <w:t>1 034 524,39</w:t>
            </w:r>
          </w:p>
        </w:tc>
      </w:tr>
    </w:tbl>
    <w:p w14:paraId="10F9B313" w14:textId="77777777" w:rsidR="00D361CA" w:rsidRPr="00C86BA3" w:rsidRDefault="00D361CA" w:rsidP="00D361CA">
      <w:pPr>
        <w:spacing w:after="0" w:line="360" w:lineRule="auto"/>
        <w:jc w:val="both"/>
        <w:rPr>
          <w:rFonts w:ascii="Arial" w:hAnsi="Arial" w:cs="Arial"/>
          <w:sz w:val="20"/>
          <w:szCs w:val="20"/>
        </w:rPr>
      </w:pPr>
    </w:p>
    <w:tbl>
      <w:tblPr>
        <w:tblW w:w="4900" w:type="pct"/>
        <w:tblInd w:w="70" w:type="dxa"/>
        <w:tblCellMar>
          <w:left w:w="70" w:type="dxa"/>
          <w:right w:w="70" w:type="dxa"/>
        </w:tblCellMar>
        <w:tblLook w:val="04A0" w:firstRow="1" w:lastRow="0" w:firstColumn="1" w:lastColumn="0" w:noHBand="0" w:noVBand="1"/>
      </w:tblPr>
      <w:tblGrid>
        <w:gridCol w:w="3239"/>
        <w:gridCol w:w="3012"/>
        <w:gridCol w:w="2638"/>
      </w:tblGrid>
      <w:tr w:rsidR="00D361CA" w:rsidRPr="00C86BA3" w14:paraId="7B10C723" w14:textId="77777777" w:rsidTr="006352BA">
        <w:trPr>
          <w:trHeight w:val="283"/>
        </w:trPr>
        <w:tc>
          <w:tcPr>
            <w:tcW w:w="5000" w:type="pct"/>
            <w:gridSpan w:val="3"/>
            <w:noWrap/>
            <w:vAlign w:val="bottom"/>
            <w:hideMark/>
          </w:tcPr>
          <w:p w14:paraId="5657A2E3" w14:textId="77777777" w:rsidR="00D361CA" w:rsidRPr="00C86BA3" w:rsidRDefault="00D361CA" w:rsidP="006352BA">
            <w:pPr>
              <w:spacing w:after="0" w:line="360" w:lineRule="auto"/>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 xml:space="preserve">Przychody – koszty </w:t>
            </w:r>
            <w:r w:rsidRPr="00C86BA3">
              <w:rPr>
                <w:rFonts w:ascii="Arial" w:hAnsi="Arial" w:cs="Arial"/>
                <w:b/>
                <w:bCs/>
                <w:sz w:val="20"/>
                <w:szCs w:val="20"/>
              </w:rPr>
              <w:t>Podkarpackiego Centrum Hurtowego AGROHURT S.A.</w:t>
            </w:r>
          </w:p>
        </w:tc>
      </w:tr>
      <w:tr w:rsidR="00D361CA" w:rsidRPr="00C86BA3" w14:paraId="6ACDCD45" w14:textId="77777777" w:rsidTr="006352BA">
        <w:trPr>
          <w:trHeight w:val="283"/>
        </w:trPr>
        <w:tc>
          <w:tcPr>
            <w:tcW w:w="1822"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DB48067" w14:textId="77777777" w:rsidR="00D361CA" w:rsidRPr="00C86BA3" w:rsidRDefault="00D361CA" w:rsidP="006352BA">
            <w:pPr>
              <w:spacing w:after="0" w:line="360" w:lineRule="auto"/>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Wyszczególnienie</w:t>
            </w:r>
          </w:p>
        </w:tc>
        <w:tc>
          <w:tcPr>
            <w:tcW w:w="3178" w:type="pct"/>
            <w:gridSpan w:val="2"/>
            <w:tcBorders>
              <w:top w:val="single" w:sz="8" w:space="0" w:color="auto"/>
              <w:left w:val="nil"/>
              <w:bottom w:val="single" w:sz="8" w:space="0" w:color="auto"/>
              <w:right w:val="single" w:sz="8" w:space="0" w:color="000000"/>
            </w:tcBorders>
            <w:shd w:val="clear" w:color="auto" w:fill="D9D9D9"/>
            <w:vAlign w:val="bottom"/>
            <w:hideMark/>
          </w:tcPr>
          <w:p w14:paraId="20AEBE78" w14:textId="77777777" w:rsidR="00D361CA" w:rsidRPr="00C86BA3" w:rsidRDefault="00D361CA" w:rsidP="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Lata</w:t>
            </w:r>
          </w:p>
        </w:tc>
      </w:tr>
      <w:tr w:rsidR="000251D8" w:rsidRPr="00C86BA3" w14:paraId="3C986657" w14:textId="77777777" w:rsidTr="00993950">
        <w:trPr>
          <w:trHeight w:val="71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448BB70" w14:textId="77777777" w:rsidR="000251D8" w:rsidRPr="00C86BA3" w:rsidRDefault="000251D8" w:rsidP="006352BA">
            <w:pPr>
              <w:spacing w:after="0" w:line="360" w:lineRule="auto"/>
              <w:rPr>
                <w:rFonts w:ascii="Arial" w:eastAsia="Times New Roman" w:hAnsi="Arial" w:cs="Arial"/>
                <w:b/>
                <w:bCs/>
                <w:sz w:val="20"/>
                <w:szCs w:val="20"/>
                <w:lang w:eastAsia="pl-PL"/>
              </w:rPr>
            </w:pPr>
          </w:p>
        </w:tc>
        <w:tc>
          <w:tcPr>
            <w:tcW w:w="1694" w:type="pct"/>
            <w:tcBorders>
              <w:top w:val="nil"/>
              <w:left w:val="nil"/>
              <w:right w:val="single" w:sz="8" w:space="0" w:color="auto"/>
            </w:tcBorders>
            <w:shd w:val="clear" w:color="auto" w:fill="D9D9D9"/>
            <w:vAlign w:val="bottom"/>
          </w:tcPr>
          <w:p w14:paraId="319F715E" w14:textId="77777777" w:rsidR="000251D8" w:rsidRPr="00C86BA3" w:rsidRDefault="000251D8" w:rsidP="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2020</w:t>
            </w:r>
          </w:p>
          <w:p w14:paraId="254B9CC5" w14:textId="4CCCF2A6" w:rsidR="000251D8" w:rsidRPr="00C86BA3" w:rsidRDefault="000251D8" w:rsidP="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(w zł)</w:t>
            </w:r>
          </w:p>
        </w:tc>
        <w:tc>
          <w:tcPr>
            <w:tcW w:w="1484" w:type="pct"/>
            <w:tcBorders>
              <w:top w:val="nil"/>
              <w:left w:val="nil"/>
              <w:right w:val="single" w:sz="8" w:space="0" w:color="auto"/>
            </w:tcBorders>
            <w:shd w:val="clear" w:color="auto" w:fill="D9D9D9"/>
            <w:vAlign w:val="bottom"/>
          </w:tcPr>
          <w:p w14:paraId="6DB2BA6B" w14:textId="77777777" w:rsidR="000251D8" w:rsidRPr="00C86BA3" w:rsidRDefault="000251D8" w:rsidP="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2021</w:t>
            </w:r>
          </w:p>
          <w:p w14:paraId="60C9E664" w14:textId="7CA67AB3" w:rsidR="000251D8" w:rsidRPr="00C86BA3" w:rsidRDefault="000251D8" w:rsidP="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(w zł)</w:t>
            </w:r>
          </w:p>
        </w:tc>
      </w:tr>
      <w:tr w:rsidR="00C86BA3" w:rsidRPr="00C86BA3" w14:paraId="6F7FEAF9" w14:textId="77777777" w:rsidTr="006352BA">
        <w:trPr>
          <w:trHeight w:val="340"/>
        </w:trPr>
        <w:tc>
          <w:tcPr>
            <w:tcW w:w="1822" w:type="pct"/>
            <w:tcBorders>
              <w:top w:val="nil"/>
              <w:left w:val="single" w:sz="8" w:space="0" w:color="auto"/>
              <w:bottom w:val="single" w:sz="8" w:space="0" w:color="auto"/>
              <w:right w:val="single" w:sz="8" w:space="0" w:color="auto"/>
            </w:tcBorders>
            <w:vAlign w:val="bottom"/>
            <w:hideMark/>
          </w:tcPr>
          <w:p w14:paraId="13D2B8F9" w14:textId="77777777" w:rsidR="00D361CA" w:rsidRPr="00C86BA3" w:rsidRDefault="00D361CA" w:rsidP="006352BA">
            <w:pPr>
              <w:spacing w:after="0" w:line="360" w:lineRule="auto"/>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Przychody ogółem</w:t>
            </w:r>
          </w:p>
        </w:tc>
        <w:tc>
          <w:tcPr>
            <w:tcW w:w="1694" w:type="pct"/>
            <w:tcBorders>
              <w:top w:val="single" w:sz="4" w:space="0" w:color="auto"/>
              <w:left w:val="nil"/>
              <w:bottom w:val="single" w:sz="4" w:space="0" w:color="auto"/>
              <w:right w:val="single" w:sz="4" w:space="0" w:color="auto"/>
            </w:tcBorders>
            <w:shd w:val="clear" w:color="auto" w:fill="FFFFFF"/>
            <w:vAlign w:val="bottom"/>
          </w:tcPr>
          <w:p w14:paraId="160EEED1" w14:textId="77777777" w:rsidR="00D361CA" w:rsidRPr="00C86BA3" w:rsidRDefault="00D361CA" w:rsidP="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7 695 102,87</w:t>
            </w:r>
          </w:p>
        </w:tc>
        <w:tc>
          <w:tcPr>
            <w:tcW w:w="1484" w:type="pct"/>
            <w:tcBorders>
              <w:top w:val="single" w:sz="4" w:space="0" w:color="auto"/>
              <w:left w:val="nil"/>
              <w:bottom w:val="single" w:sz="4" w:space="0" w:color="auto"/>
              <w:right w:val="single" w:sz="4" w:space="0" w:color="auto"/>
            </w:tcBorders>
            <w:shd w:val="clear" w:color="auto" w:fill="FFFFFF"/>
            <w:vAlign w:val="bottom"/>
          </w:tcPr>
          <w:p w14:paraId="55EC90E8" w14:textId="77777777" w:rsidR="00D361CA" w:rsidRPr="00C86BA3" w:rsidRDefault="00D361CA" w:rsidP="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8 113 590,06</w:t>
            </w:r>
          </w:p>
        </w:tc>
      </w:tr>
      <w:tr w:rsidR="00C86BA3" w:rsidRPr="00C86BA3" w14:paraId="4590D982" w14:textId="77777777" w:rsidTr="006352BA">
        <w:trPr>
          <w:trHeight w:val="340"/>
        </w:trPr>
        <w:tc>
          <w:tcPr>
            <w:tcW w:w="1822" w:type="pct"/>
            <w:tcBorders>
              <w:top w:val="nil"/>
              <w:left w:val="single" w:sz="8" w:space="0" w:color="auto"/>
              <w:bottom w:val="single" w:sz="8" w:space="0" w:color="auto"/>
              <w:right w:val="single" w:sz="8" w:space="0" w:color="auto"/>
            </w:tcBorders>
            <w:vAlign w:val="bottom"/>
            <w:hideMark/>
          </w:tcPr>
          <w:p w14:paraId="1966325E" w14:textId="77777777" w:rsidR="00D361CA" w:rsidRPr="00C86BA3" w:rsidRDefault="00D361CA" w:rsidP="006352BA">
            <w:pPr>
              <w:spacing w:after="0" w:line="360" w:lineRule="auto"/>
              <w:rPr>
                <w:rFonts w:ascii="Arial" w:eastAsia="Times New Roman" w:hAnsi="Arial" w:cs="Arial"/>
                <w:sz w:val="20"/>
                <w:szCs w:val="20"/>
                <w:lang w:eastAsia="pl-PL"/>
              </w:rPr>
            </w:pPr>
            <w:r w:rsidRPr="00C86BA3">
              <w:rPr>
                <w:rFonts w:ascii="Arial" w:eastAsia="Times New Roman" w:hAnsi="Arial" w:cs="Arial"/>
                <w:sz w:val="20"/>
                <w:szCs w:val="20"/>
                <w:lang w:eastAsia="pl-PL"/>
              </w:rPr>
              <w:t xml:space="preserve"> Przychody netto i zrównane z nimi</w:t>
            </w:r>
          </w:p>
        </w:tc>
        <w:tc>
          <w:tcPr>
            <w:tcW w:w="1694" w:type="pct"/>
            <w:tcBorders>
              <w:top w:val="nil"/>
              <w:left w:val="nil"/>
              <w:bottom w:val="single" w:sz="4" w:space="0" w:color="auto"/>
              <w:right w:val="single" w:sz="4" w:space="0" w:color="auto"/>
            </w:tcBorders>
            <w:vAlign w:val="bottom"/>
          </w:tcPr>
          <w:p w14:paraId="00A706CF" w14:textId="77777777" w:rsidR="00D361CA" w:rsidRPr="00C86BA3" w:rsidRDefault="00D361CA" w:rsidP="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7 554 130,88</w:t>
            </w:r>
          </w:p>
        </w:tc>
        <w:tc>
          <w:tcPr>
            <w:tcW w:w="1484" w:type="pct"/>
            <w:tcBorders>
              <w:top w:val="nil"/>
              <w:left w:val="nil"/>
              <w:bottom w:val="single" w:sz="4" w:space="0" w:color="auto"/>
              <w:right w:val="single" w:sz="4" w:space="0" w:color="auto"/>
            </w:tcBorders>
            <w:vAlign w:val="bottom"/>
          </w:tcPr>
          <w:p w14:paraId="22BCF1B1" w14:textId="77777777" w:rsidR="00D361CA" w:rsidRPr="00C86BA3" w:rsidRDefault="00D361CA" w:rsidP="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8 092 278,82</w:t>
            </w:r>
          </w:p>
        </w:tc>
      </w:tr>
      <w:tr w:rsidR="00C86BA3" w:rsidRPr="00C86BA3" w14:paraId="0C11DC98" w14:textId="77777777" w:rsidTr="006352BA">
        <w:trPr>
          <w:trHeight w:val="340"/>
        </w:trPr>
        <w:tc>
          <w:tcPr>
            <w:tcW w:w="1822" w:type="pct"/>
            <w:tcBorders>
              <w:top w:val="nil"/>
              <w:left w:val="single" w:sz="8" w:space="0" w:color="auto"/>
              <w:bottom w:val="single" w:sz="8" w:space="0" w:color="auto"/>
              <w:right w:val="single" w:sz="8" w:space="0" w:color="auto"/>
            </w:tcBorders>
            <w:vAlign w:val="bottom"/>
            <w:hideMark/>
          </w:tcPr>
          <w:p w14:paraId="60F53D22" w14:textId="77777777" w:rsidR="00D361CA" w:rsidRPr="00C86BA3" w:rsidRDefault="00D361CA" w:rsidP="006352BA">
            <w:pPr>
              <w:spacing w:after="0" w:line="360" w:lineRule="auto"/>
              <w:rPr>
                <w:rFonts w:ascii="Arial" w:eastAsia="Times New Roman" w:hAnsi="Arial" w:cs="Arial"/>
                <w:sz w:val="20"/>
                <w:szCs w:val="20"/>
                <w:lang w:eastAsia="pl-PL"/>
              </w:rPr>
            </w:pPr>
            <w:r w:rsidRPr="00C86BA3">
              <w:rPr>
                <w:rFonts w:ascii="Arial" w:eastAsia="Times New Roman" w:hAnsi="Arial" w:cs="Arial"/>
                <w:sz w:val="20"/>
                <w:szCs w:val="20"/>
                <w:lang w:eastAsia="pl-PL"/>
              </w:rPr>
              <w:t xml:space="preserve"> Pozostałe przychody operacyjne</w:t>
            </w:r>
          </w:p>
        </w:tc>
        <w:tc>
          <w:tcPr>
            <w:tcW w:w="1694" w:type="pct"/>
            <w:tcBorders>
              <w:top w:val="nil"/>
              <w:left w:val="nil"/>
              <w:bottom w:val="single" w:sz="4" w:space="0" w:color="auto"/>
              <w:right w:val="single" w:sz="4" w:space="0" w:color="auto"/>
            </w:tcBorders>
            <w:vAlign w:val="bottom"/>
          </w:tcPr>
          <w:p w14:paraId="3B372EE6" w14:textId="77777777" w:rsidR="00D361CA" w:rsidRPr="00C86BA3" w:rsidRDefault="00D361CA" w:rsidP="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113 877,45</w:t>
            </w:r>
          </w:p>
        </w:tc>
        <w:tc>
          <w:tcPr>
            <w:tcW w:w="1484" w:type="pct"/>
            <w:tcBorders>
              <w:top w:val="nil"/>
              <w:left w:val="nil"/>
              <w:bottom w:val="single" w:sz="4" w:space="0" w:color="auto"/>
              <w:right w:val="single" w:sz="4" w:space="0" w:color="auto"/>
            </w:tcBorders>
            <w:vAlign w:val="bottom"/>
          </w:tcPr>
          <w:p w14:paraId="4F0EF676" w14:textId="77777777" w:rsidR="00D361CA" w:rsidRPr="00C86BA3" w:rsidRDefault="00D361CA" w:rsidP="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13 835,67</w:t>
            </w:r>
          </w:p>
        </w:tc>
      </w:tr>
      <w:tr w:rsidR="00C86BA3" w:rsidRPr="00C86BA3" w14:paraId="5912E8A7" w14:textId="77777777" w:rsidTr="006352BA">
        <w:trPr>
          <w:trHeight w:val="340"/>
        </w:trPr>
        <w:tc>
          <w:tcPr>
            <w:tcW w:w="1822" w:type="pct"/>
            <w:tcBorders>
              <w:top w:val="nil"/>
              <w:left w:val="single" w:sz="8" w:space="0" w:color="auto"/>
              <w:bottom w:val="single" w:sz="8" w:space="0" w:color="auto"/>
              <w:right w:val="single" w:sz="8" w:space="0" w:color="auto"/>
            </w:tcBorders>
            <w:vAlign w:val="bottom"/>
            <w:hideMark/>
          </w:tcPr>
          <w:p w14:paraId="244870E3" w14:textId="77777777" w:rsidR="00D361CA" w:rsidRPr="00C86BA3" w:rsidRDefault="00D361CA" w:rsidP="006352BA">
            <w:pPr>
              <w:spacing w:after="0" w:line="360" w:lineRule="auto"/>
              <w:rPr>
                <w:rFonts w:ascii="Arial" w:eastAsia="Times New Roman" w:hAnsi="Arial" w:cs="Arial"/>
                <w:sz w:val="20"/>
                <w:szCs w:val="20"/>
                <w:lang w:eastAsia="pl-PL"/>
              </w:rPr>
            </w:pPr>
            <w:r w:rsidRPr="00C86BA3">
              <w:rPr>
                <w:rFonts w:ascii="Arial" w:eastAsia="Times New Roman" w:hAnsi="Arial" w:cs="Arial"/>
                <w:sz w:val="20"/>
                <w:szCs w:val="20"/>
                <w:lang w:eastAsia="pl-PL"/>
              </w:rPr>
              <w:t xml:space="preserve"> Przychody finansowe</w:t>
            </w:r>
          </w:p>
        </w:tc>
        <w:tc>
          <w:tcPr>
            <w:tcW w:w="1694" w:type="pct"/>
            <w:tcBorders>
              <w:top w:val="nil"/>
              <w:left w:val="nil"/>
              <w:bottom w:val="single" w:sz="4" w:space="0" w:color="auto"/>
              <w:right w:val="single" w:sz="4" w:space="0" w:color="auto"/>
            </w:tcBorders>
            <w:vAlign w:val="bottom"/>
          </w:tcPr>
          <w:p w14:paraId="0A1F7AC0" w14:textId="77777777" w:rsidR="00D361CA" w:rsidRPr="00C86BA3" w:rsidRDefault="00D361CA" w:rsidP="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27 094,54</w:t>
            </w:r>
          </w:p>
        </w:tc>
        <w:tc>
          <w:tcPr>
            <w:tcW w:w="1484" w:type="pct"/>
            <w:tcBorders>
              <w:top w:val="nil"/>
              <w:left w:val="nil"/>
              <w:bottom w:val="single" w:sz="4" w:space="0" w:color="auto"/>
              <w:right w:val="single" w:sz="4" w:space="0" w:color="auto"/>
            </w:tcBorders>
            <w:vAlign w:val="bottom"/>
          </w:tcPr>
          <w:p w14:paraId="74B4D9C2" w14:textId="77777777" w:rsidR="00D361CA" w:rsidRPr="00C86BA3" w:rsidRDefault="00D361CA" w:rsidP="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7 475,57</w:t>
            </w:r>
          </w:p>
        </w:tc>
      </w:tr>
      <w:tr w:rsidR="00C86BA3" w:rsidRPr="00C86BA3" w14:paraId="66E5658C" w14:textId="77777777" w:rsidTr="006352BA">
        <w:trPr>
          <w:trHeight w:val="340"/>
        </w:trPr>
        <w:tc>
          <w:tcPr>
            <w:tcW w:w="1822" w:type="pct"/>
            <w:tcBorders>
              <w:top w:val="nil"/>
              <w:left w:val="single" w:sz="8" w:space="0" w:color="auto"/>
              <w:bottom w:val="single" w:sz="8" w:space="0" w:color="auto"/>
              <w:right w:val="single" w:sz="8" w:space="0" w:color="auto"/>
            </w:tcBorders>
            <w:vAlign w:val="bottom"/>
            <w:hideMark/>
          </w:tcPr>
          <w:p w14:paraId="45742E34" w14:textId="77777777" w:rsidR="00D361CA" w:rsidRPr="00C86BA3" w:rsidRDefault="00D361CA" w:rsidP="006352BA">
            <w:pPr>
              <w:spacing w:after="0" w:line="360" w:lineRule="auto"/>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Koszty ogółem</w:t>
            </w:r>
          </w:p>
        </w:tc>
        <w:tc>
          <w:tcPr>
            <w:tcW w:w="1694" w:type="pct"/>
            <w:tcBorders>
              <w:top w:val="nil"/>
              <w:left w:val="nil"/>
              <w:bottom w:val="single" w:sz="4" w:space="0" w:color="auto"/>
              <w:right w:val="single" w:sz="4" w:space="0" w:color="auto"/>
            </w:tcBorders>
            <w:shd w:val="clear" w:color="auto" w:fill="FFFFFF"/>
            <w:vAlign w:val="bottom"/>
          </w:tcPr>
          <w:p w14:paraId="151D4B13" w14:textId="77777777" w:rsidR="00D361CA" w:rsidRPr="00C86BA3" w:rsidRDefault="00D361CA" w:rsidP="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6 504 677,54</w:t>
            </w:r>
          </w:p>
        </w:tc>
        <w:tc>
          <w:tcPr>
            <w:tcW w:w="1484" w:type="pct"/>
            <w:tcBorders>
              <w:top w:val="nil"/>
              <w:left w:val="nil"/>
              <w:bottom w:val="single" w:sz="4" w:space="0" w:color="auto"/>
              <w:right w:val="single" w:sz="4" w:space="0" w:color="auto"/>
            </w:tcBorders>
            <w:shd w:val="clear" w:color="auto" w:fill="FFFFFF"/>
            <w:vAlign w:val="bottom"/>
          </w:tcPr>
          <w:p w14:paraId="1FD5C4A3" w14:textId="77777777" w:rsidR="00D361CA" w:rsidRPr="00C86BA3" w:rsidRDefault="00D361CA" w:rsidP="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6 820 281,67</w:t>
            </w:r>
          </w:p>
        </w:tc>
      </w:tr>
      <w:tr w:rsidR="00C86BA3" w:rsidRPr="00C86BA3" w14:paraId="409EF43A" w14:textId="77777777" w:rsidTr="006352BA">
        <w:trPr>
          <w:trHeight w:val="340"/>
        </w:trPr>
        <w:tc>
          <w:tcPr>
            <w:tcW w:w="1822" w:type="pct"/>
            <w:tcBorders>
              <w:top w:val="nil"/>
              <w:left w:val="single" w:sz="8" w:space="0" w:color="auto"/>
              <w:bottom w:val="single" w:sz="8" w:space="0" w:color="auto"/>
              <w:right w:val="single" w:sz="8" w:space="0" w:color="auto"/>
            </w:tcBorders>
            <w:vAlign w:val="bottom"/>
            <w:hideMark/>
          </w:tcPr>
          <w:p w14:paraId="09759EE1" w14:textId="77777777" w:rsidR="00D361CA" w:rsidRPr="00C86BA3" w:rsidRDefault="00D361CA" w:rsidP="006352BA">
            <w:pPr>
              <w:spacing w:after="0" w:line="360" w:lineRule="auto"/>
              <w:rPr>
                <w:rFonts w:ascii="Arial" w:eastAsia="Times New Roman" w:hAnsi="Arial" w:cs="Arial"/>
                <w:sz w:val="20"/>
                <w:szCs w:val="20"/>
                <w:lang w:eastAsia="pl-PL"/>
              </w:rPr>
            </w:pPr>
            <w:r w:rsidRPr="00C86BA3">
              <w:rPr>
                <w:rFonts w:ascii="Arial" w:eastAsia="Times New Roman" w:hAnsi="Arial" w:cs="Arial"/>
                <w:sz w:val="20"/>
                <w:szCs w:val="20"/>
                <w:lang w:eastAsia="pl-PL"/>
              </w:rPr>
              <w:t xml:space="preserve"> Koszty działalności operacyjnej</w:t>
            </w:r>
          </w:p>
        </w:tc>
        <w:tc>
          <w:tcPr>
            <w:tcW w:w="1694" w:type="pct"/>
            <w:tcBorders>
              <w:top w:val="nil"/>
              <w:left w:val="nil"/>
              <w:bottom w:val="single" w:sz="4" w:space="0" w:color="auto"/>
              <w:right w:val="single" w:sz="4" w:space="0" w:color="auto"/>
            </w:tcBorders>
            <w:vAlign w:val="bottom"/>
          </w:tcPr>
          <w:p w14:paraId="005CCA40" w14:textId="77777777" w:rsidR="00D361CA" w:rsidRPr="00C86BA3" w:rsidRDefault="00D361CA" w:rsidP="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6 436 886,57</w:t>
            </w:r>
          </w:p>
        </w:tc>
        <w:tc>
          <w:tcPr>
            <w:tcW w:w="1484" w:type="pct"/>
            <w:tcBorders>
              <w:top w:val="nil"/>
              <w:left w:val="nil"/>
              <w:bottom w:val="single" w:sz="4" w:space="0" w:color="auto"/>
              <w:right w:val="single" w:sz="4" w:space="0" w:color="auto"/>
            </w:tcBorders>
            <w:vAlign w:val="bottom"/>
          </w:tcPr>
          <w:p w14:paraId="02C7A8AF" w14:textId="77777777" w:rsidR="00D361CA" w:rsidRPr="00C86BA3" w:rsidRDefault="00D361CA" w:rsidP="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6 775 210,16</w:t>
            </w:r>
          </w:p>
        </w:tc>
      </w:tr>
      <w:tr w:rsidR="00C86BA3" w:rsidRPr="00C86BA3" w14:paraId="2EF09104" w14:textId="77777777" w:rsidTr="006352BA">
        <w:trPr>
          <w:trHeight w:val="340"/>
        </w:trPr>
        <w:tc>
          <w:tcPr>
            <w:tcW w:w="1822" w:type="pct"/>
            <w:tcBorders>
              <w:top w:val="nil"/>
              <w:left w:val="single" w:sz="8" w:space="0" w:color="auto"/>
              <w:bottom w:val="single" w:sz="8" w:space="0" w:color="auto"/>
              <w:right w:val="single" w:sz="8" w:space="0" w:color="auto"/>
            </w:tcBorders>
            <w:vAlign w:val="bottom"/>
            <w:hideMark/>
          </w:tcPr>
          <w:p w14:paraId="2D0C3531" w14:textId="77777777" w:rsidR="00D361CA" w:rsidRPr="00C86BA3" w:rsidRDefault="00D361CA" w:rsidP="006352BA">
            <w:pPr>
              <w:spacing w:after="0" w:line="360" w:lineRule="auto"/>
              <w:jc w:val="both"/>
              <w:rPr>
                <w:rFonts w:ascii="Arial" w:eastAsia="Times New Roman" w:hAnsi="Arial" w:cs="Arial"/>
                <w:sz w:val="20"/>
                <w:szCs w:val="20"/>
                <w:lang w:eastAsia="pl-PL"/>
              </w:rPr>
            </w:pPr>
            <w:r w:rsidRPr="00C86BA3">
              <w:rPr>
                <w:rFonts w:ascii="Arial" w:eastAsia="Times New Roman" w:hAnsi="Arial" w:cs="Arial"/>
                <w:sz w:val="20"/>
                <w:szCs w:val="20"/>
                <w:lang w:eastAsia="pl-PL"/>
              </w:rPr>
              <w:t xml:space="preserve"> Pozostałe koszty operacyjne</w:t>
            </w:r>
          </w:p>
        </w:tc>
        <w:tc>
          <w:tcPr>
            <w:tcW w:w="1694" w:type="pct"/>
            <w:tcBorders>
              <w:top w:val="nil"/>
              <w:left w:val="nil"/>
              <w:bottom w:val="single" w:sz="4" w:space="0" w:color="auto"/>
              <w:right w:val="single" w:sz="4" w:space="0" w:color="auto"/>
            </w:tcBorders>
            <w:vAlign w:val="bottom"/>
          </w:tcPr>
          <w:p w14:paraId="48617470" w14:textId="77777777" w:rsidR="00D361CA" w:rsidRPr="00C86BA3" w:rsidRDefault="00D361CA" w:rsidP="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61 840,95</w:t>
            </w:r>
          </w:p>
        </w:tc>
        <w:tc>
          <w:tcPr>
            <w:tcW w:w="1484" w:type="pct"/>
            <w:tcBorders>
              <w:top w:val="nil"/>
              <w:left w:val="nil"/>
              <w:bottom w:val="single" w:sz="4" w:space="0" w:color="auto"/>
              <w:right w:val="single" w:sz="4" w:space="0" w:color="auto"/>
            </w:tcBorders>
            <w:vAlign w:val="bottom"/>
          </w:tcPr>
          <w:p w14:paraId="5DBCCC25" w14:textId="77777777" w:rsidR="00D361CA" w:rsidRPr="00C86BA3" w:rsidRDefault="00D361CA" w:rsidP="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43 647,40</w:t>
            </w:r>
          </w:p>
        </w:tc>
      </w:tr>
      <w:tr w:rsidR="00C86BA3" w:rsidRPr="00C86BA3" w14:paraId="33A27DF8" w14:textId="77777777" w:rsidTr="00BB2AA6">
        <w:trPr>
          <w:trHeight w:val="340"/>
        </w:trPr>
        <w:tc>
          <w:tcPr>
            <w:tcW w:w="1822" w:type="pct"/>
            <w:tcBorders>
              <w:top w:val="nil"/>
              <w:left w:val="single" w:sz="8" w:space="0" w:color="auto"/>
              <w:bottom w:val="single" w:sz="4" w:space="0" w:color="auto"/>
              <w:right w:val="single" w:sz="8" w:space="0" w:color="auto"/>
            </w:tcBorders>
            <w:vAlign w:val="bottom"/>
            <w:hideMark/>
          </w:tcPr>
          <w:p w14:paraId="5DF81DAB" w14:textId="77777777" w:rsidR="00D361CA" w:rsidRPr="00C86BA3" w:rsidRDefault="00D361CA" w:rsidP="006352BA">
            <w:pPr>
              <w:spacing w:after="0" w:line="360" w:lineRule="auto"/>
              <w:jc w:val="both"/>
              <w:rPr>
                <w:rFonts w:ascii="Arial" w:eastAsia="Times New Roman" w:hAnsi="Arial" w:cs="Arial"/>
                <w:sz w:val="20"/>
                <w:szCs w:val="20"/>
                <w:lang w:eastAsia="pl-PL"/>
              </w:rPr>
            </w:pPr>
            <w:r w:rsidRPr="00C86BA3">
              <w:rPr>
                <w:rFonts w:ascii="Arial" w:eastAsia="Times New Roman" w:hAnsi="Arial" w:cs="Arial"/>
                <w:sz w:val="20"/>
                <w:szCs w:val="20"/>
                <w:lang w:eastAsia="pl-PL"/>
              </w:rPr>
              <w:t xml:space="preserve"> Koszty finansowe</w:t>
            </w:r>
          </w:p>
        </w:tc>
        <w:tc>
          <w:tcPr>
            <w:tcW w:w="1694" w:type="pct"/>
            <w:tcBorders>
              <w:top w:val="nil"/>
              <w:left w:val="nil"/>
              <w:bottom w:val="single" w:sz="4" w:space="0" w:color="auto"/>
              <w:right w:val="single" w:sz="4" w:space="0" w:color="auto"/>
            </w:tcBorders>
            <w:vAlign w:val="bottom"/>
          </w:tcPr>
          <w:p w14:paraId="12971373" w14:textId="77777777" w:rsidR="00D361CA" w:rsidRPr="00C86BA3" w:rsidRDefault="00D361CA" w:rsidP="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5 950,02</w:t>
            </w:r>
          </w:p>
        </w:tc>
        <w:tc>
          <w:tcPr>
            <w:tcW w:w="1484" w:type="pct"/>
            <w:tcBorders>
              <w:top w:val="nil"/>
              <w:left w:val="nil"/>
              <w:bottom w:val="single" w:sz="4" w:space="0" w:color="auto"/>
              <w:right w:val="single" w:sz="4" w:space="0" w:color="auto"/>
            </w:tcBorders>
            <w:vAlign w:val="bottom"/>
          </w:tcPr>
          <w:p w14:paraId="48D1CC96" w14:textId="77777777" w:rsidR="00D361CA" w:rsidRPr="00C86BA3" w:rsidRDefault="00D361CA" w:rsidP="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1 424,11</w:t>
            </w:r>
          </w:p>
        </w:tc>
      </w:tr>
      <w:tr w:rsidR="00BB2AA6" w:rsidRPr="00BB2AA6" w14:paraId="4D9A96D6" w14:textId="77777777" w:rsidTr="00BB2AA6">
        <w:trPr>
          <w:trHeight w:val="340"/>
        </w:trPr>
        <w:tc>
          <w:tcPr>
            <w:tcW w:w="1822" w:type="pct"/>
            <w:tcBorders>
              <w:top w:val="single" w:sz="4" w:space="0" w:color="auto"/>
              <w:left w:val="single" w:sz="4" w:space="0" w:color="auto"/>
              <w:bottom w:val="single" w:sz="4" w:space="0" w:color="auto"/>
              <w:right w:val="single" w:sz="4" w:space="0" w:color="auto"/>
            </w:tcBorders>
            <w:vAlign w:val="bottom"/>
          </w:tcPr>
          <w:p w14:paraId="4CE65953" w14:textId="684E0F88" w:rsidR="00BB2AA6" w:rsidRPr="00BB2AA6" w:rsidRDefault="00BB2AA6" w:rsidP="006352BA">
            <w:pPr>
              <w:spacing w:after="0" w:line="360" w:lineRule="auto"/>
              <w:jc w:val="both"/>
              <w:rPr>
                <w:rFonts w:ascii="Arial" w:eastAsia="Times New Roman" w:hAnsi="Arial" w:cs="Arial"/>
                <w:b/>
                <w:sz w:val="20"/>
                <w:szCs w:val="20"/>
                <w:lang w:eastAsia="pl-PL"/>
              </w:rPr>
            </w:pPr>
            <w:r w:rsidRPr="00BB2AA6">
              <w:rPr>
                <w:rFonts w:ascii="Arial" w:eastAsia="Times New Roman" w:hAnsi="Arial" w:cs="Arial"/>
                <w:b/>
                <w:sz w:val="20"/>
                <w:szCs w:val="20"/>
                <w:lang w:eastAsia="pl-PL"/>
              </w:rPr>
              <w:t>Zysk brutto</w:t>
            </w:r>
          </w:p>
        </w:tc>
        <w:tc>
          <w:tcPr>
            <w:tcW w:w="1694" w:type="pct"/>
            <w:tcBorders>
              <w:top w:val="single" w:sz="4" w:space="0" w:color="auto"/>
              <w:left w:val="single" w:sz="4" w:space="0" w:color="auto"/>
              <w:bottom w:val="single" w:sz="4" w:space="0" w:color="auto"/>
              <w:right w:val="single" w:sz="4" w:space="0" w:color="auto"/>
            </w:tcBorders>
            <w:vAlign w:val="bottom"/>
          </w:tcPr>
          <w:p w14:paraId="3BFDA2BD" w14:textId="1F93C1EA" w:rsidR="00BB2AA6" w:rsidRPr="00BB2AA6" w:rsidRDefault="00BB2AA6" w:rsidP="006352BA">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1 193 308,39</w:t>
            </w:r>
          </w:p>
        </w:tc>
        <w:tc>
          <w:tcPr>
            <w:tcW w:w="1484" w:type="pct"/>
            <w:tcBorders>
              <w:top w:val="single" w:sz="4" w:space="0" w:color="auto"/>
              <w:left w:val="single" w:sz="4" w:space="0" w:color="auto"/>
              <w:bottom w:val="single" w:sz="4" w:space="0" w:color="auto"/>
              <w:right w:val="single" w:sz="4" w:space="0" w:color="auto"/>
            </w:tcBorders>
            <w:vAlign w:val="bottom"/>
          </w:tcPr>
          <w:p w14:paraId="0C59017C" w14:textId="45A26B6B" w:rsidR="00BB2AA6" w:rsidRPr="00BB2AA6" w:rsidRDefault="00BB2AA6" w:rsidP="006352BA">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1 190 425,33</w:t>
            </w:r>
          </w:p>
        </w:tc>
      </w:tr>
    </w:tbl>
    <w:p w14:paraId="2A6BDA3E" w14:textId="77777777" w:rsidR="00D361CA" w:rsidRPr="00C86BA3" w:rsidRDefault="00D361CA" w:rsidP="00D361CA">
      <w:pPr>
        <w:spacing w:after="0" w:line="360" w:lineRule="auto"/>
        <w:jc w:val="both"/>
        <w:rPr>
          <w:rFonts w:ascii="Arial" w:hAnsi="Arial" w:cs="Arial"/>
          <w:b/>
          <w:sz w:val="20"/>
          <w:szCs w:val="20"/>
        </w:rPr>
      </w:pPr>
    </w:p>
    <w:p w14:paraId="06A03420" w14:textId="77777777" w:rsidR="00D361CA" w:rsidRPr="00C86BA3" w:rsidRDefault="00D361CA" w:rsidP="00D361CA">
      <w:pPr>
        <w:spacing w:after="0" w:line="360" w:lineRule="auto"/>
        <w:jc w:val="both"/>
        <w:rPr>
          <w:rFonts w:ascii="Arial" w:hAnsi="Arial" w:cs="Arial"/>
          <w:b/>
          <w:sz w:val="20"/>
          <w:szCs w:val="20"/>
        </w:rPr>
      </w:pPr>
      <w:r w:rsidRPr="00C86BA3">
        <w:rPr>
          <w:rFonts w:ascii="Arial" w:hAnsi="Arial" w:cs="Arial"/>
          <w:b/>
          <w:sz w:val="20"/>
          <w:szCs w:val="20"/>
        </w:rPr>
        <w:t>Zasadniczy wpływ na zmianę przychodów ogółem miało:</w:t>
      </w:r>
    </w:p>
    <w:p w14:paraId="4AFC5A8F" w14:textId="3FF4F0E4" w:rsidR="00D361CA" w:rsidRDefault="00D361CA" w:rsidP="0077109B">
      <w:pPr>
        <w:numPr>
          <w:ilvl w:val="0"/>
          <w:numId w:val="17"/>
        </w:numPr>
        <w:spacing w:after="0" w:line="360" w:lineRule="auto"/>
        <w:contextualSpacing/>
        <w:jc w:val="both"/>
        <w:rPr>
          <w:rFonts w:ascii="Arial" w:hAnsi="Arial" w:cs="Arial"/>
          <w:sz w:val="20"/>
          <w:szCs w:val="20"/>
        </w:rPr>
      </w:pPr>
      <w:r w:rsidRPr="00C86BA3">
        <w:rPr>
          <w:rFonts w:ascii="Arial" w:hAnsi="Arial" w:cs="Arial"/>
          <w:sz w:val="20"/>
          <w:szCs w:val="20"/>
        </w:rPr>
        <w:t>zwiększenie się przychodów netto ze sprzedaży produktów w 2021 r. w porównaniu do 2020 r. o kwotę 538 147,94 zł, tj. o 7,12%</w:t>
      </w:r>
    </w:p>
    <w:p w14:paraId="1B5C3BD2" w14:textId="77777777" w:rsidR="000035F1" w:rsidRDefault="000035F1" w:rsidP="000035F1">
      <w:pPr>
        <w:spacing w:after="0" w:line="360" w:lineRule="auto"/>
        <w:jc w:val="both"/>
        <w:rPr>
          <w:rFonts w:ascii="Arial" w:hAnsi="Arial" w:cs="Arial"/>
          <w:b/>
          <w:sz w:val="20"/>
          <w:szCs w:val="20"/>
        </w:rPr>
      </w:pPr>
    </w:p>
    <w:p w14:paraId="12B51166" w14:textId="65F5A232" w:rsidR="000035F1" w:rsidRPr="00C86BA3" w:rsidRDefault="000035F1" w:rsidP="000035F1">
      <w:pPr>
        <w:spacing w:after="0" w:line="360" w:lineRule="auto"/>
        <w:jc w:val="both"/>
        <w:rPr>
          <w:rFonts w:ascii="Arial" w:hAnsi="Arial" w:cs="Arial"/>
          <w:b/>
          <w:sz w:val="20"/>
          <w:szCs w:val="20"/>
        </w:rPr>
      </w:pPr>
      <w:r w:rsidRPr="00C86BA3">
        <w:rPr>
          <w:rFonts w:ascii="Arial" w:hAnsi="Arial" w:cs="Arial"/>
          <w:b/>
          <w:sz w:val="20"/>
          <w:szCs w:val="20"/>
        </w:rPr>
        <w:t>Zasadniczy wpływ na zmianę kosztów ogółem miało:</w:t>
      </w:r>
    </w:p>
    <w:p w14:paraId="4769366B" w14:textId="77777777" w:rsidR="000035F1" w:rsidRPr="00C86BA3" w:rsidRDefault="000035F1" w:rsidP="000035F1">
      <w:pPr>
        <w:numPr>
          <w:ilvl w:val="0"/>
          <w:numId w:val="18"/>
        </w:numPr>
        <w:spacing w:after="0" w:line="360" w:lineRule="auto"/>
        <w:contextualSpacing/>
        <w:jc w:val="both"/>
        <w:rPr>
          <w:rFonts w:ascii="Arial" w:hAnsi="Arial" w:cs="Arial"/>
          <w:sz w:val="20"/>
          <w:szCs w:val="20"/>
        </w:rPr>
      </w:pPr>
      <w:r w:rsidRPr="00C86BA3">
        <w:rPr>
          <w:rFonts w:ascii="Arial" w:hAnsi="Arial" w:cs="Arial"/>
          <w:sz w:val="20"/>
          <w:szCs w:val="20"/>
        </w:rPr>
        <w:t>zwiększenie się kosztów działalności operacyjnej w 2021 r. w porównaniu do 2020 r. o kwotę 338 323,59 zł, tj. o 5,26% w tym mi</w:t>
      </w:r>
      <w:r>
        <w:rPr>
          <w:rFonts w:ascii="Arial" w:hAnsi="Arial" w:cs="Arial"/>
          <w:sz w:val="20"/>
          <w:szCs w:val="20"/>
        </w:rPr>
        <w:t>ę</w:t>
      </w:r>
      <w:r w:rsidRPr="00C86BA3">
        <w:rPr>
          <w:rFonts w:ascii="Arial" w:hAnsi="Arial" w:cs="Arial"/>
          <w:sz w:val="20"/>
          <w:szCs w:val="20"/>
        </w:rPr>
        <w:t>dzy innymi:</w:t>
      </w:r>
    </w:p>
    <w:p w14:paraId="2A5981D6" w14:textId="3C6FB118" w:rsidR="000035F1" w:rsidRPr="00C86BA3" w:rsidRDefault="000035F1" w:rsidP="000035F1">
      <w:pPr>
        <w:numPr>
          <w:ilvl w:val="0"/>
          <w:numId w:val="7"/>
        </w:numPr>
        <w:spacing w:after="0" w:line="360" w:lineRule="auto"/>
        <w:ind w:left="993" w:hanging="284"/>
        <w:contextualSpacing/>
        <w:jc w:val="both"/>
        <w:rPr>
          <w:rFonts w:ascii="Arial" w:hAnsi="Arial" w:cs="Arial"/>
          <w:sz w:val="20"/>
          <w:szCs w:val="20"/>
        </w:rPr>
      </w:pPr>
      <w:r w:rsidRPr="00C86BA3">
        <w:rPr>
          <w:rFonts w:ascii="Arial" w:hAnsi="Arial" w:cs="Arial"/>
          <w:sz w:val="20"/>
          <w:szCs w:val="20"/>
        </w:rPr>
        <w:t>zwiększenie się zużycia materiałów i energii o kwotę 213 549,07 zł, tj. o 20,40%,</w:t>
      </w:r>
    </w:p>
    <w:p w14:paraId="46D6B5D9" w14:textId="23E9BC57" w:rsidR="000035F1" w:rsidRPr="00C86BA3" w:rsidRDefault="000035F1" w:rsidP="000035F1">
      <w:pPr>
        <w:numPr>
          <w:ilvl w:val="0"/>
          <w:numId w:val="7"/>
        </w:numPr>
        <w:spacing w:after="0" w:line="360" w:lineRule="auto"/>
        <w:ind w:left="993" w:hanging="284"/>
        <w:contextualSpacing/>
        <w:jc w:val="both"/>
        <w:rPr>
          <w:rFonts w:ascii="Arial" w:hAnsi="Arial" w:cs="Arial"/>
          <w:sz w:val="20"/>
          <w:szCs w:val="20"/>
        </w:rPr>
      </w:pPr>
      <w:r w:rsidRPr="00C86BA3">
        <w:rPr>
          <w:rFonts w:ascii="Arial" w:hAnsi="Arial" w:cs="Arial"/>
          <w:sz w:val="20"/>
          <w:szCs w:val="20"/>
        </w:rPr>
        <w:t>zwiększenie się wynagrodzeń o kwotę 148 775,81 zł, tj. o 7,11%,</w:t>
      </w:r>
    </w:p>
    <w:p w14:paraId="360B2E22" w14:textId="58EB082E" w:rsidR="000035F1" w:rsidRPr="00C86BA3" w:rsidRDefault="000035F1" w:rsidP="000035F1">
      <w:pPr>
        <w:numPr>
          <w:ilvl w:val="0"/>
          <w:numId w:val="7"/>
        </w:numPr>
        <w:spacing w:after="0" w:line="360" w:lineRule="auto"/>
        <w:ind w:left="993" w:hanging="284"/>
        <w:contextualSpacing/>
        <w:jc w:val="both"/>
        <w:rPr>
          <w:rFonts w:ascii="Arial" w:hAnsi="Arial" w:cs="Arial"/>
          <w:sz w:val="20"/>
          <w:szCs w:val="20"/>
        </w:rPr>
      </w:pPr>
      <w:r w:rsidRPr="00C86BA3">
        <w:rPr>
          <w:rFonts w:ascii="Arial" w:hAnsi="Arial" w:cs="Arial"/>
          <w:sz w:val="20"/>
          <w:szCs w:val="20"/>
        </w:rPr>
        <w:t xml:space="preserve">zwiększenie się </w:t>
      </w:r>
      <w:r>
        <w:rPr>
          <w:rFonts w:ascii="Arial" w:hAnsi="Arial" w:cs="Arial"/>
          <w:sz w:val="20"/>
          <w:szCs w:val="20"/>
        </w:rPr>
        <w:t xml:space="preserve">kosztów </w:t>
      </w:r>
      <w:r w:rsidRPr="00C86BA3">
        <w:rPr>
          <w:rFonts w:ascii="Arial" w:hAnsi="Arial" w:cs="Arial"/>
          <w:sz w:val="20"/>
          <w:szCs w:val="20"/>
        </w:rPr>
        <w:t>ubezpieczeń społecznych o kwotę 25 464,11 zł, tj. o 6,05%.</w:t>
      </w:r>
    </w:p>
    <w:p w14:paraId="32CA3737" w14:textId="77777777" w:rsidR="000035F1" w:rsidRPr="00C86BA3" w:rsidRDefault="000035F1" w:rsidP="000035F1">
      <w:pPr>
        <w:spacing w:after="0" w:line="360" w:lineRule="auto"/>
        <w:contextualSpacing/>
        <w:jc w:val="both"/>
        <w:rPr>
          <w:rFonts w:ascii="Arial" w:hAnsi="Arial" w:cs="Arial"/>
          <w:sz w:val="20"/>
          <w:szCs w:val="20"/>
        </w:rPr>
      </w:pPr>
    </w:p>
    <w:p w14:paraId="623366C0" w14:textId="77777777" w:rsidR="00D361CA" w:rsidRPr="00C86BA3" w:rsidRDefault="00D361CA" w:rsidP="00D361CA">
      <w:pPr>
        <w:spacing w:after="0" w:line="360" w:lineRule="auto"/>
        <w:contextualSpacing/>
        <w:jc w:val="both"/>
        <w:rPr>
          <w:rFonts w:ascii="Arial" w:hAnsi="Arial" w:cs="Arial"/>
          <w:b/>
          <w:sz w:val="20"/>
          <w:szCs w:val="20"/>
        </w:rPr>
      </w:pPr>
      <w:r w:rsidRPr="00C86BA3">
        <w:rPr>
          <w:rFonts w:ascii="Arial" w:hAnsi="Arial" w:cs="Arial"/>
          <w:b/>
          <w:sz w:val="20"/>
          <w:szCs w:val="20"/>
        </w:rPr>
        <w:t>Zatrudnienie</w:t>
      </w:r>
    </w:p>
    <w:p w14:paraId="68F9C3FE" w14:textId="77777777" w:rsidR="00D361CA" w:rsidRPr="00C86BA3" w:rsidRDefault="00D361CA" w:rsidP="00D361CA">
      <w:pPr>
        <w:spacing w:after="0" w:line="360" w:lineRule="auto"/>
        <w:contextualSpacing/>
        <w:jc w:val="both"/>
        <w:rPr>
          <w:rFonts w:ascii="Arial" w:hAnsi="Arial" w:cs="Arial"/>
          <w:sz w:val="20"/>
          <w:szCs w:val="20"/>
        </w:rPr>
      </w:pPr>
    </w:p>
    <w:tbl>
      <w:tblPr>
        <w:tblpPr w:leftFromText="141" w:rightFromText="141" w:vertAnchor="text" w:tblpX="140" w:tblpY="1"/>
        <w:tblOverlap w:val="neve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4"/>
        <w:gridCol w:w="2239"/>
        <w:gridCol w:w="2239"/>
      </w:tblGrid>
      <w:tr w:rsidR="00D361CA" w:rsidRPr="00C86BA3" w14:paraId="2D3E534E" w14:textId="77777777" w:rsidTr="006352BA">
        <w:trPr>
          <w:trHeight w:val="397"/>
        </w:trPr>
        <w:tc>
          <w:tcPr>
            <w:tcW w:w="2554" w:type="pct"/>
            <w:shd w:val="clear" w:color="000000" w:fill="D9D9D9"/>
            <w:vAlign w:val="center"/>
            <w:hideMark/>
          </w:tcPr>
          <w:p w14:paraId="50E0C4DC" w14:textId="77777777" w:rsidR="00D361CA" w:rsidRPr="00C86BA3" w:rsidRDefault="00D361CA" w:rsidP="006352BA">
            <w:pPr>
              <w:spacing w:after="160"/>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Wyszczególnienie</w:t>
            </w:r>
          </w:p>
        </w:tc>
        <w:tc>
          <w:tcPr>
            <w:tcW w:w="1223" w:type="pct"/>
            <w:shd w:val="clear" w:color="000000" w:fill="D9D9D9"/>
            <w:vAlign w:val="center"/>
          </w:tcPr>
          <w:p w14:paraId="59ED00BD" w14:textId="77777777" w:rsidR="00D361CA" w:rsidRPr="00C86BA3" w:rsidRDefault="00D361CA" w:rsidP="006352BA">
            <w:pPr>
              <w:spacing w:after="160"/>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Za rok 2020 (osoby)</w:t>
            </w:r>
          </w:p>
        </w:tc>
        <w:tc>
          <w:tcPr>
            <w:tcW w:w="1223" w:type="pct"/>
            <w:shd w:val="clear" w:color="000000" w:fill="D9D9D9"/>
            <w:vAlign w:val="center"/>
          </w:tcPr>
          <w:p w14:paraId="7442442C" w14:textId="77777777" w:rsidR="00D361CA" w:rsidRPr="00C86BA3" w:rsidRDefault="00D361CA" w:rsidP="006352BA">
            <w:pPr>
              <w:spacing w:after="160"/>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Za rok 2021 (osoby)</w:t>
            </w:r>
          </w:p>
        </w:tc>
      </w:tr>
      <w:tr w:rsidR="00C86BA3" w:rsidRPr="00C86BA3" w14:paraId="3B205E59" w14:textId="77777777" w:rsidTr="006352BA">
        <w:trPr>
          <w:trHeight w:val="397"/>
        </w:trPr>
        <w:tc>
          <w:tcPr>
            <w:tcW w:w="2554" w:type="pct"/>
            <w:shd w:val="clear" w:color="auto" w:fill="auto"/>
            <w:vAlign w:val="center"/>
            <w:hideMark/>
          </w:tcPr>
          <w:p w14:paraId="4B0EB2F9" w14:textId="77777777" w:rsidR="00D361CA" w:rsidRPr="00C86BA3" w:rsidRDefault="00D361CA" w:rsidP="006352BA">
            <w:pPr>
              <w:spacing w:after="160"/>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Pracownicy na stanowiskach robotniczych i pokrewnych</w:t>
            </w:r>
          </w:p>
        </w:tc>
        <w:tc>
          <w:tcPr>
            <w:tcW w:w="1223" w:type="pct"/>
            <w:vAlign w:val="center"/>
          </w:tcPr>
          <w:p w14:paraId="0DF4D9EB" w14:textId="77777777" w:rsidR="00D361CA" w:rsidRPr="00C86BA3" w:rsidRDefault="00D361CA" w:rsidP="006352BA">
            <w:pPr>
              <w:spacing w:after="160"/>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12</w:t>
            </w:r>
          </w:p>
        </w:tc>
        <w:tc>
          <w:tcPr>
            <w:tcW w:w="1223" w:type="pct"/>
            <w:vAlign w:val="center"/>
          </w:tcPr>
          <w:p w14:paraId="0558CF96" w14:textId="77777777" w:rsidR="00D361CA" w:rsidRPr="00C86BA3" w:rsidRDefault="00D361CA" w:rsidP="006352BA">
            <w:pPr>
              <w:spacing w:after="160"/>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12</w:t>
            </w:r>
          </w:p>
        </w:tc>
      </w:tr>
      <w:tr w:rsidR="00C86BA3" w:rsidRPr="00C86BA3" w14:paraId="5FC9CF40" w14:textId="77777777" w:rsidTr="006352BA">
        <w:trPr>
          <w:trHeight w:val="397"/>
        </w:trPr>
        <w:tc>
          <w:tcPr>
            <w:tcW w:w="2554" w:type="pct"/>
            <w:shd w:val="clear" w:color="auto" w:fill="auto"/>
            <w:vAlign w:val="center"/>
          </w:tcPr>
          <w:p w14:paraId="63D0404A" w14:textId="77777777" w:rsidR="00D361CA" w:rsidRPr="00C86BA3" w:rsidRDefault="00D361CA" w:rsidP="006352BA">
            <w:pPr>
              <w:spacing w:after="160"/>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Pracownicy na stanowiskach umysłowych</w:t>
            </w:r>
          </w:p>
        </w:tc>
        <w:tc>
          <w:tcPr>
            <w:tcW w:w="1223" w:type="pct"/>
            <w:vAlign w:val="center"/>
          </w:tcPr>
          <w:p w14:paraId="473F4D6B" w14:textId="77777777" w:rsidR="00D361CA" w:rsidRPr="00C86BA3" w:rsidRDefault="00D361CA" w:rsidP="006352BA">
            <w:pPr>
              <w:spacing w:after="160"/>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7</w:t>
            </w:r>
          </w:p>
        </w:tc>
        <w:tc>
          <w:tcPr>
            <w:tcW w:w="1223" w:type="pct"/>
            <w:vAlign w:val="center"/>
          </w:tcPr>
          <w:p w14:paraId="6289E958" w14:textId="77777777" w:rsidR="00D361CA" w:rsidRPr="00C86BA3" w:rsidRDefault="00D361CA" w:rsidP="006352BA">
            <w:pPr>
              <w:spacing w:after="160"/>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6</w:t>
            </w:r>
          </w:p>
        </w:tc>
      </w:tr>
      <w:tr w:rsidR="00C86BA3" w:rsidRPr="00C86BA3" w14:paraId="58BD958B" w14:textId="77777777" w:rsidTr="006352BA">
        <w:trPr>
          <w:trHeight w:val="397"/>
        </w:trPr>
        <w:tc>
          <w:tcPr>
            <w:tcW w:w="2554" w:type="pct"/>
            <w:shd w:val="clear" w:color="auto" w:fill="auto"/>
            <w:vAlign w:val="center"/>
          </w:tcPr>
          <w:p w14:paraId="5C20B4DF" w14:textId="77777777" w:rsidR="00D361CA" w:rsidRPr="00C86BA3" w:rsidRDefault="00D361CA" w:rsidP="006352BA">
            <w:pPr>
              <w:spacing w:after="160"/>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 xml:space="preserve">Pracownicy korzystający z urlopu bezpłatnego </w:t>
            </w:r>
          </w:p>
        </w:tc>
        <w:tc>
          <w:tcPr>
            <w:tcW w:w="1223" w:type="pct"/>
            <w:vAlign w:val="center"/>
          </w:tcPr>
          <w:p w14:paraId="6DC7BB0E" w14:textId="77777777" w:rsidR="00D361CA" w:rsidRPr="00C86BA3" w:rsidRDefault="00D361CA" w:rsidP="006352BA">
            <w:pPr>
              <w:spacing w:after="160"/>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w:t>
            </w:r>
          </w:p>
        </w:tc>
        <w:tc>
          <w:tcPr>
            <w:tcW w:w="1223" w:type="pct"/>
            <w:vAlign w:val="center"/>
          </w:tcPr>
          <w:p w14:paraId="22600571" w14:textId="77777777" w:rsidR="00D361CA" w:rsidRPr="00C86BA3" w:rsidRDefault="00D361CA" w:rsidP="006352BA">
            <w:pPr>
              <w:spacing w:after="160"/>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w:t>
            </w:r>
          </w:p>
        </w:tc>
      </w:tr>
      <w:tr w:rsidR="00D361CA" w:rsidRPr="00C86BA3" w14:paraId="6A1BC24E" w14:textId="77777777" w:rsidTr="006352BA">
        <w:trPr>
          <w:trHeight w:val="397"/>
        </w:trPr>
        <w:tc>
          <w:tcPr>
            <w:tcW w:w="2554" w:type="pct"/>
            <w:shd w:val="clear" w:color="auto" w:fill="auto"/>
            <w:vAlign w:val="center"/>
            <w:hideMark/>
          </w:tcPr>
          <w:p w14:paraId="7C1ED8FF" w14:textId="77777777" w:rsidR="00D361CA" w:rsidRPr="00C86BA3" w:rsidRDefault="00D361CA" w:rsidP="006352BA">
            <w:pPr>
              <w:spacing w:after="160"/>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Razem</w:t>
            </w:r>
          </w:p>
        </w:tc>
        <w:tc>
          <w:tcPr>
            <w:tcW w:w="1223" w:type="pct"/>
            <w:vAlign w:val="center"/>
          </w:tcPr>
          <w:p w14:paraId="4677B73B" w14:textId="77777777" w:rsidR="00D361CA" w:rsidRPr="00C86BA3" w:rsidRDefault="00D361CA" w:rsidP="006352BA">
            <w:pPr>
              <w:spacing w:after="160"/>
              <w:jc w:val="center"/>
              <w:rPr>
                <w:rFonts w:ascii="Arial" w:eastAsia="Times New Roman" w:hAnsi="Arial" w:cs="Arial"/>
                <w:b/>
                <w:sz w:val="20"/>
                <w:szCs w:val="20"/>
                <w:lang w:eastAsia="pl-PL"/>
              </w:rPr>
            </w:pPr>
            <w:r w:rsidRPr="00C86BA3">
              <w:rPr>
                <w:rFonts w:ascii="Arial" w:eastAsia="Times New Roman" w:hAnsi="Arial" w:cs="Arial"/>
                <w:b/>
                <w:sz w:val="20"/>
                <w:szCs w:val="20"/>
                <w:lang w:eastAsia="pl-PL"/>
              </w:rPr>
              <w:t>20</w:t>
            </w:r>
          </w:p>
        </w:tc>
        <w:tc>
          <w:tcPr>
            <w:tcW w:w="1223" w:type="pct"/>
            <w:vAlign w:val="center"/>
          </w:tcPr>
          <w:p w14:paraId="79BD315D" w14:textId="77777777" w:rsidR="00D361CA" w:rsidRPr="00C86BA3" w:rsidRDefault="00D361CA" w:rsidP="006352BA">
            <w:pPr>
              <w:spacing w:after="160"/>
              <w:jc w:val="center"/>
              <w:rPr>
                <w:rFonts w:ascii="Arial" w:eastAsia="Times New Roman" w:hAnsi="Arial" w:cs="Arial"/>
                <w:b/>
                <w:sz w:val="20"/>
                <w:szCs w:val="20"/>
                <w:lang w:eastAsia="pl-PL"/>
              </w:rPr>
            </w:pPr>
            <w:r w:rsidRPr="00C86BA3">
              <w:rPr>
                <w:rFonts w:ascii="Arial" w:eastAsia="Times New Roman" w:hAnsi="Arial" w:cs="Arial"/>
                <w:b/>
                <w:sz w:val="20"/>
                <w:szCs w:val="20"/>
                <w:lang w:eastAsia="pl-PL"/>
              </w:rPr>
              <w:t>19</w:t>
            </w:r>
          </w:p>
        </w:tc>
      </w:tr>
    </w:tbl>
    <w:p w14:paraId="05421AE2" w14:textId="540E0BD2" w:rsidR="003051EB" w:rsidRPr="00644678" w:rsidRDefault="003051EB">
      <w:pPr>
        <w:rPr>
          <w:rFonts w:ascii="Arial" w:hAnsi="Arial" w:cs="Arial"/>
          <w:b/>
        </w:rPr>
      </w:pPr>
      <w:r w:rsidRPr="00644678">
        <w:rPr>
          <w:rFonts w:ascii="Arial" w:hAnsi="Arial" w:cs="Arial"/>
          <w:b/>
        </w:rPr>
        <w:br w:type="page"/>
      </w:r>
    </w:p>
    <w:p w14:paraId="6831C4D7" w14:textId="77777777" w:rsidR="00CC6EF4" w:rsidRPr="00644678" w:rsidRDefault="00CC6EF4" w:rsidP="002F066C">
      <w:pPr>
        <w:spacing w:after="0" w:line="360" w:lineRule="auto"/>
        <w:jc w:val="both"/>
        <w:rPr>
          <w:rFonts w:ascii="Arial" w:hAnsi="Arial" w:cs="Arial"/>
        </w:rPr>
      </w:pPr>
    </w:p>
    <w:p w14:paraId="58594ABD" w14:textId="77777777" w:rsidR="00CC6EF4" w:rsidRPr="00644678" w:rsidRDefault="00CC6EF4" w:rsidP="002F066C">
      <w:pPr>
        <w:spacing w:after="0" w:line="360" w:lineRule="auto"/>
        <w:jc w:val="both"/>
        <w:rPr>
          <w:rFonts w:ascii="Arial" w:hAnsi="Arial" w:cs="Arial"/>
        </w:rPr>
      </w:pPr>
    </w:p>
    <w:p w14:paraId="749529C5" w14:textId="77777777" w:rsidR="00CC6EF4" w:rsidRPr="00644678" w:rsidRDefault="00CC6EF4" w:rsidP="002F066C">
      <w:pPr>
        <w:spacing w:after="0" w:line="360" w:lineRule="auto"/>
        <w:jc w:val="both"/>
        <w:rPr>
          <w:rFonts w:ascii="Arial" w:hAnsi="Arial" w:cs="Arial"/>
        </w:rPr>
      </w:pPr>
    </w:p>
    <w:p w14:paraId="1970671A" w14:textId="3CD9ACF9" w:rsidR="00CC6EF4" w:rsidRDefault="00CC6EF4" w:rsidP="002F066C">
      <w:pPr>
        <w:spacing w:after="0" w:line="360" w:lineRule="auto"/>
        <w:jc w:val="both"/>
        <w:rPr>
          <w:rFonts w:ascii="Arial" w:hAnsi="Arial" w:cs="Arial"/>
        </w:rPr>
      </w:pPr>
    </w:p>
    <w:p w14:paraId="05CDB0B7" w14:textId="77777777" w:rsidR="00C86BA3" w:rsidRPr="00644678" w:rsidRDefault="00C86BA3" w:rsidP="002F066C">
      <w:pPr>
        <w:spacing w:after="0" w:line="360" w:lineRule="auto"/>
        <w:jc w:val="both"/>
        <w:rPr>
          <w:rFonts w:ascii="Arial" w:hAnsi="Arial" w:cs="Arial"/>
        </w:rPr>
      </w:pPr>
    </w:p>
    <w:p w14:paraId="082FFFBB" w14:textId="0BC37052" w:rsidR="00AB51F1" w:rsidRPr="00644678" w:rsidRDefault="00AB51F1" w:rsidP="002F066C">
      <w:pPr>
        <w:spacing w:after="0" w:line="360" w:lineRule="auto"/>
        <w:jc w:val="center"/>
        <w:rPr>
          <w:rFonts w:ascii="Arial" w:hAnsi="Arial" w:cs="Arial"/>
          <w:i/>
          <w:sz w:val="52"/>
          <w:szCs w:val="52"/>
        </w:rPr>
      </w:pPr>
      <w:r w:rsidRPr="00644678">
        <w:rPr>
          <w:rFonts w:ascii="Arial" w:hAnsi="Arial" w:cs="Arial"/>
          <w:b/>
          <w:sz w:val="52"/>
          <w:szCs w:val="52"/>
        </w:rPr>
        <w:t>INFORMACJA O DZIAŁALNOŚCI SPÓŁKI ZA 20</w:t>
      </w:r>
      <w:r w:rsidR="00DB066F" w:rsidRPr="00644678">
        <w:rPr>
          <w:rFonts w:ascii="Arial" w:hAnsi="Arial" w:cs="Arial"/>
          <w:b/>
          <w:sz w:val="52"/>
          <w:szCs w:val="52"/>
        </w:rPr>
        <w:t>2</w:t>
      </w:r>
      <w:r w:rsidR="00C15F59">
        <w:rPr>
          <w:rFonts w:ascii="Arial" w:hAnsi="Arial" w:cs="Arial"/>
          <w:b/>
          <w:sz w:val="52"/>
          <w:szCs w:val="52"/>
        </w:rPr>
        <w:t>1</w:t>
      </w:r>
      <w:r w:rsidRPr="00644678">
        <w:rPr>
          <w:rFonts w:ascii="Arial" w:hAnsi="Arial" w:cs="Arial"/>
          <w:b/>
          <w:sz w:val="52"/>
          <w:szCs w:val="52"/>
        </w:rPr>
        <w:t xml:space="preserve"> ROK</w:t>
      </w:r>
    </w:p>
    <w:p w14:paraId="34724DA6" w14:textId="1457FA26" w:rsidR="006E3692" w:rsidRPr="00644678" w:rsidRDefault="006E3692" w:rsidP="002F066C">
      <w:pPr>
        <w:spacing w:after="0" w:line="360" w:lineRule="auto"/>
        <w:jc w:val="center"/>
        <w:rPr>
          <w:rFonts w:ascii="Arial" w:hAnsi="Arial" w:cs="Arial"/>
          <w:b/>
          <w:sz w:val="52"/>
          <w:szCs w:val="52"/>
        </w:rPr>
      </w:pPr>
    </w:p>
    <w:p w14:paraId="0E24472B" w14:textId="139CFAFF" w:rsidR="003051EB" w:rsidRPr="00644678" w:rsidRDefault="003051EB" w:rsidP="002F066C">
      <w:pPr>
        <w:spacing w:after="0" w:line="360" w:lineRule="auto"/>
        <w:jc w:val="center"/>
        <w:rPr>
          <w:rFonts w:ascii="Arial" w:hAnsi="Arial" w:cs="Arial"/>
          <w:b/>
          <w:sz w:val="52"/>
          <w:szCs w:val="52"/>
        </w:rPr>
      </w:pPr>
    </w:p>
    <w:p w14:paraId="0855C2B6" w14:textId="77777777" w:rsidR="003051EB" w:rsidRPr="00644678" w:rsidRDefault="003051EB" w:rsidP="002F066C">
      <w:pPr>
        <w:spacing w:after="0" w:line="360" w:lineRule="auto"/>
        <w:jc w:val="center"/>
        <w:rPr>
          <w:rFonts w:ascii="Arial" w:hAnsi="Arial" w:cs="Arial"/>
          <w:b/>
          <w:sz w:val="52"/>
          <w:szCs w:val="52"/>
        </w:rPr>
      </w:pPr>
    </w:p>
    <w:p w14:paraId="416C59B5" w14:textId="71118062" w:rsidR="006E3692" w:rsidRPr="00644678" w:rsidRDefault="00FB1D8F" w:rsidP="008C1B43">
      <w:pPr>
        <w:pStyle w:val="Nagwek1"/>
        <w:rPr>
          <w:color w:val="auto"/>
          <w:sz w:val="22"/>
          <w:szCs w:val="22"/>
        </w:rPr>
      </w:pPr>
      <w:bookmarkStart w:id="22" w:name="_Toc51831263"/>
      <w:r w:rsidRPr="00644678">
        <w:rPr>
          <w:color w:val="auto"/>
        </w:rPr>
        <w:t>Tarnobrzeska Agencja Rozwoju Regionalnego</w:t>
      </w:r>
      <w:r w:rsidR="00BC2223" w:rsidRPr="00644678">
        <w:rPr>
          <w:color w:val="auto"/>
        </w:rPr>
        <w:t xml:space="preserve"> </w:t>
      </w:r>
      <w:r w:rsidRPr="00644678">
        <w:rPr>
          <w:color w:val="auto"/>
        </w:rPr>
        <w:t>Spółka Akcyjna</w:t>
      </w:r>
      <w:bookmarkEnd w:id="22"/>
    </w:p>
    <w:p w14:paraId="74BA43BA" w14:textId="77777777" w:rsidR="005D6CB0" w:rsidRPr="00644678" w:rsidRDefault="005D6CB0" w:rsidP="002F066C">
      <w:pPr>
        <w:spacing w:after="0" w:line="360" w:lineRule="auto"/>
        <w:rPr>
          <w:rFonts w:ascii="Arial" w:hAnsi="Arial" w:cs="Arial"/>
        </w:rPr>
      </w:pPr>
    </w:p>
    <w:p w14:paraId="28C521A5" w14:textId="77777777" w:rsidR="005D6CB0" w:rsidRPr="00644678" w:rsidRDefault="005D6CB0" w:rsidP="002F066C">
      <w:pPr>
        <w:spacing w:after="0" w:line="360" w:lineRule="auto"/>
        <w:rPr>
          <w:rFonts w:ascii="Arial" w:hAnsi="Arial" w:cs="Arial"/>
        </w:rPr>
      </w:pPr>
    </w:p>
    <w:p w14:paraId="2DA88026" w14:textId="77777777" w:rsidR="00F6772E" w:rsidRPr="00644678" w:rsidRDefault="00F6772E" w:rsidP="002F066C">
      <w:pPr>
        <w:spacing w:after="0" w:line="360" w:lineRule="auto"/>
        <w:rPr>
          <w:rFonts w:ascii="Arial" w:hAnsi="Arial" w:cs="Arial"/>
        </w:rPr>
      </w:pPr>
      <w:r w:rsidRPr="00644678">
        <w:rPr>
          <w:rFonts w:ascii="Arial" w:hAnsi="Arial" w:cs="Arial"/>
        </w:rPr>
        <w:br w:type="page"/>
      </w:r>
    </w:p>
    <w:p w14:paraId="0D5B2037" w14:textId="77777777" w:rsidR="00B11C66" w:rsidRPr="00644678" w:rsidRDefault="00B11C66" w:rsidP="002F066C">
      <w:pPr>
        <w:spacing w:after="0" w:line="360" w:lineRule="auto"/>
        <w:jc w:val="center"/>
        <w:rPr>
          <w:rFonts w:ascii="Arial" w:hAnsi="Arial" w:cs="Arial"/>
          <w:b/>
          <w:sz w:val="24"/>
          <w:szCs w:val="24"/>
        </w:rPr>
      </w:pPr>
      <w:r w:rsidRPr="00644678">
        <w:rPr>
          <w:rFonts w:ascii="Arial" w:hAnsi="Arial" w:cs="Arial"/>
          <w:b/>
          <w:sz w:val="24"/>
          <w:szCs w:val="24"/>
        </w:rPr>
        <w:lastRenderedPageBreak/>
        <w:t>Tarnobrzeska Agencja Rozwoju Regionalnego Spółka Akcyjna</w:t>
      </w:r>
    </w:p>
    <w:p w14:paraId="7BEF96B3" w14:textId="77777777" w:rsidR="00B11C66" w:rsidRPr="00644678" w:rsidRDefault="00B11C66" w:rsidP="002F066C">
      <w:pPr>
        <w:spacing w:after="0" w:line="360" w:lineRule="auto"/>
        <w:jc w:val="center"/>
        <w:rPr>
          <w:rFonts w:ascii="Arial" w:hAnsi="Arial" w:cs="Arial"/>
          <w:b/>
          <w:sz w:val="24"/>
          <w:szCs w:val="24"/>
        </w:rPr>
      </w:pPr>
    </w:p>
    <w:p w14:paraId="31753E20" w14:textId="77777777" w:rsidR="00B11C66" w:rsidRPr="00644678" w:rsidRDefault="00B11C66" w:rsidP="002F066C">
      <w:pPr>
        <w:spacing w:after="0" w:line="360" w:lineRule="auto"/>
        <w:rPr>
          <w:rFonts w:ascii="Arial" w:hAnsi="Arial" w:cs="Arial"/>
          <w:sz w:val="24"/>
          <w:szCs w:val="24"/>
          <w:lang w:val="de-DE"/>
        </w:rPr>
      </w:pPr>
      <w:r w:rsidRPr="00644678">
        <w:rPr>
          <w:rFonts w:ascii="Arial" w:hAnsi="Arial" w:cs="Arial"/>
          <w:sz w:val="24"/>
          <w:szCs w:val="24"/>
          <w:shd w:val="clear" w:color="auto" w:fill="FFFFFF"/>
        </w:rPr>
        <w:t>ul. M. Dąbrowskiej 15</w:t>
      </w:r>
      <w:r w:rsidRPr="00644678">
        <w:rPr>
          <w:rStyle w:val="apple-converted-space"/>
          <w:rFonts w:ascii="Arial" w:hAnsi="Arial" w:cs="Arial"/>
          <w:sz w:val="24"/>
          <w:szCs w:val="24"/>
          <w:shd w:val="clear" w:color="auto" w:fill="FFFFFF"/>
        </w:rPr>
        <w:tab/>
      </w:r>
      <w:r w:rsidRPr="00644678">
        <w:rPr>
          <w:rStyle w:val="apple-converted-space"/>
          <w:rFonts w:ascii="Arial" w:hAnsi="Arial" w:cs="Arial"/>
          <w:sz w:val="24"/>
          <w:szCs w:val="24"/>
          <w:shd w:val="clear" w:color="auto" w:fill="FFFFFF"/>
        </w:rPr>
        <w:tab/>
      </w:r>
      <w:r w:rsidRPr="00644678">
        <w:rPr>
          <w:rStyle w:val="apple-converted-space"/>
          <w:rFonts w:ascii="Arial" w:hAnsi="Arial" w:cs="Arial"/>
          <w:sz w:val="24"/>
          <w:szCs w:val="24"/>
          <w:shd w:val="clear" w:color="auto" w:fill="FFFFFF"/>
        </w:rPr>
        <w:tab/>
      </w:r>
      <w:r w:rsidRPr="00644678">
        <w:rPr>
          <w:rStyle w:val="apple-converted-space"/>
          <w:rFonts w:ascii="Arial" w:hAnsi="Arial" w:cs="Arial"/>
          <w:sz w:val="24"/>
          <w:szCs w:val="24"/>
          <w:shd w:val="clear" w:color="auto" w:fill="FFFFFF"/>
        </w:rPr>
        <w:tab/>
      </w:r>
      <w:r w:rsidRPr="00644678">
        <w:rPr>
          <w:rStyle w:val="apple-converted-space"/>
          <w:rFonts w:ascii="Arial" w:hAnsi="Arial" w:cs="Arial"/>
          <w:sz w:val="24"/>
          <w:szCs w:val="24"/>
          <w:shd w:val="clear" w:color="auto" w:fill="FFFFFF"/>
        </w:rPr>
        <w:tab/>
      </w:r>
      <w:r w:rsidRPr="00644678">
        <w:rPr>
          <w:rFonts w:ascii="Arial" w:hAnsi="Arial" w:cs="Arial"/>
          <w:sz w:val="24"/>
          <w:szCs w:val="24"/>
          <w:lang w:val="de-DE"/>
        </w:rPr>
        <w:t>KRS: 0000072889</w:t>
      </w:r>
    </w:p>
    <w:p w14:paraId="79DD1715" w14:textId="77777777" w:rsidR="00B11C66" w:rsidRPr="00644678" w:rsidRDefault="00B11C66" w:rsidP="002F066C">
      <w:pPr>
        <w:spacing w:after="0" w:line="360" w:lineRule="auto"/>
        <w:rPr>
          <w:rFonts w:ascii="Arial" w:hAnsi="Arial" w:cs="Arial"/>
          <w:sz w:val="24"/>
          <w:szCs w:val="24"/>
          <w:lang w:val="de-DE"/>
        </w:rPr>
      </w:pPr>
      <w:r w:rsidRPr="00644678">
        <w:rPr>
          <w:rFonts w:ascii="Arial" w:hAnsi="Arial" w:cs="Arial"/>
          <w:sz w:val="24"/>
          <w:szCs w:val="24"/>
        </w:rPr>
        <w:t>39-400 Tarnobrzeg</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lang w:val="de-DE"/>
        </w:rPr>
        <w:t xml:space="preserve">NIP: </w:t>
      </w:r>
      <w:r w:rsidRPr="00644678">
        <w:rPr>
          <w:rFonts w:ascii="Arial" w:hAnsi="Arial" w:cs="Arial"/>
          <w:sz w:val="24"/>
          <w:szCs w:val="24"/>
          <w:shd w:val="clear" w:color="auto" w:fill="FFFFFF"/>
        </w:rPr>
        <w:t>8670007072</w:t>
      </w:r>
    </w:p>
    <w:p w14:paraId="31CB6915" w14:textId="77777777" w:rsidR="00B11C66" w:rsidRPr="00644678" w:rsidRDefault="00B11C66" w:rsidP="002F066C">
      <w:pPr>
        <w:spacing w:after="0" w:line="360" w:lineRule="auto"/>
        <w:rPr>
          <w:rFonts w:ascii="Arial" w:hAnsi="Arial" w:cs="Arial"/>
          <w:sz w:val="24"/>
          <w:szCs w:val="24"/>
          <w:lang w:val="en-US"/>
        </w:rPr>
      </w:pPr>
      <w:r w:rsidRPr="00644678">
        <w:rPr>
          <w:rFonts w:ascii="Arial" w:hAnsi="Arial" w:cs="Arial"/>
          <w:sz w:val="24"/>
          <w:szCs w:val="24"/>
          <w:lang w:val="en-US"/>
        </w:rPr>
        <w:t xml:space="preserve">tel./fax +48 </w:t>
      </w:r>
      <w:r w:rsidRPr="00644678">
        <w:rPr>
          <w:rFonts w:ascii="Arial" w:hAnsi="Arial" w:cs="Arial"/>
          <w:sz w:val="24"/>
          <w:szCs w:val="24"/>
          <w:shd w:val="clear" w:color="auto" w:fill="FFFFFF"/>
          <w:lang w:val="en-US"/>
        </w:rPr>
        <w:t>15 822 00 22</w:t>
      </w:r>
      <w:r w:rsidRPr="00644678">
        <w:rPr>
          <w:rFonts w:ascii="Arial" w:hAnsi="Arial" w:cs="Arial"/>
          <w:sz w:val="24"/>
          <w:szCs w:val="24"/>
          <w:shd w:val="clear" w:color="auto" w:fill="FFFFFF"/>
          <w:lang w:val="en-US"/>
        </w:rPr>
        <w:tab/>
      </w:r>
      <w:r w:rsidRPr="00644678">
        <w:rPr>
          <w:rFonts w:ascii="Arial" w:hAnsi="Arial" w:cs="Arial"/>
          <w:sz w:val="24"/>
          <w:szCs w:val="24"/>
          <w:shd w:val="clear" w:color="auto" w:fill="FFFFFF"/>
          <w:lang w:val="en-US"/>
        </w:rPr>
        <w:tab/>
      </w:r>
      <w:r w:rsidRPr="00644678">
        <w:rPr>
          <w:rFonts w:ascii="Arial" w:hAnsi="Arial" w:cs="Arial"/>
          <w:sz w:val="24"/>
          <w:szCs w:val="24"/>
          <w:shd w:val="clear" w:color="auto" w:fill="FFFFFF"/>
          <w:lang w:val="en-US"/>
        </w:rPr>
        <w:tab/>
      </w:r>
      <w:r w:rsidRPr="00644678">
        <w:rPr>
          <w:rFonts w:ascii="Arial" w:hAnsi="Arial" w:cs="Arial"/>
          <w:sz w:val="24"/>
          <w:szCs w:val="24"/>
          <w:shd w:val="clear" w:color="auto" w:fill="FFFFFF"/>
          <w:lang w:val="en-US"/>
        </w:rPr>
        <w:tab/>
      </w:r>
      <w:r w:rsidRPr="00644678">
        <w:rPr>
          <w:rFonts w:ascii="Arial" w:hAnsi="Arial" w:cs="Arial"/>
          <w:sz w:val="24"/>
          <w:szCs w:val="24"/>
          <w:shd w:val="clear" w:color="auto" w:fill="FFFFFF"/>
          <w:lang w:val="en-US"/>
        </w:rPr>
        <w:tab/>
      </w:r>
      <w:r w:rsidRPr="00644678">
        <w:rPr>
          <w:rFonts w:ascii="Arial" w:hAnsi="Arial" w:cs="Arial"/>
          <w:sz w:val="24"/>
          <w:szCs w:val="24"/>
          <w:lang w:val="de-DE"/>
        </w:rPr>
        <w:t>REGON: 830169541</w:t>
      </w:r>
    </w:p>
    <w:p w14:paraId="638B0632" w14:textId="77777777" w:rsidR="00B11C66" w:rsidRPr="00644678" w:rsidRDefault="00B11C66" w:rsidP="002F066C">
      <w:pPr>
        <w:spacing w:after="0" w:line="360" w:lineRule="auto"/>
        <w:rPr>
          <w:rFonts w:ascii="Arial" w:hAnsi="Arial" w:cs="Arial"/>
          <w:sz w:val="24"/>
          <w:szCs w:val="24"/>
          <w:lang w:val="en-US"/>
        </w:rPr>
      </w:pPr>
      <w:r w:rsidRPr="00644678">
        <w:rPr>
          <w:rFonts w:ascii="Arial" w:hAnsi="Arial" w:cs="Arial"/>
          <w:sz w:val="24"/>
          <w:szCs w:val="24"/>
          <w:lang w:val="en-US"/>
        </w:rPr>
        <w:t>e-mail: tarr@tarr.pl</w:t>
      </w:r>
    </w:p>
    <w:p w14:paraId="67799583" w14:textId="77777777" w:rsidR="00B11C66" w:rsidRPr="00644678" w:rsidRDefault="00B11C66" w:rsidP="002F066C">
      <w:pPr>
        <w:spacing w:after="0" w:line="360" w:lineRule="auto"/>
        <w:rPr>
          <w:rFonts w:ascii="Arial" w:hAnsi="Arial" w:cs="Arial"/>
          <w:sz w:val="24"/>
          <w:szCs w:val="24"/>
          <w:lang w:val="en-US"/>
        </w:rPr>
      </w:pPr>
      <w:r w:rsidRPr="00644678">
        <w:rPr>
          <w:rFonts w:ascii="Arial" w:hAnsi="Arial" w:cs="Arial"/>
          <w:sz w:val="24"/>
          <w:szCs w:val="24"/>
          <w:lang w:val="en-US"/>
        </w:rPr>
        <w:t>www.tarr.pl</w:t>
      </w:r>
    </w:p>
    <w:p w14:paraId="3E69AB44" w14:textId="77777777" w:rsidR="00B11C66" w:rsidRPr="00644678" w:rsidRDefault="00B11C66" w:rsidP="002F066C">
      <w:pPr>
        <w:spacing w:after="0" w:line="360" w:lineRule="auto"/>
        <w:jc w:val="both"/>
        <w:rPr>
          <w:rFonts w:ascii="Arial" w:hAnsi="Arial" w:cs="Arial"/>
          <w:b/>
          <w:sz w:val="24"/>
          <w:szCs w:val="24"/>
          <w:u w:val="single"/>
        </w:rPr>
      </w:pPr>
    </w:p>
    <w:p w14:paraId="76DC2006" w14:textId="77777777" w:rsidR="00B11C66" w:rsidRPr="00644678" w:rsidRDefault="00B11C66" w:rsidP="002F066C">
      <w:pPr>
        <w:spacing w:after="0" w:line="360" w:lineRule="auto"/>
        <w:jc w:val="both"/>
        <w:rPr>
          <w:rFonts w:ascii="Arial" w:hAnsi="Arial" w:cs="Arial"/>
          <w:b/>
          <w:sz w:val="24"/>
          <w:szCs w:val="24"/>
          <w:u w:val="single"/>
        </w:rPr>
      </w:pPr>
    </w:p>
    <w:p w14:paraId="75C57B97" w14:textId="77777777" w:rsidR="00B11C66" w:rsidRPr="00644678" w:rsidRDefault="00B11C66"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Kapitał zakładowy:</w:t>
      </w:r>
    </w:p>
    <w:p w14:paraId="342341F9" w14:textId="77777777" w:rsidR="00B11C66" w:rsidRPr="00644678" w:rsidRDefault="00B11C66" w:rsidP="002F066C">
      <w:pPr>
        <w:spacing w:after="0" w:line="360" w:lineRule="auto"/>
        <w:jc w:val="both"/>
        <w:rPr>
          <w:rFonts w:ascii="Arial" w:hAnsi="Arial" w:cs="Arial"/>
          <w:sz w:val="24"/>
          <w:szCs w:val="24"/>
        </w:rPr>
      </w:pPr>
    </w:p>
    <w:p w14:paraId="47A6B982" w14:textId="77777777" w:rsidR="00B11C66" w:rsidRPr="00644678" w:rsidRDefault="00B11C66" w:rsidP="002F066C">
      <w:pPr>
        <w:spacing w:after="0" w:line="360" w:lineRule="auto"/>
        <w:jc w:val="both"/>
        <w:rPr>
          <w:rFonts w:ascii="Arial" w:hAnsi="Arial" w:cs="Arial"/>
          <w:sz w:val="24"/>
          <w:szCs w:val="24"/>
        </w:rPr>
      </w:pPr>
      <w:r w:rsidRPr="00644678">
        <w:rPr>
          <w:rFonts w:ascii="Arial" w:hAnsi="Arial" w:cs="Arial"/>
          <w:b/>
          <w:sz w:val="24"/>
          <w:szCs w:val="24"/>
        </w:rPr>
        <w:t>Kapitał zakładowy</w:t>
      </w:r>
      <w:r w:rsidRPr="00644678">
        <w:rPr>
          <w:rFonts w:ascii="Arial" w:hAnsi="Arial" w:cs="Arial"/>
          <w:sz w:val="24"/>
          <w:szCs w:val="24"/>
        </w:rPr>
        <w:t xml:space="preserve"> Spółki wynosi </w:t>
      </w:r>
      <w:r w:rsidRPr="00644678">
        <w:rPr>
          <w:rFonts w:ascii="Arial" w:hAnsi="Arial" w:cs="Arial"/>
          <w:b/>
          <w:sz w:val="24"/>
          <w:szCs w:val="24"/>
        </w:rPr>
        <w:t>1 325 500,00 zł</w:t>
      </w:r>
      <w:r w:rsidRPr="00644678">
        <w:rPr>
          <w:rFonts w:ascii="Arial" w:hAnsi="Arial" w:cs="Arial"/>
          <w:sz w:val="24"/>
          <w:szCs w:val="24"/>
        </w:rPr>
        <w:t xml:space="preserve"> (100% - 2651 sztuk akcji). Województwo Podkarpackie posiada </w:t>
      </w:r>
      <w:r w:rsidRPr="00644678">
        <w:rPr>
          <w:rFonts w:ascii="Arial" w:hAnsi="Arial" w:cs="Arial"/>
          <w:b/>
          <w:sz w:val="24"/>
          <w:szCs w:val="24"/>
        </w:rPr>
        <w:t>483 sztuki akcji</w:t>
      </w:r>
      <w:r w:rsidRPr="00644678">
        <w:rPr>
          <w:rFonts w:ascii="Arial" w:hAnsi="Arial" w:cs="Arial"/>
          <w:sz w:val="24"/>
          <w:szCs w:val="24"/>
        </w:rPr>
        <w:t xml:space="preserve"> TARR S.A. o łącznej wartości nominalnej 241 500,00 zł, co stanowi </w:t>
      </w:r>
      <w:r w:rsidRPr="00644678">
        <w:rPr>
          <w:rFonts w:ascii="Arial" w:hAnsi="Arial" w:cs="Arial"/>
          <w:b/>
          <w:sz w:val="24"/>
          <w:szCs w:val="24"/>
        </w:rPr>
        <w:t>18,22</w:t>
      </w:r>
      <w:r w:rsidRPr="00644678">
        <w:rPr>
          <w:rFonts w:ascii="Arial" w:eastAsia="Times New Roman" w:hAnsi="Arial" w:cs="Arial"/>
          <w:b/>
          <w:sz w:val="24"/>
          <w:szCs w:val="24"/>
          <w:lang w:eastAsia="pl-PL"/>
        </w:rPr>
        <w:t xml:space="preserve">% </w:t>
      </w:r>
      <w:r w:rsidRPr="00644678">
        <w:rPr>
          <w:rFonts w:ascii="Arial" w:hAnsi="Arial" w:cs="Arial"/>
          <w:sz w:val="24"/>
          <w:szCs w:val="24"/>
        </w:rPr>
        <w:t xml:space="preserve">kapitału zakładowego tej Spółki. Cena nominalna jednej akcji: </w:t>
      </w:r>
      <w:r w:rsidRPr="00644678">
        <w:rPr>
          <w:rFonts w:ascii="Arial" w:hAnsi="Arial" w:cs="Arial"/>
          <w:b/>
          <w:sz w:val="24"/>
          <w:szCs w:val="24"/>
        </w:rPr>
        <w:t>500,00 zł.</w:t>
      </w:r>
    </w:p>
    <w:p w14:paraId="62279813" w14:textId="77777777" w:rsidR="00B11C66" w:rsidRPr="00644678" w:rsidRDefault="00B11C66" w:rsidP="002F066C">
      <w:pPr>
        <w:spacing w:after="0" w:line="360" w:lineRule="auto"/>
        <w:jc w:val="both"/>
        <w:rPr>
          <w:rFonts w:ascii="Arial" w:hAnsi="Arial" w:cs="Arial"/>
          <w:i/>
          <w:sz w:val="24"/>
          <w:szCs w:val="24"/>
        </w:rPr>
      </w:pPr>
    </w:p>
    <w:p w14:paraId="240207AA" w14:textId="77777777" w:rsidR="00B11C66" w:rsidRPr="00644678" w:rsidRDefault="00B11C66" w:rsidP="002F066C">
      <w:pPr>
        <w:spacing w:after="0" w:line="360" w:lineRule="auto"/>
        <w:jc w:val="both"/>
        <w:rPr>
          <w:rFonts w:ascii="Arial" w:hAnsi="Arial" w:cs="Arial"/>
          <w:i/>
          <w:sz w:val="24"/>
          <w:szCs w:val="24"/>
        </w:rPr>
      </w:pPr>
      <w:r w:rsidRPr="00644678">
        <w:rPr>
          <w:rFonts w:ascii="Arial" w:hAnsi="Arial" w:cs="Arial"/>
          <w:b/>
          <w:sz w:val="24"/>
          <w:szCs w:val="24"/>
        </w:rPr>
        <w:t>Liczba głosów</w:t>
      </w:r>
      <w:r w:rsidRPr="00644678">
        <w:rPr>
          <w:rFonts w:ascii="Arial" w:hAnsi="Arial" w:cs="Arial"/>
          <w:sz w:val="24"/>
          <w:szCs w:val="24"/>
        </w:rPr>
        <w:t xml:space="preserve"> Województwa Podkarpackiego na Walnym Zgromadzeniu TARR S.A. wynosi </w:t>
      </w:r>
      <w:r w:rsidRPr="00644678">
        <w:rPr>
          <w:rFonts w:ascii="Arial" w:hAnsi="Arial" w:cs="Arial"/>
          <w:b/>
          <w:sz w:val="24"/>
          <w:szCs w:val="24"/>
        </w:rPr>
        <w:t>783</w:t>
      </w:r>
      <w:r w:rsidRPr="00644678">
        <w:rPr>
          <w:rFonts w:ascii="Arial" w:hAnsi="Arial" w:cs="Arial"/>
          <w:sz w:val="24"/>
          <w:szCs w:val="24"/>
        </w:rPr>
        <w:t xml:space="preserve">, co daje </w:t>
      </w:r>
      <w:r w:rsidRPr="00644678">
        <w:rPr>
          <w:rFonts w:ascii="Arial" w:hAnsi="Arial" w:cs="Arial"/>
          <w:b/>
          <w:sz w:val="24"/>
          <w:szCs w:val="24"/>
        </w:rPr>
        <w:t xml:space="preserve">23,92% </w:t>
      </w:r>
      <w:r w:rsidRPr="00644678">
        <w:rPr>
          <w:rFonts w:ascii="Arial" w:hAnsi="Arial" w:cs="Arial"/>
          <w:sz w:val="24"/>
          <w:szCs w:val="24"/>
        </w:rPr>
        <w:t>ogólnej liczby głosów [</w:t>
      </w:r>
      <w:r w:rsidRPr="00644678">
        <w:rPr>
          <w:rFonts w:ascii="Arial" w:hAnsi="Arial" w:cs="Arial"/>
          <w:i/>
          <w:sz w:val="24"/>
          <w:szCs w:val="24"/>
        </w:rPr>
        <w:t>tj. (300*2)+(156*1)+(27*1)=783 głosów]</w:t>
      </w:r>
    </w:p>
    <w:p w14:paraId="7CECDAC6" w14:textId="77777777" w:rsidR="00B11C66" w:rsidRPr="00644678" w:rsidRDefault="00B11C66" w:rsidP="002F066C">
      <w:pPr>
        <w:spacing w:after="0" w:line="360" w:lineRule="auto"/>
        <w:jc w:val="both"/>
        <w:rPr>
          <w:rFonts w:ascii="Arial" w:hAnsi="Arial" w:cs="Arial"/>
          <w:i/>
          <w:sz w:val="24"/>
          <w:szCs w:val="24"/>
        </w:rPr>
      </w:pPr>
    </w:p>
    <w:p w14:paraId="2591CBDA" w14:textId="77777777" w:rsidR="00B11C66" w:rsidRPr="00644678" w:rsidRDefault="00B11C66" w:rsidP="002F066C">
      <w:pPr>
        <w:autoSpaceDE w:val="0"/>
        <w:autoSpaceDN w:val="0"/>
        <w:adjustRightInd w:val="0"/>
        <w:spacing w:after="0" w:line="360" w:lineRule="auto"/>
        <w:rPr>
          <w:rFonts w:ascii="Arial" w:hAnsi="Arial" w:cs="Arial"/>
          <w:b/>
          <w:sz w:val="24"/>
          <w:szCs w:val="24"/>
          <w:u w:val="single"/>
        </w:rPr>
      </w:pPr>
      <w:r w:rsidRPr="00644678">
        <w:rPr>
          <w:rFonts w:ascii="Arial" w:hAnsi="Arial" w:cs="Arial"/>
          <w:b/>
          <w:sz w:val="24"/>
          <w:szCs w:val="24"/>
          <w:u w:val="single"/>
        </w:rPr>
        <w:t>Struktura własnościowa Spółki:</w:t>
      </w:r>
    </w:p>
    <w:tbl>
      <w:tblPr>
        <w:tblW w:w="5087" w:type="pct"/>
        <w:tblBorders>
          <w:top w:val="single" w:sz="8" w:space="0" w:color="auto"/>
          <w:bottom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362"/>
        <w:gridCol w:w="1401"/>
        <w:gridCol w:w="1560"/>
        <w:gridCol w:w="1558"/>
        <w:gridCol w:w="1337"/>
      </w:tblGrid>
      <w:tr w:rsidR="00B11C66" w:rsidRPr="00644678" w14:paraId="53D676C9" w14:textId="77777777" w:rsidTr="00D123D2">
        <w:trPr>
          <w:trHeight w:val="529"/>
        </w:trPr>
        <w:tc>
          <w:tcPr>
            <w:tcW w:w="1824" w:type="pct"/>
            <w:tcBorders>
              <w:left w:val="single" w:sz="4" w:space="0" w:color="auto"/>
            </w:tcBorders>
            <w:shd w:val="clear" w:color="auto" w:fill="D9D9D9" w:themeFill="background1" w:themeFillShade="D9"/>
            <w:vAlign w:val="center"/>
            <w:hideMark/>
          </w:tcPr>
          <w:p w14:paraId="65462FA7" w14:textId="77777777" w:rsidR="00B11C66" w:rsidRPr="00644678" w:rsidRDefault="00B11C66" w:rsidP="002F066C">
            <w:pPr>
              <w:spacing w:after="0" w:line="360" w:lineRule="auto"/>
              <w:jc w:val="center"/>
              <w:rPr>
                <w:rFonts w:ascii="Arial" w:eastAsia="Times New Roman" w:hAnsi="Arial" w:cs="Arial"/>
                <w:b/>
                <w:bCs/>
                <w:sz w:val="24"/>
                <w:szCs w:val="24"/>
              </w:rPr>
            </w:pPr>
            <w:r w:rsidRPr="00644678">
              <w:rPr>
                <w:rFonts w:ascii="Arial" w:eastAsia="Times New Roman" w:hAnsi="Arial" w:cs="Arial"/>
                <w:b/>
                <w:bCs/>
                <w:sz w:val="24"/>
                <w:szCs w:val="24"/>
              </w:rPr>
              <w:t>Akcjonariusz</w:t>
            </w:r>
          </w:p>
        </w:tc>
        <w:tc>
          <w:tcPr>
            <w:tcW w:w="760" w:type="pct"/>
            <w:shd w:val="clear" w:color="auto" w:fill="D9D9D9" w:themeFill="background1" w:themeFillShade="D9"/>
            <w:vAlign w:val="center"/>
            <w:hideMark/>
          </w:tcPr>
          <w:p w14:paraId="509F021E" w14:textId="77777777" w:rsidR="00B11C66" w:rsidRPr="00644678" w:rsidRDefault="00B11C66" w:rsidP="002F066C">
            <w:pPr>
              <w:spacing w:after="0" w:line="360" w:lineRule="auto"/>
              <w:jc w:val="center"/>
              <w:rPr>
                <w:rFonts w:ascii="Arial" w:eastAsia="Times New Roman" w:hAnsi="Arial" w:cs="Arial"/>
                <w:b/>
                <w:bCs/>
                <w:sz w:val="24"/>
                <w:szCs w:val="24"/>
              </w:rPr>
            </w:pPr>
            <w:r w:rsidRPr="00644678">
              <w:rPr>
                <w:rFonts w:ascii="Arial" w:eastAsia="Times New Roman" w:hAnsi="Arial" w:cs="Arial"/>
                <w:b/>
                <w:bCs/>
                <w:sz w:val="24"/>
                <w:szCs w:val="24"/>
              </w:rPr>
              <w:t>Liczba akcji</w:t>
            </w:r>
          </w:p>
        </w:tc>
        <w:tc>
          <w:tcPr>
            <w:tcW w:w="846" w:type="pct"/>
            <w:shd w:val="clear" w:color="auto" w:fill="D9D9D9" w:themeFill="background1" w:themeFillShade="D9"/>
            <w:vAlign w:val="center"/>
            <w:hideMark/>
          </w:tcPr>
          <w:p w14:paraId="7F211AAD" w14:textId="77777777" w:rsidR="00B11C66" w:rsidRPr="00644678" w:rsidRDefault="00B11C66" w:rsidP="002F066C">
            <w:pPr>
              <w:spacing w:after="0" w:line="360" w:lineRule="auto"/>
              <w:jc w:val="center"/>
              <w:rPr>
                <w:rFonts w:ascii="Arial" w:eastAsia="Times New Roman" w:hAnsi="Arial" w:cs="Arial"/>
                <w:b/>
                <w:bCs/>
                <w:sz w:val="24"/>
                <w:szCs w:val="24"/>
              </w:rPr>
            </w:pPr>
            <w:r w:rsidRPr="00644678">
              <w:rPr>
                <w:rFonts w:ascii="Arial" w:eastAsia="Times New Roman" w:hAnsi="Arial" w:cs="Arial"/>
                <w:b/>
                <w:bCs/>
                <w:sz w:val="24"/>
                <w:szCs w:val="24"/>
              </w:rPr>
              <w:t>% akcji</w:t>
            </w:r>
          </w:p>
        </w:tc>
        <w:tc>
          <w:tcPr>
            <w:tcW w:w="845" w:type="pct"/>
            <w:shd w:val="clear" w:color="auto" w:fill="D9D9D9" w:themeFill="background1" w:themeFillShade="D9"/>
            <w:vAlign w:val="center"/>
            <w:hideMark/>
          </w:tcPr>
          <w:p w14:paraId="340960A0" w14:textId="77777777" w:rsidR="00B11C66" w:rsidRPr="00644678" w:rsidRDefault="00B11C66" w:rsidP="002F066C">
            <w:pPr>
              <w:spacing w:after="0" w:line="360" w:lineRule="auto"/>
              <w:jc w:val="center"/>
              <w:rPr>
                <w:rFonts w:ascii="Arial" w:eastAsia="Times New Roman" w:hAnsi="Arial" w:cs="Arial"/>
                <w:b/>
                <w:bCs/>
                <w:sz w:val="24"/>
                <w:szCs w:val="24"/>
              </w:rPr>
            </w:pPr>
            <w:r w:rsidRPr="00644678">
              <w:rPr>
                <w:rFonts w:ascii="Arial" w:eastAsia="Times New Roman" w:hAnsi="Arial" w:cs="Arial"/>
                <w:b/>
                <w:bCs/>
                <w:sz w:val="24"/>
                <w:szCs w:val="24"/>
              </w:rPr>
              <w:t>Liczba głosów</w:t>
            </w:r>
          </w:p>
        </w:tc>
        <w:tc>
          <w:tcPr>
            <w:tcW w:w="725" w:type="pct"/>
            <w:tcBorders>
              <w:right w:val="single" w:sz="4" w:space="0" w:color="auto"/>
            </w:tcBorders>
            <w:shd w:val="clear" w:color="auto" w:fill="D9D9D9" w:themeFill="background1" w:themeFillShade="D9"/>
            <w:vAlign w:val="center"/>
            <w:hideMark/>
          </w:tcPr>
          <w:p w14:paraId="66CCA4AD" w14:textId="77777777" w:rsidR="00B11C66" w:rsidRPr="00644678" w:rsidRDefault="00B11C66" w:rsidP="002F066C">
            <w:pPr>
              <w:spacing w:after="0" w:line="360" w:lineRule="auto"/>
              <w:jc w:val="center"/>
              <w:rPr>
                <w:rFonts w:ascii="Arial" w:eastAsia="Times New Roman" w:hAnsi="Arial" w:cs="Arial"/>
                <w:b/>
                <w:bCs/>
                <w:sz w:val="24"/>
                <w:szCs w:val="24"/>
              </w:rPr>
            </w:pPr>
            <w:r w:rsidRPr="00644678">
              <w:rPr>
                <w:rFonts w:ascii="Arial" w:eastAsia="Times New Roman" w:hAnsi="Arial" w:cs="Arial"/>
                <w:b/>
                <w:bCs/>
                <w:sz w:val="24"/>
                <w:szCs w:val="24"/>
              </w:rPr>
              <w:t>% głosów</w:t>
            </w:r>
          </w:p>
        </w:tc>
      </w:tr>
      <w:tr w:rsidR="00B11C66" w:rsidRPr="00644678" w14:paraId="2E465D5B" w14:textId="77777777" w:rsidTr="00D123D2">
        <w:trPr>
          <w:trHeight w:val="285"/>
        </w:trPr>
        <w:tc>
          <w:tcPr>
            <w:tcW w:w="1824" w:type="pct"/>
            <w:tcBorders>
              <w:left w:val="single" w:sz="4" w:space="0" w:color="auto"/>
            </w:tcBorders>
            <w:shd w:val="clear" w:color="auto" w:fill="auto"/>
            <w:vAlign w:val="center"/>
            <w:hideMark/>
          </w:tcPr>
          <w:p w14:paraId="6597D31C" w14:textId="77777777" w:rsidR="00B11C66" w:rsidRPr="00644678" w:rsidRDefault="00B11C66" w:rsidP="002F066C">
            <w:pPr>
              <w:spacing w:after="0" w:line="360" w:lineRule="auto"/>
              <w:rPr>
                <w:rFonts w:ascii="Arial" w:eastAsia="Times New Roman" w:hAnsi="Arial" w:cs="Arial"/>
                <w:b/>
                <w:sz w:val="24"/>
                <w:szCs w:val="24"/>
              </w:rPr>
            </w:pPr>
            <w:r w:rsidRPr="00644678">
              <w:rPr>
                <w:rFonts w:ascii="Arial" w:eastAsia="Times New Roman" w:hAnsi="Arial" w:cs="Arial"/>
                <w:b/>
                <w:sz w:val="24"/>
                <w:szCs w:val="24"/>
              </w:rPr>
              <w:t>Województwo Podkarpackie</w:t>
            </w:r>
          </w:p>
        </w:tc>
        <w:tc>
          <w:tcPr>
            <w:tcW w:w="760" w:type="pct"/>
            <w:shd w:val="clear" w:color="auto" w:fill="auto"/>
            <w:vAlign w:val="center"/>
            <w:hideMark/>
          </w:tcPr>
          <w:p w14:paraId="0C8ACE10" w14:textId="77777777" w:rsidR="00B11C66" w:rsidRPr="00644678" w:rsidRDefault="00B11C66" w:rsidP="002F066C">
            <w:pPr>
              <w:spacing w:after="0" w:line="360" w:lineRule="auto"/>
              <w:jc w:val="center"/>
              <w:rPr>
                <w:rFonts w:ascii="Arial" w:eastAsia="Times New Roman" w:hAnsi="Arial" w:cs="Arial"/>
                <w:b/>
                <w:sz w:val="24"/>
                <w:szCs w:val="24"/>
              </w:rPr>
            </w:pPr>
            <w:r w:rsidRPr="00644678">
              <w:rPr>
                <w:rFonts w:ascii="Arial" w:eastAsia="Times New Roman" w:hAnsi="Arial" w:cs="Arial"/>
                <w:b/>
                <w:sz w:val="24"/>
                <w:szCs w:val="24"/>
              </w:rPr>
              <w:t>483</w:t>
            </w:r>
          </w:p>
        </w:tc>
        <w:tc>
          <w:tcPr>
            <w:tcW w:w="846" w:type="pct"/>
            <w:shd w:val="clear" w:color="auto" w:fill="auto"/>
            <w:vAlign w:val="center"/>
            <w:hideMark/>
          </w:tcPr>
          <w:p w14:paraId="440FFD13" w14:textId="77777777" w:rsidR="00B11C66" w:rsidRPr="00644678" w:rsidRDefault="00B11C66" w:rsidP="002F066C">
            <w:pPr>
              <w:spacing w:after="0" w:line="360" w:lineRule="auto"/>
              <w:jc w:val="center"/>
              <w:rPr>
                <w:rFonts w:ascii="Arial" w:eastAsia="Times New Roman" w:hAnsi="Arial" w:cs="Arial"/>
                <w:b/>
                <w:sz w:val="24"/>
                <w:szCs w:val="24"/>
              </w:rPr>
            </w:pPr>
            <w:r w:rsidRPr="00644678">
              <w:rPr>
                <w:rFonts w:ascii="Arial" w:eastAsia="Times New Roman" w:hAnsi="Arial" w:cs="Arial"/>
                <w:b/>
                <w:sz w:val="24"/>
                <w:szCs w:val="24"/>
              </w:rPr>
              <w:t>18,22</w:t>
            </w:r>
          </w:p>
        </w:tc>
        <w:tc>
          <w:tcPr>
            <w:tcW w:w="845" w:type="pct"/>
            <w:shd w:val="clear" w:color="auto" w:fill="auto"/>
            <w:vAlign w:val="center"/>
            <w:hideMark/>
          </w:tcPr>
          <w:p w14:paraId="346CA3C2" w14:textId="77777777" w:rsidR="00B11C66" w:rsidRPr="00644678" w:rsidRDefault="00B11C66" w:rsidP="002F066C">
            <w:pPr>
              <w:spacing w:after="0" w:line="360" w:lineRule="auto"/>
              <w:jc w:val="center"/>
              <w:rPr>
                <w:rFonts w:ascii="Arial" w:eastAsia="Times New Roman" w:hAnsi="Arial" w:cs="Arial"/>
                <w:b/>
                <w:sz w:val="24"/>
                <w:szCs w:val="24"/>
              </w:rPr>
            </w:pPr>
            <w:r w:rsidRPr="00644678">
              <w:rPr>
                <w:rFonts w:ascii="Arial" w:eastAsia="Times New Roman" w:hAnsi="Arial" w:cs="Arial"/>
                <w:b/>
                <w:sz w:val="24"/>
                <w:szCs w:val="24"/>
              </w:rPr>
              <w:t>783</w:t>
            </w:r>
          </w:p>
        </w:tc>
        <w:tc>
          <w:tcPr>
            <w:tcW w:w="725" w:type="pct"/>
            <w:tcBorders>
              <w:right w:val="single" w:sz="4" w:space="0" w:color="auto"/>
            </w:tcBorders>
            <w:shd w:val="clear" w:color="auto" w:fill="auto"/>
            <w:vAlign w:val="center"/>
            <w:hideMark/>
          </w:tcPr>
          <w:p w14:paraId="46D32BDB" w14:textId="77777777" w:rsidR="00B11C66" w:rsidRPr="00644678" w:rsidRDefault="00B11C66" w:rsidP="002F066C">
            <w:pPr>
              <w:spacing w:after="0" w:line="360" w:lineRule="auto"/>
              <w:jc w:val="center"/>
              <w:rPr>
                <w:rFonts w:ascii="Arial" w:eastAsia="Times New Roman" w:hAnsi="Arial" w:cs="Arial"/>
                <w:b/>
                <w:sz w:val="24"/>
                <w:szCs w:val="24"/>
              </w:rPr>
            </w:pPr>
            <w:r w:rsidRPr="00644678">
              <w:rPr>
                <w:rFonts w:ascii="Arial" w:eastAsia="Times New Roman" w:hAnsi="Arial" w:cs="Arial"/>
                <w:b/>
                <w:sz w:val="24"/>
                <w:szCs w:val="24"/>
              </w:rPr>
              <w:t>23,92</w:t>
            </w:r>
          </w:p>
        </w:tc>
      </w:tr>
      <w:tr w:rsidR="00B11C66" w:rsidRPr="00644678" w14:paraId="5FA31348" w14:textId="77777777" w:rsidTr="00D123D2">
        <w:trPr>
          <w:trHeight w:val="285"/>
        </w:trPr>
        <w:tc>
          <w:tcPr>
            <w:tcW w:w="1824" w:type="pct"/>
            <w:tcBorders>
              <w:left w:val="single" w:sz="4" w:space="0" w:color="auto"/>
              <w:bottom w:val="single" w:sz="8" w:space="0" w:color="auto"/>
            </w:tcBorders>
            <w:shd w:val="clear" w:color="auto" w:fill="auto"/>
            <w:vAlign w:val="center"/>
            <w:hideMark/>
          </w:tcPr>
          <w:p w14:paraId="5C783C01" w14:textId="77777777" w:rsidR="00B11C66" w:rsidRPr="00644678" w:rsidRDefault="00B11C66" w:rsidP="002F066C">
            <w:pPr>
              <w:spacing w:after="0" w:line="360" w:lineRule="auto"/>
              <w:rPr>
                <w:rFonts w:ascii="Arial" w:eastAsia="Times New Roman" w:hAnsi="Arial" w:cs="Arial"/>
                <w:sz w:val="24"/>
                <w:szCs w:val="24"/>
              </w:rPr>
            </w:pPr>
            <w:r w:rsidRPr="00644678">
              <w:rPr>
                <w:rFonts w:ascii="Arial" w:eastAsia="Times New Roman" w:hAnsi="Arial" w:cs="Arial"/>
                <w:sz w:val="24"/>
                <w:szCs w:val="24"/>
              </w:rPr>
              <w:t>Gmina Tarnobrzeg</w:t>
            </w:r>
          </w:p>
        </w:tc>
        <w:tc>
          <w:tcPr>
            <w:tcW w:w="760" w:type="pct"/>
            <w:tcBorders>
              <w:bottom w:val="single" w:sz="8" w:space="0" w:color="auto"/>
            </w:tcBorders>
            <w:shd w:val="clear" w:color="auto" w:fill="auto"/>
            <w:vAlign w:val="center"/>
            <w:hideMark/>
          </w:tcPr>
          <w:p w14:paraId="0BA2EB4D" w14:textId="77777777" w:rsidR="00B11C66" w:rsidRPr="00644678" w:rsidRDefault="00B11C66" w:rsidP="002F066C">
            <w:pPr>
              <w:spacing w:after="0" w:line="360" w:lineRule="auto"/>
              <w:jc w:val="center"/>
              <w:rPr>
                <w:rFonts w:ascii="Arial" w:eastAsia="Times New Roman" w:hAnsi="Arial" w:cs="Arial"/>
                <w:sz w:val="24"/>
                <w:szCs w:val="24"/>
              </w:rPr>
            </w:pPr>
            <w:r w:rsidRPr="00644678">
              <w:rPr>
                <w:rFonts w:ascii="Arial" w:eastAsia="Times New Roman" w:hAnsi="Arial" w:cs="Arial"/>
                <w:sz w:val="24"/>
                <w:szCs w:val="24"/>
              </w:rPr>
              <w:t>1911</w:t>
            </w:r>
          </w:p>
        </w:tc>
        <w:tc>
          <w:tcPr>
            <w:tcW w:w="846" w:type="pct"/>
            <w:tcBorders>
              <w:bottom w:val="single" w:sz="8" w:space="0" w:color="auto"/>
            </w:tcBorders>
            <w:shd w:val="clear" w:color="auto" w:fill="auto"/>
            <w:vAlign w:val="center"/>
            <w:hideMark/>
          </w:tcPr>
          <w:p w14:paraId="0429A2E5" w14:textId="77777777" w:rsidR="00B11C66" w:rsidRPr="00644678" w:rsidRDefault="00B11C66" w:rsidP="002F066C">
            <w:pPr>
              <w:spacing w:after="0" w:line="360" w:lineRule="auto"/>
              <w:jc w:val="center"/>
              <w:rPr>
                <w:rFonts w:ascii="Arial" w:eastAsia="Times New Roman" w:hAnsi="Arial" w:cs="Arial"/>
                <w:sz w:val="24"/>
                <w:szCs w:val="24"/>
              </w:rPr>
            </w:pPr>
            <w:r w:rsidRPr="00644678">
              <w:rPr>
                <w:rFonts w:ascii="Arial" w:eastAsia="Times New Roman" w:hAnsi="Arial" w:cs="Arial"/>
                <w:sz w:val="24"/>
                <w:szCs w:val="24"/>
              </w:rPr>
              <w:t>72,08</w:t>
            </w:r>
          </w:p>
        </w:tc>
        <w:tc>
          <w:tcPr>
            <w:tcW w:w="845" w:type="pct"/>
            <w:tcBorders>
              <w:bottom w:val="single" w:sz="8" w:space="0" w:color="auto"/>
            </w:tcBorders>
            <w:shd w:val="clear" w:color="auto" w:fill="auto"/>
            <w:vAlign w:val="center"/>
            <w:hideMark/>
          </w:tcPr>
          <w:p w14:paraId="4C5AEE54" w14:textId="77777777" w:rsidR="00B11C66" w:rsidRPr="00644678" w:rsidRDefault="00B11C66" w:rsidP="002F066C">
            <w:pPr>
              <w:spacing w:after="0" w:line="360" w:lineRule="auto"/>
              <w:jc w:val="center"/>
              <w:rPr>
                <w:rFonts w:ascii="Arial" w:eastAsia="Times New Roman" w:hAnsi="Arial" w:cs="Arial"/>
                <w:sz w:val="24"/>
                <w:szCs w:val="24"/>
              </w:rPr>
            </w:pPr>
            <w:r w:rsidRPr="00644678">
              <w:rPr>
                <w:rFonts w:ascii="Arial" w:eastAsia="Times New Roman" w:hAnsi="Arial" w:cs="Arial"/>
                <w:sz w:val="24"/>
                <w:szCs w:val="24"/>
              </w:rPr>
              <w:t>2007</w:t>
            </w:r>
          </w:p>
        </w:tc>
        <w:tc>
          <w:tcPr>
            <w:tcW w:w="725" w:type="pct"/>
            <w:tcBorders>
              <w:bottom w:val="single" w:sz="8" w:space="0" w:color="auto"/>
              <w:right w:val="single" w:sz="4" w:space="0" w:color="auto"/>
            </w:tcBorders>
            <w:shd w:val="clear" w:color="auto" w:fill="auto"/>
            <w:vAlign w:val="center"/>
            <w:hideMark/>
          </w:tcPr>
          <w:p w14:paraId="5775DCC3" w14:textId="77777777" w:rsidR="00B11C66" w:rsidRPr="00644678" w:rsidRDefault="00B11C66" w:rsidP="002F066C">
            <w:pPr>
              <w:spacing w:after="0" w:line="360" w:lineRule="auto"/>
              <w:jc w:val="center"/>
              <w:rPr>
                <w:rFonts w:ascii="Arial" w:eastAsia="Times New Roman" w:hAnsi="Arial" w:cs="Arial"/>
                <w:sz w:val="24"/>
                <w:szCs w:val="24"/>
              </w:rPr>
            </w:pPr>
            <w:r w:rsidRPr="00644678">
              <w:rPr>
                <w:rFonts w:ascii="Arial" w:eastAsia="Times New Roman" w:hAnsi="Arial" w:cs="Arial"/>
                <w:sz w:val="24"/>
                <w:szCs w:val="24"/>
              </w:rPr>
              <w:t>61,30</w:t>
            </w:r>
          </w:p>
        </w:tc>
      </w:tr>
      <w:tr w:rsidR="00B11C66" w:rsidRPr="00644678" w14:paraId="215BB1B7" w14:textId="77777777" w:rsidTr="00D123D2">
        <w:trPr>
          <w:trHeight w:val="300"/>
        </w:trPr>
        <w:tc>
          <w:tcPr>
            <w:tcW w:w="1824" w:type="pct"/>
            <w:tcBorders>
              <w:left w:val="single" w:sz="4" w:space="0" w:color="auto"/>
              <w:bottom w:val="double" w:sz="4" w:space="0" w:color="auto"/>
            </w:tcBorders>
            <w:shd w:val="clear" w:color="auto" w:fill="auto"/>
            <w:vAlign w:val="center"/>
            <w:hideMark/>
          </w:tcPr>
          <w:p w14:paraId="0E27A752" w14:textId="77777777" w:rsidR="00B11C66" w:rsidRPr="00644678" w:rsidRDefault="00B11C66" w:rsidP="002F066C">
            <w:pPr>
              <w:spacing w:after="0" w:line="360" w:lineRule="auto"/>
              <w:rPr>
                <w:rFonts w:ascii="Arial" w:eastAsia="Times New Roman" w:hAnsi="Arial" w:cs="Arial"/>
                <w:sz w:val="24"/>
                <w:szCs w:val="24"/>
              </w:rPr>
            </w:pPr>
            <w:r w:rsidRPr="00644678">
              <w:rPr>
                <w:rFonts w:ascii="Arial" w:eastAsia="Times New Roman" w:hAnsi="Arial" w:cs="Arial"/>
                <w:sz w:val="24"/>
                <w:szCs w:val="24"/>
              </w:rPr>
              <w:t>Pozostali akcjonariusze</w:t>
            </w:r>
          </w:p>
        </w:tc>
        <w:tc>
          <w:tcPr>
            <w:tcW w:w="760" w:type="pct"/>
            <w:tcBorders>
              <w:bottom w:val="double" w:sz="4" w:space="0" w:color="auto"/>
            </w:tcBorders>
            <w:shd w:val="clear" w:color="auto" w:fill="auto"/>
            <w:noWrap/>
            <w:vAlign w:val="center"/>
            <w:hideMark/>
          </w:tcPr>
          <w:p w14:paraId="224AB96D" w14:textId="77777777" w:rsidR="00B11C66" w:rsidRPr="00644678" w:rsidRDefault="00B11C66" w:rsidP="002F066C">
            <w:pPr>
              <w:spacing w:after="0" w:line="360" w:lineRule="auto"/>
              <w:jc w:val="center"/>
              <w:rPr>
                <w:rFonts w:ascii="Arial" w:eastAsia="Times New Roman" w:hAnsi="Arial" w:cs="Arial"/>
                <w:sz w:val="24"/>
                <w:szCs w:val="24"/>
              </w:rPr>
            </w:pPr>
            <w:r w:rsidRPr="00644678">
              <w:rPr>
                <w:rFonts w:ascii="Arial" w:eastAsia="Times New Roman" w:hAnsi="Arial" w:cs="Arial"/>
                <w:sz w:val="24"/>
                <w:szCs w:val="24"/>
              </w:rPr>
              <w:t>257</w:t>
            </w:r>
          </w:p>
        </w:tc>
        <w:tc>
          <w:tcPr>
            <w:tcW w:w="846" w:type="pct"/>
            <w:tcBorders>
              <w:bottom w:val="double" w:sz="4" w:space="0" w:color="auto"/>
            </w:tcBorders>
            <w:shd w:val="clear" w:color="auto" w:fill="auto"/>
            <w:noWrap/>
            <w:vAlign w:val="center"/>
            <w:hideMark/>
          </w:tcPr>
          <w:p w14:paraId="27B84CC3" w14:textId="77777777" w:rsidR="00B11C66" w:rsidRPr="00644678" w:rsidRDefault="00B11C66" w:rsidP="002F066C">
            <w:pPr>
              <w:spacing w:after="0" w:line="360" w:lineRule="auto"/>
              <w:jc w:val="center"/>
              <w:rPr>
                <w:rFonts w:ascii="Arial" w:eastAsia="Times New Roman" w:hAnsi="Arial" w:cs="Arial"/>
                <w:sz w:val="24"/>
                <w:szCs w:val="24"/>
              </w:rPr>
            </w:pPr>
            <w:r w:rsidRPr="00644678">
              <w:rPr>
                <w:rFonts w:ascii="Arial" w:eastAsia="Times New Roman" w:hAnsi="Arial" w:cs="Arial"/>
                <w:sz w:val="24"/>
                <w:szCs w:val="24"/>
              </w:rPr>
              <w:t>9,7</w:t>
            </w:r>
          </w:p>
        </w:tc>
        <w:tc>
          <w:tcPr>
            <w:tcW w:w="845" w:type="pct"/>
            <w:tcBorders>
              <w:bottom w:val="double" w:sz="4" w:space="0" w:color="auto"/>
            </w:tcBorders>
            <w:shd w:val="clear" w:color="auto" w:fill="auto"/>
            <w:noWrap/>
            <w:vAlign w:val="center"/>
            <w:hideMark/>
          </w:tcPr>
          <w:p w14:paraId="64659739" w14:textId="77777777" w:rsidR="00B11C66" w:rsidRPr="00644678" w:rsidRDefault="00B11C66" w:rsidP="002F066C">
            <w:pPr>
              <w:spacing w:after="0" w:line="360" w:lineRule="auto"/>
              <w:jc w:val="center"/>
              <w:rPr>
                <w:rFonts w:ascii="Arial" w:eastAsia="Times New Roman" w:hAnsi="Arial" w:cs="Arial"/>
                <w:sz w:val="24"/>
                <w:szCs w:val="24"/>
              </w:rPr>
            </w:pPr>
            <w:r w:rsidRPr="00644678">
              <w:rPr>
                <w:rFonts w:ascii="Arial" w:eastAsia="Times New Roman" w:hAnsi="Arial" w:cs="Arial"/>
                <w:sz w:val="24"/>
                <w:szCs w:val="24"/>
              </w:rPr>
              <w:t>484</w:t>
            </w:r>
          </w:p>
        </w:tc>
        <w:tc>
          <w:tcPr>
            <w:tcW w:w="725" w:type="pct"/>
            <w:tcBorders>
              <w:bottom w:val="double" w:sz="4" w:space="0" w:color="auto"/>
              <w:right w:val="single" w:sz="4" w:space="0" w:color="auto"/>
            </w:tcBorders>
            <w:shd w:val="clear" w:color="auto" w:fill="auto"/>
            <w:noWrap/>
            <w:vAlign w:val="center"/>
            <w:hideMark/>
          </w:tcPr>
          <w:p w14:paraId="2867635D" w14:textId="77777777" w:rsidR="00B11C66" w:rsidRPr="00644678" w:rsidRDefault="00B11C66" w:rsidP="002F066C">
            <w:pPr>
              <w:spacing w:after="0" w:line="360" w:lineRule="auto"/>
              <w:jc w:val="center"/>
              <w:rPr>
                <w:rFonts w:ascii="Arial" w:eastAsia="Times New Roman" w:hAnsi="Arial" w:cs="Arial"/>
                <w:sz w:val="24"/>
                <w:szCs w:val="24"/>
              </w:rPr>
            </w:pPr>
            <w:r w:rsidRPr="00644678">
              <w:rPr>
                <w:rFonts w:ascii="Arial" w:eastAsia="Times New Roman" w:hAnsi="Arial" w:cs="Arial"/>
                <w:sz w:val="24"/>
                <w:szCs w:val="24"/>
              </w:rPr>
              <w:t>14,78</w:t>
            </w:r>
          </w:p>
        </w:tc>
      </w:tr>
      <w:tr w:rsidR="00B11C66" w:rsidRPr="00644678" w14:paraId="60497922" w14:textId="77777777" w:rsidTr="00D123D2">
        <w:trPr>
          <w:trHeight w:val="300"/>
        </w:trPr>
        <w:tc>
          <w:tcPr>
            <w:tcW w:w="1824" w:type="pct"/>
            <w:tcBorders>
              <w:top w:val="double" w:sz="4" w:space="0" w:color="auto"/>
              <w:left w:val="single" w:sz="4" w:space="0" w:color="auto"/>
            </w:tcBorders>
            <w:shd w:val="clear" w:color="auto" w:fill="auto"/>
            <w:noWrap/>
            <w:vAlign w:val="center"/>
            <w:hideMark/>
          </w:tcPr>
          <w:p w14:paraId="55BD8588" w14:textId="77777777" w:rsidR="00B11C66" w:rsidRPr="00644678" w:rsidRDefault="00B11C66" w:rsidP="002F066C">
            <w:pPr>
              <w:spacing w:after="0" w:line="360" w:lineRule="auto"/>
              <w:rPr>
                <w:rFonts w:ascii="Arial" w:eastAsia="Times New Roman" w:hAnsi="Arial" w:cs="Arial"/>
                <w:b/>
                <w:sz w:val="24"/>
                <w:szCs w:val="24"/>
              </w:rPr>
            </w:pPr>
            <w:r w:rsidRPr="00644678">
              <w:rPr>
                <w:rFonts w:ascii="Arial" w:eastAsia="Times New Roman" w:hAnsi="Arial" w:cs="Arial"/>
                <w:b/>
                <w:sz w:val="24"/>
                <w:szCs w:val="24"/>
              </w:rPr>
              <w:t>Razem</w:t>
            </w:r>
          </w:p>
        </w:tc>
        <w:tc>
          <w:tcPr>
            <w:tcW w:w="760" w:type="pct"/>
            <w:tcBorders>
              <w:top w:val="double" w:sz="4" w:space="0" w:color="auto"/>
            </w:tcBorders>
            <w:shd w:val="clear" w:color="auto" w:fill="auto"/>
            <w:noWrap/>
            <w:vAlign w:val="center"/>
            <w:hideMark/>
          </w:tcPr>
          <w:p w14:paraId="62B89A41" w14:textId="77777777" w:rsidR="00B11C66" w:rsidRPr="00644678" w:rsidRDefault="00B11C66" w:rsidP="002F066C">
            <w:pPr>
              <w:spacing w:after="0" w:line="360" w:lineRule="auto"/>
              <w:jc w:val="center"/>
              <w:rPr>
                <w:rFonts w:ascii="Arial" w:eastAsia="Times New Roman" w:hAnsi="Arial" w:cs="Arial"/>
                <w:b/>
                <w:sz w:val="24"/>
                <w:szCs w:val="24"/>
              </w:rPr>
            </w:pPr>
            <w:r w:rsidRPr="00644678">
              <w:rPr>
                <w:rFonts w:ascii="Arial" w:eastAsia="Times New Roman" w:hAnsi="Arial" w:cs="Arial"/>
                <w:b/>
                <w:sz w:val="24"/>
                <w:szCs w:val="24"/>
              </w:rPr>
              <w:t>2651</w:t>
            </w:r>
          </w:p>
        </w:tc>
        <w:tc>
          <w:tcPr>
            <w:tcW w:w="846" w:type="pct"/>
            <w:tcBorders>
              <w:top w:val="double" w:sz="4" w:space="0" w:color="auto"/>
            </w:tcBorders>
            <w:shd w:val="clear" w:color="auto" w:fill="auto"/>
            <w:noWrap/>
            <w:vAlign w:val="center"/>
            <w:hideMark/>
          </w:tcPr>
          <w:p w14:paraId="5F02A660" w14:textId="77777777" w:rsidR="00B11C66" w:rsidRPr="00644678" w:rsidRDefault="00B11C66" w:rsidP="002F066C">
            <w:pPr>
              <w:spacing w:after="0" w:line="360" w:lineRule="auto"/>
              <w:jc w:val="center"/>
              <w:rPr>
                <w:rFonts w:ascii="Arial" w:eastAsia="Times New Roman" w:hAnsi="Arial" w:cs="Arial"/>
                <w:b/>
                <w:sz w:val="24"/>
                <w:szCs w:val="24"/>
              </w:rPr>
            </w:pPr>
            <w:r w:rsidRPr="00644678">
              <w:rPr>
                <w:rFonts w:ascii="Arial" w:eastAsia="Times New Roman" w:hAnsi="Arial" w:cs="Arial"/>
                <w:b/>
                <w:sz w:val="24"/>
                <w:szCs w:val="24"/>
              </w:rPr>
              <w:t>100</w:t>
            </w:r>
          </w:p>
        </w:tc>
        <w:tc>
          <w:tcPr>
            <w:tcW w:w="845" w:type="pct"/>
            <w:tcBorders>
              <w:top w:val="double" w:sz="4" w:space="0" w:color="auto"/>
            </w:tcBorders>
            <w:shd w:val="clear" w:color="auto" w:fill="auto"/>
            <w:noWrap/>
            <w:vAlign w:val="center"/>
            <w:hideMark/>
          </w:tcPr>
          <w:p w14:paraId="03B586E6" w14:textId="77777777" w:rsidR="00B11C66" w:rsidRPr="00644678" w:rsidRDefault="00B11C66" w:rsidP="002F066C">
            <w:pPr>
              <w:spacing w:after="0" w:line="360" w:lineRule="auto"/>
              <w:jc w:val="center"/>
              <w:rPr>
                <w:rFonts w:ascii="Arial" w:eastAsia="Times New Roman" w:hAnsi="Arial" w:cs="Arial"/>
                <w:b/>
                <w:sz w:val="24"/>
                <w:szCs w:val="24"/>
              </w:rPr>
            </w:pPr>
            <w:r w:rsidRPr="00644678">
              <w:rPr>
                <w:rFonts w:ascii="Arial" w:eastAsia="Times New Roman" w:hAnsi="Arial" w:cs="Arial"/>
                <w:b/>
                <w:sz w:val="24"/>
                <w:szCs w:val="24"/>
              </w:rPr>
              <w:t>3274</w:t>
            </w:r>
          </w:p>
        </w:tc>
        <w:tc>
          <w:tcPr>
            <w:tcW w:w="725" w:type="pct"/>
            <w:tcBorders>
              <w:top w:val="double" w:sz="4" w:space="0" w:color="auto"/>
              <w:right w:val="single" w:sz="4" w:space="0" w:color="auto"/>
            </w:tcBorders>
            <w:shd w:val="clear" w:color="auto" w:fill="auto"/>
            <w:noWrap/>
            <w:vAlign w:val="center"/>
            <w:hideMark/>
          </w:tcPr>
          <w:p w14:paraId="6604C6BF" w14:textId="77777777" w:rsidR="00B11C66" w:rsidRPr="00644678" w:rsidRDefault="00B11C66" w:rsidP="002F066C">
            <w:pPr>
              <w:spacing w:after="0" w:line="360" w:lineRule="auto"/>
              <w:jc w:val="center"/>
              <w:rPr>
                <w:rFonts w:ascii="Arial" w:eastAsia="Times New Roman" w:hAnsi="Arial" w:cs="Arial"/>
                <w:b/>
                <w:sz w:val="24"/>
                <w:szCs w:val="24"/>
              </w:rPr>
            </w:pPr>
            <w:r w:rsidRPr="00644678">
              <w:rPr>
                <w:rFonts w:ascii="Arial" w:eastAsia="Times New Roman" w:hAnsi="Arial" w:cs="Arial"/>
                <w:b/>
                <w:sz w:val="24"/>
                <w:szCs w:val="24"/>
              </w:rPr>
              <w:t>100</w:t>
            </w:r>
          </w:p>
        </w:tc>
      </w:tr>
    </w:tbl>
    <w:p w14:paraId="7DB8EED4" w14:textId="77777777" w:rsidR="00B11C66" w:rsidRPr="00644678" w:rsidRDefault="00B11C66" w:rsidP="002F066C">
      <w:pPr>
        <w:spacing w:after="0" w:line="360" w:lineRule="auto"/>
        <w:rPr>
          <w:rFonts w:ascii="Arial" w:eastAsia="Times New Roman" w:hAnsi="Arial" w:cs="Arial"/>
          <w:i/>
          <w:sz w:val="20"/>
          <w:szCs w:val="24"/>
          <w:lang w:eastAsia="pl-PL"/>
        </w:rPr>
      </w:pPr>
      <w:r w:rsidRPr="00644678">
        <w:rPr>
          <w:rFonts w:ascii="Arial" w:eastAsia="Times New Roman" w:hAnsi="Arial" w:cs="Arial"/>
          <w:i/>
          <w:sz w:val="20"/>
          <w:szCs w:val="24"/>
          <w:lang w:eastAsia="pl-PL"/>
        </w:rPr>
        <w:t>Źródło: Opracowanie Biura Nadzoru Właścicielskiego i Analiz Ekonomicznych</w:t>
      </w:r>
    </w:p>
    <w:p w14:paraId="3AAF4748" w14:textId="77777777" w:rsidR="00B11C66" w:rsidRPr="00644678" w:rsidRDefault="00B11C66" w:rsidP="002F066C">
      <w:pPr>
        <w:spacing w:after="0" w:line="360" w:lineRule="auto"/>
        <w:jc w:val="both"/>
        <w:rPr>
          <w:rFonts w:ascii="Arial" w:hAnsi="Arial" w:cs="Arial"/>
          <w:i/>
          <w:sz w:val="24"/>
          <w:szCs w:val="24"/>
        </w:rPr>
      </w:pPr>
    </w:p>
    <w:p w14:paraId="714E7031" w14:textId="77777777" w:rsidR="00B11C66" w:rsidRPr="00644678" w:rsidRDefault="00B11C66"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Wynik finansowy:</w:t>
      </w:r>
    </w:p>
    <w:p w14:paraId="04F8BD62" w14:textId="77777777" w:rsidR="002E22FD" w:rsidRPr="00644678" w:rsidRDefault="002E22FD" w:rsidP="002E22FD">
      <w:pPr>
        <w:spacing w:after="0" w:line="360" w:lineRule="auto"/>
        <w:jc w:val="both"/>
        <w:rPr>
          <w:rFonts w:ascii="Arial" w:hAnsi="Arial" w:cs="Arial"/>
          <w:b/>
          <w:sz w:val="24"/>
          <w:szCs w:val="24"/>
        </w:rPr>
      </w:pPr>
    </w:p>
    <w:p w14:paraId="4063C5E3" w14:textId="2DBB4110" w:rsidR="002E22FD" w:rsidRPr="00644678" w:rsidRDefault="002E22FD" w:rsidP="002E22FD">
      <w:pPr>
        <w:spacing w:after="0" w:line="360" w:lineRule="auto"/>
        <w:jc w:val="both"/>
        <w:rPr>
          <w:rFonts w:ascii="Arial" w:hAnsi="Arial" w:cs="Arial"/>
          <w:sz w:val="24"/>
          <w:szCs w:val="24"/>
        </w:rPr>
      </w:pPr>
      <w:r w:rsidRPr="00644678">
        <w:rPr>
          <w:rFonts w:ascii="Arial" w:hAnsi="Arial" w:cs="Arial"/>
          <w:b/>
          <w:sz w:val="24"/>
          <w:szCs w:val="24"/>
        </w:rPr>
        <w:t xml:space="preserve">Zysk netto </w:t>
      </w:r>
      <w:r w:rsidRPr="00644678">
        <w:rPr>
          <w:rFonts w:ascii="Arial" w:hAnsi="Arial" w:cs="Arial"/>
          <w:sz w:val="24"/>
          <w:szCs w:val="24"/>
        </w:rPr>
        <w:t xml:space="preserve">TARR S.A. </w:t>
      </w:r>
      <w:r w:rsidRPr="00644678">
        <w:rPr>
          <w:rFonts w:ascii="Arial" w:hAnsi="Arial" w:cs="Arial"/>
          <w:b/>
          <w:sz w:val="24"/>
          <w:szCs w:val="24"/>
        </w:rPr>
        <w:t>za rok 2021</w:t>
      </w:r>
      <w:r w:rsidRPr="00644678">
        <w:rPr>
          <w:rFonts w:ascii="Arial" w:hAnsi="Arial" w:cs="Arial"/>
          <w:sz w:val="24"/>
          <w:szCs w:val="24"/>
        </w:rPr>
        <w:t xml:space="preserve">, określony na podstawie rachunku zysków i strat sporządzonego na dzień 31 grudnia 2021 roku, wyniósł </w:t>
      </w:r>
      <w:r w:rsidRPr="00644678">
        <w:rPr>
          <w:rFonts w:ascii="Arial" w:hAnsi="Arial" w:cs="Arial"/>
          <w:b/>
          <w:sz w:val="24"/>
          <w:szCs w:val="24"/>
        </w:rPr>
        <w:t>197 177,95 zł.</w:t>
      </w:r>
      <w:r w:rsidRPr="00644678">
        <w:rPr>
          <w:rFonts w:ascii="Arial" w:hAnsi="Arial" w:cs="Arial"/>
          <w:sz w:val="24"/>
          <w:szCs w:val="24"/>
        </w:rPr>
        <w:t xml:space="preserve"> Zysk netto </w:t>
      </w:r>
      <w:r w:rsidR="000251D8">
        <w:rPr>
          <w:rFonts w:ascii="Arial" w:hAnsi="Arial" w:cs="Arial"/>
          <w:sz w:val="24"/>
          <w:szCs w:val="24"/>
        </w:rPr>
        <w:t>został</w:t>
      </w:r>
      <w:r w:rsidRPr="00644678">
        <w:rPr>
          <w:rFonts w:ascii="Arial" w:hAnsi="Arial" w:cs="Arial"/>
          <w:sz w:val="24"/>
          <w:szCs w:val="24"/>
        </w:rPr>
        <w:t xml:space="preserve"> podzielony w następujący sposób: </w:t>
      </w:r>
    </w:p>
    <w:p w14:paraId="4EAB6B55" w14:textId="5BAD80EA" w:rsidR="002E22FD" w:rsidRPr="00644678" w:rsidRDefault="002E22FD" w:rsidP="002E22FD">
      <w:pPr>
        <w:pStyle w:val="Akapitzlist"/>
        <w:numPr>
          <w:ilvl w:val="0"/>
          <w:numId w:val="5"/>
        </w:numPr>
        <w:spacing w:line="360" w:lineRule="auto"/>
        <w:rPr>
          <w:rFonts w:ascii="Arial" w:hAnsi="Arial" w:cs="Arial"/>
          <w:sz w:val="24"/>
          <w:szCs w:val="24"/>
        </w:rPr>
      </w:pPr>
      <w:r w:rsidRPr="00644678">
        <w:rPr>
          <w:rFonts w:ascii="Arial" w:hAnsi="Arial" w:cs="Arial"/>
          <w:sz w:val="24"/>
          <w:szCs w:val="24"/>
        </w:rPr>
        <w:lastRenderedPageBreak/>
        <w:t>8% zysku w kwocie 15 774,24 zł przeznaczono na zwiększenie kapitału zapasowego Spółki;</w:t>
      </w:r>
    </w:p>
    <w:p w14:paraId="21417BDD" w14:textId="74871DD8" w:rsidR="002E22FD" w:rsidRPr="00644678" w:rsidRDefault="002E22FD" w:rsidP="002E22FD">
      <w:pPr>
        <w:pStyle w:val="Akapitzlist"/>
        <w:numPr>
          <w:ilvl w:val="0"/>
          <w:numId w:val="5"/>
        </w:numPr>
        <w:spacing w:line="360" w:lineRule="auto"/>
        <w:rPr>
          <w:rFonts w:ascii="Arial" w:hAnsi="Arial" w:cs="Arial"/>
          <w:sz w:val="24"/>
          <w:szCs w:val="24"/>
        </w:rPr>
      </w:pPr>
      <w:r w:rsidRPr="00644678">
        <w:rPr>
          <w:rFonts w:ascii="Arial" w:hAnsi="Arial" w:cs="Arial"/>
          <w:sz w:val="24"/>
          <w:szCs w:val="24"/>
        </w:rPr>
        <w:t>92 % zysku w kwocie 181 403,71 zł przeznaczono na pokrycie strat z lat ubiegłych.</w:t>
      </w:r>
    </w:p>
    <w:p w14:paraId="1262182C" w14:textId="77777777" w:rsidR="002E22FD" w:rsidRPr="00644678" w:rsidRDefault="002E22FD" w:rsidP="002F066C">
      <w:pPr>
        <w:spacing w:after="0" w:line="360" w:lineRule="auto"/>
        <w:jc w:val="both"/>
        <w:rPr>
          <w:rFonts w:ascii="Arial" w:hAnsi="Arial" w:cs="Arial"/>
          <w:b/>
          <w:sz w:val="24"/>
          <w:szCs w:val="24"/>
        </w:rPr>
      </w:pPr>
    </w:p>
    <w:p w14:paraId="6403947D" w14:textId="584C9CB4" w:rsidR="00B11C66" w:rsidRPr="00644678" w:rsidRDefault="00B11C66" w:rsidP="002F066C">
      <w:pPr>
        <w:spacing w:after="0" w:line="360" w:lineRule="auto"/>
        <w:jc w:val="both"/>
        <w:rPr>
          <w:rFonts w:ascii="Arial" w:hAnsi="Arial" w:cs="Arial"/>
          <w:sz w:val="24"/>
          <w:szCs w:val="24"/>
        </w:rPr>
      </w:pPr>
      <w:r w:rsidRPr="00644678">
        <w:rPr>
          <w:rFonts w:ascii="Arial" w:hAnsi="Arial" w:cs="Arial"/>
          <w:b/>
          <w:sz w:val="24"/>
          <w:szCs w:val="24"/>
        </w:rPr>
        <w:t xml:space="preserve">Zysk netto </w:t>
      </w:r>
      <w:r w:rsidRPr="00644678">
        <w:rPr>
          <w:rFonts w:ascii="Arial" w:hAnsi="Arial" w:cs="Arial"/>
          <w:sz w:val="24"/>
          <w:szCs w:val="24"/>
        </w:rPr>
        <w:t xml:space="preserve">TARR S.A. </w:t>
      </w:r>
      <w:r w:rsidRPr="00644678">
        <w:rPr>
          <w:rFonts w:ascii="Arial" w:hAnsi="Arial" w:cs="Arial"/>
          <w:b/>
          <w:sz w:val="24"/>
          <w:szCs w:val="24"/>
        </w:rPr>
        <w:t>za rok 2020</w:t>
      </w:r>
      <w:r w:rsidRPr="00644678">
        <w:rPr>
          <w:rFonts w:ascii="Arial" w:hAnsi="Arial" w:cs="Arial"/>
          <w:sz w:val="24"/>
          <w:szCs w:val="24"/>
        </w:rPr>
        <w:t xml:space="preserve">, określony na podstawie rachunku zysków i strat sporządzonego na dzień 31 grudnia 2020 roku, wyniósł </w:t>
      </w:r>
      <w:r w:rsidRPr="00644678">
        <w:rPr>
          <w:rFonts w:ascii="Arial" w:hAnsi="Arial" w:cs="Arial"/>
          <w:b/>
          <w:sz w:val="24"/>
          <w:szCs w:val="24"/>
        </w:rPr>
        <w:t>118 105,37 zł.</w:t>
      </w:r>
      <w:r w:rsidRPr="00644678">
        <w:rPr>
          <w:rFonts w:ascii="Arial" w:hAnsi="Arial" w:cs="Arial"/>
          <w:sz w:val="24"/>
          <w:szCs w:val="24"/>
        </w:rPr>
        <w:t xml:space="preserve"> Zysk netto </w:t>
      </w:r>
      <w:r w:rsidR="000251D8">
        <w:rPr>
          <w:rFonts w:ascii="Arial" w:hAnsi="Arial" w:cs="Arial"/>
          <w:sz w:val="24"/>
          <w:szCs w:val="24"/>
        </w:rPr>
        <w:t>został</w:t>
      </w:r>
      <w:r w:rsidRPr="00644678">
        <w:rPr>
          <w:rFonts w:ascii="Arial" w:hAnsi="Arial" w:cs="Arial"/>
          <w:sz w:val="24"/>
          <w:szCs w:val="24"/>
        </w:rPr>
        <w:t xml:space="preserve"> podzielony w następujący sposób: </w:t>
      </w:r>
    </w:p>
    <w:p w14:paraId="78646190" w14:textId="77777777" w:rsidR="00B11C66" w:rsidRPr="00644678" w:rsidRDefault="00B11C66" w:rsidP="00F47AD6">
      <w:pPr>
        <w:pStyle w:val="Akapitzlist"/>
        <w:numPr>
          <w:ilvl w:val="0"/>
          <w:numId w:val="5"/>
        </w:numPr>
        <w:spacing w:line="360" w:lineRule="auto"/>
        <w:rPr>
          <w:rFonts w:ascii="Arial" w:hAnsi="Arial" w:cs="Arial"/>
          <w:sz w:val="24"/>
          <w:szCs w:val="24"/>
        </w:rPr>
      </w:pPr>
      <w:r w:rsidRPr="00644678">
        <w:rPr>
          <w:rFonts w:ascii="Arial" w:hAnsi="Arial" w:cs="Arial"/>
          <w:sz w:val="24"/>
          <w:szCs w:val="24"/>
        </w:rPr>
        <w:t>8% zysku w kwocie 9 448,43 zł przeznaczono na zwiększenie kapitału zapasowego Spółki;</w:t>
      </w:r>
    </w:p>
    <w:p w14:paraId="3DFFCF91" w14:textId="77777777" w:rsidR="00B11C66" w:rsidRPr="00644678" w:rsidRDefault="00B11C66" w:rsidP="00F47AD6">
      <w:pPr>
        <w:pStyle w:val="Akapitzlist"/>
        <w:numPr>
          <w:ilvl w:val="0"/>
          <w:numId w:val="5"/>
        </w:numPr>
        <w:spacing w:line="360" w:lineRule="auto"/>
        <w:rPr>
          <w:rFonts w:ascii="Arial" w:hAnsi="Arial" w:cs="Arial"/>
          <w:sz w:val="24"/>
          <w:szCs w:val="24"/>
        </w:rPr>
      </w:pPr>
      <w:r w:rsidRPr="00644678">
        <w:rPr>
          <w:rFonts w:ascii="Arial" w:hAnsi="Arial" w:cs="Arial"/>
          <w:sz w:val="24"/>
          <w:szCs w:val="24"/>
        </w:rPr>
        <w:t>92 % zysku w kwocie 108 656,94 zł przeznaczono na pokrycie strat z lat ubiegłych.</w:t>
      </w:r>
    </w:p>
    <w:p w14:paraId="19CACA11" w14:textId="77777777" w:rsidR="00B11C66" w:rsidRPr="00644678" w:rsidRDefault="00B11C66" w:rsidP="002F066C">
      <w:pPr>
        <w:spacing w:after="0" w:line="360" w:lineRule="auto"/>
        <w:jc w:val="both"/>
        <w:rPr>
          <w:rFonts w:ascii="Arial" w:hAnsi="Arial" w:cs="Arial"/>
          <w:b/>
          <w:sz w:val="24"/>
          <w:szCs w:val="24"/>
        </w:rPr>
      </w:pPr>
    </w:p>
    <w:p w14:paraId="4D486D7C" w14:textId="77777777" w:rsidR="00B11C66" w:rsidRPr="00644678" w:rsidRDefault="00B11C66" w:rsidP="002F066C">
      <w:pPr>
        <w:spacing w:after="0" w:line="360" w:lineRule="auto"/>
        <w:jc w:val="both"/>
        <w:rPr>
          <w:rFonts w:ascii="Arial" w:hAnsi="Arial" w:cs="Arial"/>
          <w:b/>
          <w:sz w:val="24"/>
          <w:szCs w:val="24"/>
        </w:rPr>
      </w:pPr>
    </w:p>
    <w:p w14:paraId="54F0E812" w14:textId="77777777" w:rsidR="00B11C66" w:rsidRPr="00644678" w:rsidRDefault="00B11C66" w:rsidP="002F066C">
      <w:pPr>
        <w:spacing w:after="0" w:line="360" w:lineRule="auto"/>
        <w:rPr>
          <w:rFonts w:ascii="Arial" w:hAnsi="Arial" w:cs="Arial"/>
          <w:b/>
          <w:sz w:val="24"/>
          <w:szCs w:val="24"/>
          <w:u w:val="single"/>
        </w:rPr>
      </w:pPr>
      <w:r w:rsidRPr="00644678">
        <w:rPr>
          <w:rFonts w:ascii="Arial" w:hAnsi="Arial" w:cs="Arial"/>
          <w:b/>
          <w:sz w:val="24"/>
          <w:szCs w:val="24"/>
          <w:u w:val="single"/>
        </w:rPr>
        <w:t>Organy Spółki:</w:t>
      </w:r>
    </w:p>
    <w:p w14:paraId="3903E803" w14:textId="77777777" w:rsidR="00B11C66" w:rsidRPr="00644678" w:rsidRDefault="00B11C66" w:rsidP="002F066C">
      <w:pPr>
        <w:spacing w:after="0" w:line="360" w:lineRule="auto"/>
        <w:jc w:val="both"/>
        <w:rPr>
          <w:rFonts w:ascii="Arial" w:hAnsi="Arial" w:cs="Arial"/>
          <w:b/>
          <w:sz w:val="24"/>
          <w:szCs w:val="24"/>
        </w:rPr>
      </w:pPr>
    </w:p>
    <w:p w14:paraId="65E87D06" w14:textId="77777777" w:rsidR="00B11C66" w:rsidRPr="00F9226D" w:rsidRDefault="00B11C66" w:rsidP="002F066C">
      <w:pPr>
        <w:spacing w:after="0" w:line="360" w:lineRule="auto"/>
        <w:jc w:val="both"/>
        <w:rPr>
          <w:rFonts w:ascii="Arial" w:hAnsi="Arial" w:cs="Arial"/>
          <w:b/>
          <w:sz w:val="24"/>
          <w:szCs w:val="24"/>
        </w:rPr>
      </w:pPr>
      <w:r w:rsidRPr="00F9226D">
        <w:rPr>
          <w:rFonts w:ascii="Arial" w:hAnsi="Arial" w:cs="Arial"/>
          <w:b/>
          <w:sz w:val="24"/>
          <w:szCs w:val="24"/>
        </w:rPr>
        <w:t>Zarząd Spółki:</w:t>
      </w:r>
    </w:p>
    <w:p w14:paraId="23114964" w14:textId="14311243" w:rsidR="00B11C66" w:rsidRPr="00F9226D" w:rsidRDefault="00B11C66" w:rsidP="00F47AD6">
      <w:pPr>
        <w:pStyle w:val="Akapitzlist"/>
        <w:numPr>
          <w:ilvl w:val="0"/>
          <w:numId w:val="3"/>
        </w:numPr>
        <w:spacing w:line="360" w:lineRule="auto"/>
        <w:rPr>
          <w:rFonts w:ascii="Arial" w:hAnsi="Arial" w:cs="Arial"/>
          <w:sz w:val="24"/>
          <w:szCs w:val="24"/>
        </w:rPr>
      </w:pPr>
      <w:r w:rsidRPr="00F9226D">
        <w:rPr>
          <w:rFonts w:ascii="Arial" w:hAnsi="Arial" w:cs="Arial"/>
          <w:sz w:val="24"/>
          <w:szCs w:val="24"/>
        </w:rPr>
        <w:t>Bogusław Kobyłecki</w:t>
      </w:r>
      <w:r w:rsidRPr="00F9226D">
        <w:rPr>
          <w:rFonts w:ascii="Arial" w:hAnsi="Arial" w:cs="Arial"/>
          <w:sz w:val="24"/>
          <w:szCs w:val="24"/>
        </w:rPr>
        <w:tab/>
      </w:r>
      <w:r w:rsidRPr="00F9226D">
        <w:rPr>
          <w:rFonts w:ascii="Arial" w:hAnsi="Arial" w:cs="Arial"/>
          <w:sz w:val="24"/>
          <w:szCs w:val="24"/>
        </w:rPr>
        <w:tab/>
        <w:t>Prezes Zarządu Spółki</w:t>
      </w:r>
      <w:r w:rsidR="000251D8" w:rsidRPr="00F9226D">
        <w:rPr>
          <w:rFonts w:ascii="Arial" w:hAnsi="Arial" w:cs="Arial"/>
          <w:sz w:val="24"/>
          <w:szCs w:val="24"/>
        </w:rPr>
        <w:t xml:space="preserve"> </w:t>
      </w:r>
      <w:r w:rsidR="000251D8" w:rsidRPr="00F9226D">
        <w:rPr>
          <w:rFonts w:ascii="Arial" w:hAnsi="Arial" w:cs="Arial"/>
          <w:i/>
          <w:sz w:val="24"/>
          <w:szCs w:val="24"/>
        </w:rPr>
        <w:t xml:space="preserve">(do </w:t>
      </w:r>
      <w:r w:rsidR="00FA4BC8" w:rsidRPr="00F9226D">
        <w:rPr>
          <w:rFonts w:ascii="Arial" w:hAnsi="Arial" w:cs="Arial"/>
          <w:i/>
          <w:sz w:val="24"/>
          <w:szCs w:val="24"/>
        </w:rPr>
        <w:t>14.06.2022)</w:t>
      </w:r>
    </w:p>
    <w:p w14:paraId="1301BB19" w14:textId="3536EB48" w:rsidR="000251D8" w:rsidRPr="00F9226D" w:rsidRDefault="000251D8" w:rsidP="00F47AD6">
      <w:pPr>
        <w:pStyle w:val="Akapitzlist"/>
        <w:numPr>
          <w:ilvl w:val="0"/>
          <w:numId w:val="3"/>
        </w:numPr>
        <w:spacing w:line="360" w:lineRule="auto"/>
        <w:rPr>
          <w:rFonts w:ascii="Arial" w:hAnsi="Arial" w:cs="Arial"/>
          <w:sz w:val="24"/>
          <w:szCs w:val="24"/>
        </w:rPr>
      </w:pPr>
      <w:r w:rsidRPr="00F9226D">
        <w:rPr>
          <w:rFonts w:ascii="Arial" w:hAnsi="Arial" w:cs="Arial"/>
          <w:sz w:val="24"/>
          <w:szCs w:val="24"/>
        </w:rPr>
        <w:t xml:space="preserve">Sebastian </w:t>
      </w:r>
      <w:proofErr w:type="spellStart"/>
      <w:r w:rsidRPr="00F9226D">
        <w:rPr>
          <w:rFonts w:ascii="Arial" w:hAnsi="Arial" w:cs="Arial"/>
          <w:sz w:val="24"/>
          <w:szCs w:val="24"/>
        </w:rPr>
        <w:t>Pawlos</w:t>
      </w:r>
      <w:proofErr w:type="spellEnd"/>
      <w:r w:rsidRPr="00F9226D">
        <w:rPr>
          <w:rFonts w:ascii="Arial" w:hAnsi="Arial" w:cs="Arial"/>
          <w:sz w:val="24"/>
          <w:szCs w:val="24"/>
        </w:rPr>
        <w:tab/>
      </w:r>
      <w:r w:rsidRPr="00F9226D">
        <w:rPr>
          <w:rFonts w:ascii="Arial" w:hAnsi="Arial" w:cs="Arial"/>
          <w:sz w:val="24"/>
          <w:szCs w:val="24"/>
        </w:rPr>
        <w:tab/>
      </w:r>
      <w:r w:rsidRPr="00F9226D">
        <w:rPr>
          <w:rFonts w:ascii="Arial" w:hAnsi="Arial" w:cs="Arial"/>
          <w:sz w:val="24"/>
          <w:szCs w:val="24"/>
        </w:rPr>
        <w:tab/>
        <w:t xml:space="preserve">Prezes Zarządu </w:t>
      </w:r>
      <w:r w:rsidRPr="00F9226D">
        <w:rPr>
          <w:rFonts w:ascii="Arial" w:hAnsi="Arial" w:cs="Arial"/>
          <w:i/>
          <w:sz w:val="24"/>
          <w:szCs w:val="24"/>
        </w:rPr>
        <w:t>(od</w:t>
      </w:r>
      <w:r w:rsidR="000E1084">
        <w:rPr>
          <w:rFonts w:ascii="Arial" w:hAnsi="Arial" w:cs="Arial"/>
          <w:i/>
          <w:sz w:val="24"/>
          <w:szCs w:val="24"/>
        </w:rPr>
        <w:t xml:space="preserve"> </w:t>
      </w:r>
      <w:r w:rsidR="00E23C48" w:rsidRPr="00F9226D">
        <w:rPr>
          <w:rFonts w:ascii="Arial" w:hAnsi="Arial" w:cs="Arial"/>
          <w:i/>
          <w:sz w:val="24"/>
          <w:szCs w:val="24"/>
        </w:rPr>
        <w:t>1.0</w:t>
      </w:r>
      <w:r w:rsidR="000E1084">
        <w:rPr>
          <w:rFonts w:ascii="Arial" w:hAnsi="Arial" w:cs="Arial"/>
          <w:i/>
          <w:sz w:val="24"/>
          <w:szCs w:val="24"/>
        </w:rPr>
        <w:t>9</w:t>
      </w:r>
      <w:r w:rsidR="00E23C48" w:rsidRPr="00F9226D">
        <w:rPr>
          <w:rFonts w:ascii="Arial" w:hAnsi="Arial" w:cs="Arial"/>
          <w:i/>
          <w:sz w:val="24"/>
          <w:szCs w:val="24"/>
        </w:rPr>
        <w:t>.2022)</w:t>
      </w:r>
    </w:p>
    <w:p w14:paraId="579A39D0" w14:textId="7F967DD6" w:rsidR="000251D8" w:rsidRPr="00F9226D" w:rsidRDefault="000251D8" w:rsidP="00F47AD6">
      <w:pPr>
        <w:pStyle w:val="Akapitzlist"/>
        <w:numPr>
          <w:ilvl w:val="0"/>
          <w:numId w:val="3"/>
        </w:numPr>
        <w:spacing w:line="360" w:lineRule="auto"/>
        <w:rPr>
          <w:rFonts w:ascii="Arial" w:hAnsi="Arial" w:cs="Arial"/>
          <w:sz w:val="24"/>
          <w:szCs w:val="24"/>
        </w:rPr>
      </w:pPr>
      <w:r w:rsidRPr="00F9226D">
        <w:rPr>
          <w:rFonts w:ascii="Arial" w:hAnsi="Arial" w:cs="Arial"/>
          <w:sz w:val="24"/>
          <w:szCs w:val="24"/>
        </w:rPr>
        <w:t>Ewelina Mysłek</w:t>
      </w:r>
      <w:r w:rsidRPr="00F9226D">
        <w:rPr>
          <w:rFonts w:ascii="Arial" w:hAnsi="Arial" w:cs="Arial"/>
          <w:sz w:val="24"/>
          <w:szCs w:val="24"/>
        </w:rPr>
        <w:tab/>
      </w:r>
      <w:r w:rsidRPr="00F9226D">
        <w:rPr>
          <w:rFonts w:ascii="Arial" w:hAnsi="Arial" w:cs="Arial"/>
          <w:sz w:val="24"/>
          <w:szCs w:val="24"/>
        </w:rPr>
        <w:tab/>
      </w:r>
      <w:r w:rsidRPr="00F9226D">
        <w:rPr>
          <w:rFonts w:ascii="Arial" w:hAnsi="Arial" w:cs="Arial"/>
          <w:sz w:val="24"/>
          <w:szCs w:val="24"/>
        </w:rPr>
        <w:tab/>
        <w:t xml:space="preserve">Wiceprezes Zarządu </w:t>
      </w:r>
      <w:r w:rsidRPr="00F9226D">
        <w:rPr>
          <w:rFonts w:ascii="Arial" w:hAnsi="Arial" w:cs="Arial"/>
          <w:i/>
          <w:sz w:val="24"/>
          <w:szCs w:val="24"/>
        </w:rPr>
        <w:t>(</w:t>
      </w:r>
      <w:r w:rsidR="00E23C48" w:rsidRPr="00F9226D">
        <w:rPr>
          <w:rFonts w:ascii="Arial" w:hAnsi="Arial" w:cs="Arial"/>
          <w:i/>
          <w:sz w:val="24"/>
          <w:szCs w:val="24"/>
        </w:rPr>
        <w:t>od 1.0</w:t>
      </w:r>
      <w:r w:rsidR="000E1084">
        <w:rPr>
          <w:rFonts w:ascii="Arial" w:hAnsi="Arial" w:cs="Arial"/>
          <w:i/>
          <w:sz w:val="24"/>
          <w:szCs w:val="24"/>
        </w:rPr>
        <w:t>9</w:t>
      </w:r>
      <w:r w:rsidR="00E23C48" w:rsidRPr="00F9226D">
        <w:rPr>
          <w:rFonts w:ascii="Arial" w:hAnsi="Arial" w:cs="Arial"/>
          <w:i/>
          <w:sz w:val="24"/>
          <w:szCs w:val="24"/>
        </w:rPr>
        <w:t>.2022)</w:t>
      </w:r>
    </w:p>
    <w:p w14:paraId="3A149B7D" w14:textId="77777777" w:rsidR="00B11C66" w:rsidRPr="00644678" w:rsidRDefault="00B11C66" w:rsidP="002F066C">
      <w:pPr>
        <w:spacing w:after="0" w:line="360" w:lineRule="auto"/>
        <w:rPr>
          <w:rFonts w:ascii="Arial" w:hAnsi="Arial" w:cs="Arial"/>
          <w:b/>
          <w:sz w:val="24"/>
          <w:szCs w:val="24"/>
        </w:rPr>
      </w:pPr>
    </w:p>
    <w:p w14:paraId="69393E9E" w14:textId="0B07820B" w:rsidR="00B11C66" w:rsidRPr="00644678" w:rsidRDefault="00B11C66" w:rsidP="002F066C">
      <w:pPr>
        <w:spacing w:after="0" w:line="360" w:lineRule="auto"/>
        <w:rPr>
          <w:rFonts w:ascii="Arial" w:hAnsi="Arial" w:cs="Arial"/>
          <w:b/>
          <w:sz w:val="24"/>
          <w:szCs w:val="24"/>
        </w:rPr>
      </w:pPr>
      <w:r w:rsidRPr="00644678">
        <w:rPr>
          <w:rFonts w:ascii="Arial" w:hAnsi="Arial" w:cs="Arial"/>
          <w:b/>
          <w:sz w:val="24"/>
          <w:szCs w:val="24"/>
        </w:rPr>
        <w:t>Rada Nadzorcza:</w:t>
      </w:r>
    </w:p>
    <w:p w14:paraId="54242391" w14:textId="77777777" w:rsidR="00B11C66" w:rsidRPr="00644678" w:rsidRDefault="00B11C66" w:rsidP="00F47AD6">
      <w:pPr>
        <w:pStyle w:val="Akapitzlist"/>
        <w:numPr>
          <w:ilvl w:val="0"/>
          <w:numId w:val="3"/>
        </w:numPr>
        <w:spacing w:line="360" w:lineRule="auto"/>
        <w:rPr>
          <w:rFonts w:ascii="Arial" w:hAnsi="Arial" w:cs="Arial"/>
          <w:sz w:val="24"/>
          <w:szCs w:val="24"/>
        </w:rPr>
      </w:pPr>
      <w:r w:rsidRPr="00644678">
        <w:rPr>
          <w:rFonts w:ascii="Arial" w:hAnsi="Arial" w:cs="Arial"/>
          <w:sz w:val="24"/>
          <w:szCs w:val="24"/>
        </w:rPr>
        <w:t>Bożena Sudoł-Kaczmarek</w:t>
      </w:r>
      <w:r w:rsidRPr="00644678">
        <w:rPr>
          <w:rFonts w:ascii="Arial" w:hAnsi="Arial" w:cs="Arial"/>
          <w:sz w:val="24"/>
          <w:szCs w:val="24"/>
        </w:rPr>
        <w:tab/>
      </w:r>
      <w:r w:rsidRPr="00644678">
        <w:rPr>
          <w:rFonts w:ascii="Arial" w:hAnsi="Arial" w:cs="Arial"/>
          <w:sz w:val="24"/>
          <w:szCs w:val="24"/>
        </w:rPr>
        <w:tab/>
        <w:t>Przewodnicząca Rady Nadzorczej</w:t>
      </w:r>
    </w:p>
    <w:p w14:paraId="7F9141CE" w14:textId="77777777" w:rsidR="00A7480C" w:rsidRPr="00A7480C" w:rsidRDefault="00B11C66" w:rsidP="00F47AD6">
      <w:pPr>
        <w:pStyle w:val="Akapitzlist"/>
        <w:numPr>
          <w:ilvl w:val="0"/>
          <w:numId w:val="3"/>
        </w:numPr>
        <w:tabs>
          <w:tab w:val="left" w:pos="284"/>
        </w:tabs>
        <w:spacing w:line="360" w:lineRule="auto"/>
        <w:rPr>
          <w:rFonts w:ascii="Arial" w:hAnsi="Arial" w:cs="Arial"/>
          <w:i/>
        </w:rPr>
      </w:pPr>
      <w:r w:rsidRPr="00644678">
        <w:rPr>
          <w:rFonts w:ascii="Arial" w:hAnsi="Arial" w:cs="Arial"/>
          <w:sz w:val="24"/>
          <w:szCs w:val="24"/>
        </w:rPr>
        <w:t xml:space="preserve">Marcin Fijołek </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Zastępca Przewodniczącej Rady Nadzorczej</w:t>
      </w:r>
    </w:p>
    <w:p w14:paraId="0E6A1318" w14:textId="77777777" w:rsidR="00A7480C" w:rsidRPr="00A7480C" w:rsidRDefault="00A7480C" w:rsidP="00A7480C">
      <w:pPr>
        <w:pStyle w:val="Akapitzlist"/>
        <w:tabs>
          <w:tab w:val="left" w:pos="284"/>
        </w:tabs>
        <w:spacing w:line="360" w:lineRule="auto"/>
        <w:rPr>
          <w:rFonts w:ascii="Arial" w:hAnsi="Arial" w:cs="Arial"/>
          <w:i/>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11C66" w:rsidRPr="00A7480C">
        <w:rPr>
          <w:rFonts w:ascii="Arial" w:hAnsi="Arial" w:cs="Arial"/>
          <w:i/>
          <w:sz w:val="24"/>
          <w:szCs w:val="24"/>
        </w:rPr>
        <w:t xml:space="preserve">(przedstawiciel Województwa </w:t>
      </w:r>
    </w:p>
    <w:p w14:paraId="3707AF08" w14:textId="30D9A030" w:rsidR="00B11C66" w:rsidRPr="00644678" w:rsidRDefault="00A7480C" w:rsidP="00A7480C">
      <w:pPr>
        <w:pStyle w:val="Akapitzlist"/>
        <w:tabs>
          <w:tab w:val="left" w:pos="284"/>
        </w:tabs>
        <w:spacing w:line="360" w:lineRule="auto"/>
        <w:rPr>
          <w:rFonts w:ascii="Arial" w:hAnsi="Arial" w:cs="Arial"/>
          <w:i/>
        </w:rPr>
      </w:pPr>
      <w:r w:rsidRPr="00A7480C">
        <w:rPr>
          <w:rFonts w:ascii="Arial" w:hAnsi="Arial" w:cs="Arial"/>
          <w:i/>
          <w:sz w:val="24"/>
          <w:szCs w:val="24"/>
        </w:rPr>
        <w:tab/>
      </w:r>
      <w:r w:rsidRPr="00A7480C">
        <w:rPr>
          <w:rFonts w:ascii="Arial" w:hAnsi="Arial" w:cs="Arial"/>
          <w:i/>
          <w:sz w:val="24"/>
          <w:szCs w:val="24"/>
        </w:rPr>
        <w:tab/>
      </w:r>
      <w:r w:rsidRPr="00A7480C">
        <w:rPr>
          <w:rFonts w:ascii="Arial" w:hAnsi="Arial" w:cs="Arial"/>
          <w:i/>
          <w:sz w:val="24"/>
          <w:szCs w:val="24"/>
        </w:rPr>
        <w:tab/>
      </w:r>
      <w:r w:rsidRPr="00A7480C">
        <w:rPr>
          <w:rFonts w:ascii="Arial" w:hAnsi="Arial" w:cs="Arial"/>
          <w:i/>
          <w:sz w:val="24"/>
          <w:szCs w:val="24"/>
        </w:rPr>
        <w:tab/>
      </w:r>
      <w:r w:rsidRPr="00A7480C">
        <w:rPr>
          <w:rFonts w:ascii="Arial" w:hAnsi="Arial" w:cs="Arial"/>
          <w:i/>
          <w:sz w:val="24"/>
          <w:szCs w:val="24"/>
        </w:rPr>
        <w:tab/>
        <w:t>P</w:t>
      </w:r>
      <w:r w:rsidR="00B11C66" w:rsidRPr="00A7480C">
        <w:rPr>
          <w:rFonts w:ascii="Arial" w:hAnsi="Arial" w:cs="Arial"/>
          <w:i/>
          <w:sz w:val="24"/>
          <w:szCs w:val="24"/>
        </w:rPr>
        <w:t>odkarpackiego)</w:t>
      </w:r>
    </w:p>
    <w:p w14:paraId="64CEA97E" w14:textId="3FF2BD7D" w:rsidR="002E22FD" w:rsidRPr="00644678" w:rsidRDefault="002E22FD" w:rsidP="00F47AD6">
      <w:pPr>
        <w:pStyle w:val="Akapitzlist"/>
        <w:numPr>
          <w:ilvl w:val="0"/>
          <w:numId w:val="3"/>
        </w:numPr>
        <w:tabs>
          <w:tab w:val="left" w:pos="284"/>
        </w:tabs>
        <w:spacing w:line="360" w:lineRule="auto"/>
        <w:rPr>
          <w:rFonts w:ascii="Arial" w:hAnsi="Arial" w:cs="Arial"/>
          <w:sz w:val="24"/>
          <w:szCs w:val="24"/>
        </w:rPr>
      </w:pPr>
      <w:r w:rsidRPr="00644678">
        <w:rPr>
          <w:rFonts w:ascii="Arial" w:hAnsi="Arial" w:cs="Arial"/>
          <w:sz w:val="24"/>
          <w:szCs w:val="24"/>
        </w:rPr>
        <w:t>Paweł Zasadni</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 xml:space="preserve">Członek Rady Nadzorczej </w:t>
      </w:r>
      <w:r w:rsidRPr="00644678">
        <w:rPr>
          <w:rFonts w:ascii="Arial" w:hAnsi="Arial" w:cs="Arial"/>
          <w:i/>
          <w:sz w:val="24"/>
          <w:szCs w:val="24"/>
        </w:rPr>
        <w:t>(do 09.06.2021)</w:t>
      </w:r>
    </w:p>
    <w:p w14:paraId="5ED01707" w14:textId="366C8212" w:rsidR="00B6209B" w:rsidRPr="00644678" w:rsidRDefault="00B11C66" w:rsidP="00F47AD6">
      <w:pPr>
        <w:pStyle w:val="Akapitzlist"/>
        <w:numPr>
          <w:ilvl w:val="0"/>
          <w:numId w:val="3"/>
        </w:numPr>
        <w:tabs>
          <w:tab w:val="left" w:pos="284"/>
        </w:tabs>
        <w:spacing w:line="360" w:lineRule="auto"/>
        <w:rPr>
          <w:rFonts w:ascii="Arial" w:hAnsi="Arial" w:cs="Arial"/>
          <w:i/>
        </w:rPr>
      </w:pPr>
      <w:r w:rsidRPr="00644678">
        <w:rPr>
          <w:rFonts w:ascii="Arial" w:hAnsi="Arial" w:cs="Arial"/>
          <w:sz w:val="24"/>
          <w:szCs w:val="24"/>
        </w:rPr>
        <w:t xml:space="preserve">Witold Bochyński </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Członek Rady Nadzorczej</w:t>
      </w:r>
      <w:r w:rsidR="002E22FD" w:rsidRPr="00644678">
        <w:rPr>
          <w:rFonts w:ascii="Arial" w:hAnsi="Arial" w:cs="Arial"/>
          <w:sz w:val="24"/>
          <w:szCs w:val="24"/>
        </w:rPr>
        <w:t xml:space="preserve"> </w:t>
      </w:r>
      <w:r w:rsidR="002E22FD" w:rsidRPr="00644678">
        <w:rPr>
          <w:rFonts w:ascii="Arial" w:hAnsi="Arial" w:cs="Arial"/>
          <w:i/>
          <w:sz w:val="24"/>
          <w:szCs w:val="24"/>
        </w:rPr>
        <w:t>(od 28.06.2021)</w:t>
      </w:r>
    </w:p>
    <w:p w14:paraId="70103E62" w14:textId="2D46B519" w:rsidR="00211D30" w:rsidRPr="00644678" w:rsidRDefault="00211D30" w:rsidP="002F066C">
      <w:pPr>
        <w:spacing w:after="0" w:line="360" w:lineRule="auto"/>
        <w:rPr>
          <w:rFonts w:ascii="Arial" w:hAnsi="Arial" w:cs="Arial"/>
          <w:i/>
        </w:rPr>
      </w:pPr>
      <w:r w:rsidRPr="00644678">
        <w:rPr>
          <w:rFonts w:ascii="Arial" w:hAnsi="Arial" w:cs="Arial"/>
          <w:i/>
        </w:rPr>
        <w:br w:type="page"/>
      </w:r>
    </w:p>
    <w:p w14:paraId="15C29741" w14:textId="77777777" w:rsidR="006352BA" w:rsidRPr="00644678" w:rsidRDefault="006352BA" w:rsidP="006352BA">
      <w:pPr>
        <w:spacing w:after="0"/>
        <w:jc w:val="both"/>
        <w:rPr>
          <w:rFonts w:ascii="Arial" w:hAnsi="Arial" w:cs="Arial"/>
          <w:b/>
        </w:rPr>
      </w:pPr>
    </w:p>
    <w:p w14:paraId="653146FE" w14:textId="77777777" w:rsidR="006352BA" w:rsidRPr="00C86BA3" w:rsidRDefault="006352BA" w:rsidP="006352BA">
      <w:pPr>
        <w:tabs>
          <w:tab w:val="left" w:pos="284"/>
        </w:tabs>
        <w:spacing w:after="0" w:line="360" w:lineRule="auto"/>
        <w:jc w:val="both"/>
        <w:rPr>
          <w:rFonts w:ascii="Arial" w:hAnsi="Arial" w:cs="Arial"/>
          <w:b/>
          <w:sz w:val="20"/>
          <w:szCs w:val="20"/>
          <w:u w:val="single"/>
        </w:rPr>
      </w:pPr>
      <w:r w:rsidRPr="00C86BA3">
        <w:rPr>
          <w:rFonts w:ascii="Arial" w:hAnsi="Arial" w:cs="Arial"/>
          <w:b/>
          <w:sz w:val="20"/>
          <w:szCs w:val="20"/>
          <w:u w:val="single"/>
        </w:rPr>
        <w:t xml:space="preserve">Informacja o działalności Tarnobrzeskiej Agencji Rozwoju Regionalnego S.A. w 2021 roku </w:t>
      </w:r>
    </w:p>
    <w:p w14:paraId="2E7D68D3" w14:textId="77777777" w:rsidR="006352BA" w:rsidRPr="00C86BA3" w:rsidRDefault="006352BA" w:rsidP="006352BA">
      <w:pPr>
        <w:tabs>
          <w:tab w:val="left" w:pos="142"/>
        </w:tabs>
        <w:spacing w:after="0" w:line="360" w:lineRule="auto"/>
        <w:jc w:val="both"/>
        <w:rPr>
          <w:rFonts w:ascii="Arial" w:hAnsi="Arial" w:cs="Arial"/>
          <w:b/>
          <w:sz w:val="20"/>
          <w:szCs w:val="20"/>
          <w:u w:val="single"/>
        </w:rPr>
      </w:pPr>
    </w:p>
    <w:p w14:paraId="1C2B255F" w14:textId="3F11C1DB" w:rsidR="006352BA" w:rsidRPr="00C86BA3" w:rsidRDefault="006352BA" w:rsidP="006352BA">
      <w:pPr>
        <w:pStyle w:val="Akapitzlist"/>
        <w:numPr>
          <w:ilvl w:val="3"/>
          <w:numId w:val="33"/>
        </w:numPr>
        <w:ind w:left="426" w:hanging="426"/>
        <w:rPr>
          <w:rFonts w:ascii="Arial" w:hAnsi="Arial" w:cs="Arial"/>
          <w:b/>
          <w:sz w:val="20"/>
          <w:szCs w:val="20"/>
          <w:lang w:eastAsia="pl-PL"/>
        </w:rPr>
      </w:pPr>
      <w:bookmarkStart w:id="23" w:name="_Toc494973486"/>
      <w:r w:rsidRPr="00C86BA3">
        <w:rPr>
          <w:rFonts w:ascii="Arial" w:hAnsi="Arial" w:cs="Arial"/>
          <w:b/>
          <w:sz w:val="20"/>
          <w:szCs w:val="20"/>
          <w:lang w:eastAsia="pl-PL"/>
        </w:rPr>
        <w:t>Najistotniejsze wydarzenia w Spółce w 2021 r.</w:t>
      </w:r>
      <w:bookmarkEnd w:id="23"/>
    </w:p>
    <w:p w14:paraId="3E456243" w14:textId="77777777" w:rsidR="006352BA" w:rsidRPr="00C86BA3" w:rsidRDefault="006352BA" w:rsidP="006352BA">
      <w:pPr>
        <w:tabs>
          <w:tab w:val="left" w:pos="142"/>
          <w:tab w:val="left" w:pos="284"/>
        </w:tabs>
        <w:spacing w:after="0" w:line="360" w:lineRule="auto"/>
        <w:jc w:val="both"/>
        <w:rPr>
          <w:rFonts w:ascii="Arial" w:eastAsia="Calibri" w:hAnsi="Arial" w:cs="Arial"/>
          <w:bCs/>
          <w:iCs/>
          <w:sz w:val="20"/>
          <w:szCs w:val="20"/>
        </w:rPr>
      </w:pPr>
    </w:p>
    <w:p w14:paraId="06D77963" w14:textId="72842657" w:rsidR="006352BA" w:rsidRPr="00C86BA3" w:rsidRDefault="006352BA" w:rsidP="006352BA">
      <w:pPr>
        <w:tabs>
          <w:tab w:val="left" w:pos="142"/>
          <w:tab w:val="left" w:pos="284"/>
        </w:tabs>
        <w:spacing w:after="0" w:line="360" w:lineRule="auto"/>
        <w:jc w:val="both"/>
        <w:rPr>
          <w:rFonts w:ascii="Arial" w:eastAsia="Calibri" w:hAnsi="Arial" w:cs="Arial"/>
          <w:bCs/>
          <w:iCs/>
          <w:sz w:val="20"/>
          <w:szCs w:val="20"/>
        </w:rPr>
      </w:pPr>
      <w:r w:rsidRPr="00C86BA3">
        <w:rPr>
          <w:rFonts w:ascii="Arial" w:eastAsia="Calibri" w:hAnsi="Arial" w:cs="Arial"/>
          <w:bCs/>
          <w:iCs/>
          <w:sz w:val="20"/>
          <w:szCs w:val="20"/>
        </w:rPr>
        <w:t xml:space="preserve">W związku z podejmowanymi decyzjami i uchwałami Zarządu, </w:t>
      </w:r>
      <w:r w:rsidR="00530C62">
        <w:rPr>
          <w:rFonts w:ascii="Arial" w:eastAsia="Calibri" w:hAnsi="Arial" w:cs="Arial"/>
          <w:bCs/>
          <w:iCs/>
          <w:sz w:val="20"/>
          <w:szCs w:val="20"/>
        </w:rPr>
        <w:t>S</w:t>
      </w:r>
      <w:r w:rsidRPr="00C86BA3">
        <w:rPr>
          <w:rFonts w:ascii="Arial" w:eastAsia="Calibri" w:hAnsi="Arial" w:cs="Arial"/>
          <w:bCs/>
          <w:iCs/>
          <w:sz w:val="20"/>
          <w:szCs w:val="20"/>
        </w:rPr>
        <w:t>półka w 2021 roku realizowała prace zawarte w następujących grupach tematycznych:</w:t>
      </w:r>
    </w:p>
    <w:p w14:paraId="135884AA" w14:textId="77777777" w:rsidR="006352BA" w:rsidRPr="00C86BA3" w:rsidRDefault="006352BA" w:rsidP="00477608">
      <w:pPr>
        <w:pStyle w:val="Akapitzlist"/>
        <w:numPr>
          <w:ilvl w:val="0"/>
          <w:numId w:val="34"/>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realizacja projektów współfinansowanych ze środków funduszy strukturalnych UE,</w:t>
      </w:r>
    </w:p>
    <w:p w14:paraId="45E61BFD" w14:textId="77777777" w:rsidR="006352BA" w:rsidRPr="00C86BA3" w:rsidRDefault="006352BA" w:rsidP="00477608">
      <w:pPr>
        <w:pStyle w:val="Akapitzlist"/>
        <w:numPr>
          <w:ilvl w:val="0"/>
          <w:numId w:val="34"/>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pełnienie funkcji Operatora zarządzającego Tarnobrzeskim Parkiem Przemysłowo-Technologicznym</w:t>
      </w:r>
    </w:p>
    <w:p w14:paraId="27CC9586" w14:textId="77777777" w:rsidR="006352BA" w:rsidRPr="00C86BA3" w:rsidRDefault="006352BA" w:rsidP="00477608">
      <w:pPr>
        <w:pStyle w:val="Akapitzlist"/>
        <w:numPr>
          <w:ilvl w:val="0"/>
          <w:numId w:val="34"/>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wspieranie małych i średnich przedsiębiorstw,</w:t>
      </w:r>
    </w:p>
    <w:p w14:paraId="6E90FCA2" w14:textId="171F68C7" w:rsidR="006352BA" w:rsidRPr="00C86BA3" w:rsidRDefault="006352BA" w:rsidP="00477608">
      <w:pPr>
        <w:pStyle w:val="Akapitzlist"/>
        <w:numPr>
          <w:ilvl w:val="0"/>
          <w:numId w:val="34"/>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współpraca z gmin</w:t>
      </w:r>
      <w:r w:rsidR="00530C62">
        <w:rPr>
          <w:rFonts w:ascii="Arial" w:hAnsi="Arial" w:cs="Arial"/>
          <w:bCs/>
          <w:iCs/>
          <w:sz w:val="20"/>
          <w:szCs w:val="20"/>
        </w:rPr>
        <w:t>ami</w:t>
      </w:r>
      <w:r w:rsidRPr="00C86BA3">
        <w:rPr>
          <w:rFonts w:ascii="Arial" w:hAnsi="Arial" w:cs="Arial"/>
          <w:bCs/>
          <w:iCs/>
          <w:sz w:val="20"/>
          <w:szCs w:val="20"/>
        </w:rPr>
        <w:t>,</w:t>
      </w:r>
    </w:p>
    <w:p w14:paraId="4B38D394" w14:textId="375FEF9B" w:rsidR="006352BA" w:rsidRPr="00C86BA3" w:rsidRDefault="006352BA" w:rsidP="00477608">
      <w:pPr>
        <w:pStyle w:val="Akapitzlist"/>
        <w:numPr>
          <w:ilvl w:val="0"/>
          <w:numId w:val="34"/>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współpraca z uczelniami z Podkarpacia,</w:t>
      </w:r>
    </w:p>
    <w:p w14:paraId="5E19B100" w14:textId="77777777" w:rsidR="006352BA" w:rsidRPr="00C86BA3" w:rsidRDefault="006352BA" w:rsidP="00477608">
      <w:pPr>
        <w:pStyle w:val="Akapitzlist"/>
        <w:numPr>
          <w:ilvl w:val="0"/>
          <w:numId w:val="34"/>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realizacja bonów towarowych</w:t>
      </w:r>
    </w:p>
    <w:p w14:paraId="1AA83DD8" w14:textId="46A61855" w:rsidR="006352BA" w:rsidRPr="00C86BA3" w:rsidRDefault="009F6DD8" w:rsidP="00477608">
      <w:pPr>
        <w:pStyle w:val="Akapitzlist"/>
        <w:numPr>
          <w:ilvl w:val="0"/>
          <w:numId w:val="34"/>
        </w:numPr>
        <w:tabs>
          <w:tab w:val="left" w:pos="426"/>
        </w:tabs>
        <w:spacing w:line="360" w:lineRule="auto"/>
        <w:ind w:left="426" w:hanging="426"/>
        <w:rPr>
          <w:rFonts w:ascii="Arial" w:hAnsi="Arial" w:cs="Arial"/>
          <w:bCs/>
          <w:iCs/>
          <w:sz w:val="20"/>
          <w:szCs w:val="20"/>
        </w:rPr>
      </w:pPr>
      <w:r>
        <w:rPr>
          <w:rFonts w:ascii="Arial" w:hAnsi="Arial" w:cs="Arial"/>
          <w:bCs/>
          <w:iCs/>
          <w:sz w:val="20"/>
          <w:szCs w:val="20"/>
        </w:rPr>
        <w:t>udzielanie</w:t>
      </w:r>
      <w:r w:rsidR="006352BA" w:rsidRPr="00C86BA3">
        <w:rPr>
          <w:rFonts w:ascii="Arial" w:hAnsi="Arial" w:cs="Arial"/>
          <w:bCs/>
          <w:iCs/>
          <w:sz w:val="20"/>
          <w:szCs w:val="20"/>
        </w:rPr>
        <w:t xml:space="preserve"> pożyczek w ramach Funduszu Pożyczkowego</w:t>
      </w:r>
    </w:p>
    <w:p w14:paraId="43595013" w14:textId="77777777" w:rsidR="006352BA" w:rsidRPr="00C86BA3" w:rsidRDefault="006352BA" w:rsidP="00477608">
      <w:pPr>
        <w:pStyle w:val="Akapitzlist"/>
        <w:numPr>
          <w:ilvl w:val="0"/>
          <w:numId w:val="34"/>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realizacja audytów energetycznych oraz protokołów instalacji klimatyzacji oraz instalacji grzewczej</w:t>
      </w:r>
    </w:p>
    <w:p w14:paraId="5461C31D" w14:textId="77777777" w:rsidR="006352BA" w:rsidRPr="00C86BA3" w:rsidRDefault="006352BA" w:rsidP="00477608">
      <w:pPr>
        <w:pStyle w:val="Akapitzlist"/>
        <w:numPr>
          <w:ilvl w:val="0"/>
          <w:numId w:val="34"/>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utworzenie gminnego punktu programu „Czyste Powietrze”</w:t>
      </w:r>
    </w:p>
    <w:p w14:paraId="4587240C" w14:textId="77777777" w:rsidR="006352BA" w:rsidRPr="00C86BA3" w:rsidRDefault="006352BA" w:rsidP="006352BA">
      <w:pPr>
        <w:tabs>
          <w:tab w:val="left" w:pos="142"/>
          <w:tab w:val="left" w:pos="284"/>
        </w:tabs>
        <w:spacing w:after="0" w:line="360" w:lineRule="auto"/>
        <w:jc w:val="both"/>
        <w:rPr>
          <w:rFonts w:ascii="Arial" w:hAnsi="Arial" w:cs="Arial"/>
          <w:sz w:val="20"/>
          <w:szCs w:val="20"/>
        </w:rPr>
      </w:pPr>
    </w:p>
    <w:p w14:paraId="6C7ECB81" w14:textId="77777777" w:rsidR="006352BA" w:rsidRPr="00C86BA3" w:rsidRDefault="006352BA" w:rsidP="006352BA">
      <w:pPr>
        <w:tabs>
          <w:tab w:val="left" w:pos="142"/>
          <w:tab w:val="left" w:pos="284"/>
        </w:tabs>
        <w:spacing w:after="0" w:line="360" w:lineRule="auto"/>
        <w:jc w:val="both"/>
        <w:rPr>
          <w:rFonts w:ascii="Arial" w:hAnsi="Arial" w:cs="Arial"/>
          <w:sz w:val="20"/>
          <w:szCs w:val="20"/>
        </w:rPr>
      </w:pPr>
      <w:r w:rsidRPr="00C86BA3">
        <w:rPr>
          <w:rFonts w:ascii="Arial" w:hAnsi="Arial" w:cs="Arial"/>
          <w:sz w:val="20"/>
          <w:szCs w:val="20"/>
        </w:rPr>
        <w:t>Działalność TARR S.A. w liczbach w 2021 r. przedstawia się następująco:</w:t>
      </w:r>
    </w:p>
    <w:p w14:paraId="57520A53" w14:textId="77777777" w:rsidR="006352BA" w:rsidRPr="00C86BA3" w:rsidRDefault="006352BA" w:rsidP="00477608">
      <w:pPr>
        <w:pStyle w:val="Akapitzlist"/>
        <w:numPr>
          <w:ilvl w:val="0"/>
          <w:numId w:val="35"/>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przyznano 82 dotacji na utworzenie nowych firm</w:t>
      </w:r>
    </w:p>
    <w:p w14:paraId="0162F2BD" w14:textId="77777777" w:rsidR="006352BA" w:rsidRPr="00C86BA3" w:rsidRDefault="006352BA" w:rsidP="00477608">
      <w:pPr>
        <w:pStyle w:val="Akapitzlist"/>
        <w:numPr>
          <w:ilvl w:val="0"/>
          <w:numId w:val="35"/>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zrealizowano 13 staży,</w:t>
      </w:r>
    </w:p>
    <w:p w14:paraId="4C06F54E" w14:textId="77777777" w:rsidR="006352BA" w:rsidRPr="00C86BA3" w:rsidRDefault="006352BA" w:rsidP="00477608">
      <w:pPr>
        <w:pStyle w:val="Akapitzlist"/>
        <w:numPr>
          <w:ilvl w:val="0"/>
          <w:numId w:val="35"/>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zrealizowano 330 godzin szkoleń, przeszkolono 135 osób,</w:t>
      </w:r>
    </w:p>
    <w:p w14:paraId="41FD9777" w14:textId="389A8971" w:rsidR="006352BA" w:rsidRPr="00C86BA3" w:rsidRDefault="006352BA" w:rsidP="00477608">
      <w:pPr>
        <w:pStyle w:val="Akapitzlist"/>
        <w:numPr>
          <w:ilvl w:val="0"/>
          <w:numId w:val="35"/>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 xml:space="preserve">wykonano analizy dla 10 budynków osiągnięcia wskaźników rezultatu założonych we wniosku o dofinansowanie zadania „ Głęboka modernizacja energetyczna budynków użyteczności publicznej miasta Tarnobrzega I oraz II” realizowanego ze środków Regionalnego Programu Operacyjnego Województwa </w:t>
      </w:r>
      <w:r w:rsidR="00530C62">
        <w:rPr>
          <w:rFonts w:ascii="Arial" w:hAnsi="Arial" w:cs="Arial"/>
          <w:bCs/>
          <w:iCs/>
          <w:sz w:val="20"/>
          <w:szCs w:val="20"/>
        </w:rPr>
        <w:t>P</w:t>
      </w:r>
      <w:r w:rsidRPr="00C86BA3">
        <w:rPr>
          <w:rFonts w:ascii="Arial" w:hAnsi="Arial" w:cs="Arial"/>
          <w:bCs/>
          <w:iCs/>
          <w:sz w:val="20"/>
          <w:szCs w:val="20"/>
        </w:rPr>
        <w:t>odkarpackiego na lata 2014 - 2020</w:t>
      </w:r>
    </w:p>
    <w:p w14:paraId="38A88546" w14:textId="77777777" w:rsidR="006352BA" w:rsidRPr="00C86BA3" w:rsidRDefault="006352BA" w:rsidP="00477608">
      <w:pPr>
        <w:pStyle w:val="Akapitzlist"/>
        <w:numPr>
          <w:ilvl w:val="0"/>
          <w:numId w:val="35"/>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w roku 2021 klienci Funduszu Pożyczkowego łącznie dokonali spłat w wysokości 1 003 137,31zł. W roku 2021 Spółka pośredniczyła w pisaniu jednego wniosku pożyczkowego dla klientów korzystających z oferty pożyczkowej PFR.</w:t>
      </w:r>
    </w:p>
    <w:p w14:paraId="340DAE7D" w14:textId="0DAFCC58" w:rsidR="006352BA" w:rsidRPr="00C86BA3" w:rsidRDefault="006352BA" w:rsidP="00477608">
      <w:pPr>
        <w:pStyle w:val="Akapitzlist"/>
        <w:numPr>
          <w:ilvl w:val="0"/>
          <w:numId w:val="35"/>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 xml:space="preserve">od marca 2021r. Spółka rozpoczęła drugi roczny okres pełnienia funkcji Operatora zarządzającego Tarnobrzeskim Parkiem Przemysłowo Technologicznym (w konsorcjum ze stowarzyszeniem </w:t>
      </w:r>
      <w:r w:rsidR="00530C62">
        <w:rPr>
          <w:rFonts w:ascii="Arial" w:hAnsi="Arial" w:cs="Arial"/>
          <w:bCs/>
          <w:iCs/>
          <w:sz w:val="20"/>
          <w:szCs w:val="20"/>
        </w:rPr>
        <w:t>„</w:t>
      </w:r>
      <w:r w:rsidR="00530C62" w:rsidRPr="00530C62">
        <w:rPr>
          <w:rFonts w:ascii="Arial" w:hAnsi="Arial" w:cs="Arial"/>
          <w:bCs/>
          <w:iCs/>
          <w:sz w:val="20"/>
          <w:szCs w:val="20"/>
        </w:rPr>
        <w:t>Wschodni Sojusz Motoryzacyjny</w:t>
      </w:r>
      <w:r w:rsidR="00530C62">
        <w:rPr>
          <w:rFonts w:ascii="Arial" w:hAnsi="Arial" w:cs="Arial"/>
          <w:bCs/>
          <w:iCs/>
          <w:sz w:val="20"/>
          <w:szCs w:val="20"/>
        </w:rPr>
        <w:t>”</w:t>
      </w:r>
      <w:r w:rsidRPr="00C86BA3">
        <w:rPr>
          <w:rFonts w:ascii="Arial" w:hAnsi="Arial" w:cs="Arial"/>
          <w:bCs/>
          <w:iCs/>
          <w:sz w:val="20"/>
          <w:szCs w:val="20"/>
        </w:rPr>
        <w:t>)</w:t>
      </w:r>
    </w:p>
    <w:p w14:paraId="0BEBC602" w14:textId="3DDED147" w:rsidR="006352BA" w:rsidRPr="00C86BA3" w:rsidRDefault="006352BA" w:rsidP="00477608">
      <w:pPr>
        <w:tabs>
          <w:tab w:val="left" w:pos="0"/>
        </w:tabs>
        <w:spacing w:line="360" w:lineRule="auto"/>
        <w:jc w:val="both"/>
        <w:rPr>
          <w:rFonts w:ascii="Arial" w:hAnsi="Arial" w:cs="Arial"/>
          <w:bCs/>
          <w:iCs/>
          <w:sz w:val="20"/>
          <w:szCs w:val="20"/>
        </w:rPr>
      </w:pPr>
      <w:r w:rsidRPr="00C86BA3">
        <w:rPr>
          <w:rFonts w:ascii="Arial" w:hAnsi="Arial" w:cs="Arial"/>
          <w:bCs/>
          <w:iCs/>
          <w:sz w:val="20"/>
          <w:szCs w:val="20"/>
        </w:rPr>
        <w:t>Aktualnie w Tarnobrzeskim Parku Przemysłowo</w:t>
      </w:r>
      <w:r w:rsidR="009F6DD8">
        <w:rPr>
          <w:rFonts w:ascii="Arial" w:hAnsi="Arial" w:cs="Arial"/>
          <w:bCs/>
          <w:iCs/>
          <w:sz w:val="20"/>
          <w:szCs w:val="20"/>
        </w:rPr>
        <w:t>-</w:t>
      </w:r>
      <w:r w:rsidRPr="00C86BA3">
        <w:rPr>
          <w:rFonts w:ascii="Arial" w:hAnsi="Arial" w:cs="Arial"/>
          <w:bCs/>
          <w:iCs/>
          <w:sz w:val="20"/>
          <w:szCs w:val="20"/>
        </w:rPr>
        <w:t>Technologicznym jest zlokalizowanych 41 najemców. Zajmują oni powierzchnię 7567,7 m2 co stanowi 98,5 % powierzchni Parku. Liczba osób zatrudnionych przez zlokalizowane w TPPT firmy wynosi 120. Pozostało do wynajęcia: 4</w:t>
      </w:r>
      <w:r w:rsidR="00C86BA3">
        <w:rPr>
          <w:rFonts w:ascii="Arial" w:hAnsi="Arial" w:cs="Arial"/>
          <w:bCs/>
          <w:iCs/>
          <w:sz w:val="20"/>
          <w:szCs w:val="20"/>
        </w:rPr>
        <w:t> </w:t>
      </w:r>
      <w:r w:rsidRPr="00C86BA3">
        <w:rPr>
          <w:rFonts w:ascii="Arial" w:hAnsi="Arial" w:cs="Arial"/>
          <w:bCs/>
          <w:iCs/>
          <w:sz w:val="20"/>
          <w:szCs w:val="20"/>
        </w:rPr>
        <w:t>pomieszczenia biurowe otwarte (boksy), o powierzchni łącznej – 123,50m</w:t>
      </w:r>
      <w:r w:rsidRPr="00C86BA3">
        <w:rPr>
          <w:rFonts w:ascii="Arial" w:hAnsi="Arial" w:cs="Arial"/>
          <w:bCs/>
          <w:iCs/>
          <w:sz w:val="20"/>
          <w:szCs w:val="20"/>
          <w:vertAlign w:val="superscript"/>
        </w:rPr>
        <w:t>2</w:t>
      </w:r>
      <w:r w:rsidRPr="00C86BA3">
        <w:rPr>
          <w:rFonts w:ascii="Arial" w:hAnsi="Arial" w:cs="Arial"/>
          <w:bCs/>
          <w:iCs/>
          <w:sz w:val="20"/>
          <w:szCs w:val="20"/>
        </w:rPr>
        <w:t>.</w:t>
      </w:r>
    </w:p>
    <w:p w14:paraId="6F17F0F9" w14:textId="71E5213F" w:rsidR="006352BA" w:rsidRPr="00C86BA3" w:rsidRDefault="006352BA" w:rsidP="00477608">
      <w:pPr>
        <w:tabs>
          <w:tab w:val="left" w:pos="0"/>
        </w:tabs>
        <w:spacing w:line="360" w:lineRule="auto"/>
        <w:jc w:val="both"/>
        <w:rPr>
          <w:rFonts w:ascii="Arial" w:hAnsi="Arial" w:cs="Arial"/>
          <w:bCs/>
          <w:iCs/>
          <w:sz w:val="20"/>
          <w:szCs w:val="20"/>
        </w:rPr>
      </w:pPr>
      <w:r w:rsidRPr="00C86BA3">
        <w:rPr>
          <w:rFonts w:ascii="Arial" w:hAnsi="Arial" w:cs="Arial"/>
          <w:bCs/>
          <w:iCs/>
          <w:sz w:val="20"/>
          <w:szCs w:val="20"/>
        </w:rPr>
        <w:t xml:space="preserve">W 2021 roku udzielono </w:t>
      </w:r>
      <w:r w:rsidR="00530C62">
        <w:rPr>
          <w:rFonts w:ascii="Arial" w:hAnsi="Arial" w:cs="Arial"/>
          <w:bCs/>
          <w:iCs/>
          <w:sz w:val="20"/>
          <w:szCs w:val="20"/>
        </w:rPr>
        <w:t>przedsi</w:t>
      </w:r>
      <w:r w:rsidR="00F9226D">
        <w:rPr>
          <w:rFonts w:ascii="Arial" w:hAnsi="Arial" w:cs="Arial"/>
          <w:bCs/>
          <w:iCs/>
          <w:sz w:val="20"/>
          <w:szCs w:val="20"/>
        </w:rPr>
        <w:t>ę</w:t>
      </w:r>
      <w:r w:rsidR="00530C62">
        <w:rPr>
          <w:rFonts w:ascii="Arial" w:hAnsi="Arial" w:cs="Arial"/>
          <w:bCs/>
          <w:iCs/>
          <w:sz w:val="20"/>
          <w:szCs w:val="20"/>
        </w:rPr>
        <w:t>biorcom</w:t>
      </w:r>
      <w:r w:rsidRPr="00C86BA3">
        <w:rPr>
          <w:rFonts w:ascii="Arial" w:hAnsi="Arial" w:cs="Arial"/>
          <w:bCs/>
          <w:iCs/>
          <w:sz w:val="20"/>
          <w:szCs w:val="20"/>
        </w:rPr>
        <w:t xml:space="preserve"> zlokalizowanym w Tarnobrzeskim Parku Przemysłowo</w:t>
      </w:r>
      <w:r w:rsidR="009F6DD8">
        <w:rPr>
          <w:rFonts w:ascii="Arial" w:hAnsi="Arial" w:cs="Arial"/>
          <w:bCs/>
          <w:iCs/>
          <w:sz w:val="20"/>
          <w:szCs w:val="20"/>
        </w:rPr>
        <w:t>-</w:t>
      </w:r>
      <w:r w:rsidRPr="00C86BA3">
        <w:rPr>
          <w:rFonts w:ascii="Arial" w:hAnsi="Arial" w:cs="Arial"/>
          <w:bCs/>
          <w:iCs/>
          <w:sz w:val="20"/>
          <w:szCs w:val="20"/>
        </w:rPr>
        <w:t>Technologicznym pomocy publicznej na kwotę 347 996,69 zł.</w:t>
      </w:r>
    </w:p>
    <w:p w14:paraId="04846DC8" w14:textId="7E37C338" w:rsidR="006352BA" w:rsidRPr="00C86BA3" w:rsidRDefault="006352BA" w:rsidP="00477608">
      <w:pPr>
        <w:tabs>
          <w:tab w:val="left" w:pos="0"/>
        </w:tabs>
        <w:spacing w:line="360" w:lineRule="auto"/>
        <w:jc w:val="both"/>
        <w:rPr>
          <w:rFonts w:ascii="Arial" w:hAnsi="Arial" w:cs="Arial"/>
          <w:bCs/>
          <w:iCs/>
          <w:sz w:val="20"/>
          <w:szCs w:val="20"/>
        </w:rPr>
      </w:pPr>
      <w:r w:rsidRPr="00C86BA3">
        <w:rPr>
          <w:rFonts w:ascii="Arial" w:hAnsi="Arial" w:cs="Arial"/>
          <w:bCs/>
          <w:iCs/>
          <w:sz w:val="20"/>
          <w:szCs w:val="20"/>
        </w:rPr>
        <w:t>W 2021 prowadzono promocję Parku poprzez:</w:t>
      </w:r>
    </w:p>
    <w:p w14:paraId="677445BB" w14:textId="77777777" w:rsidR="006352BA" w:rsidRPr="00C86BA3" w:rsidRDefault="006352BA" w:rsidP="00477608">
      <w:pPr>
        <w:pStyle w:val="Akapitzlist"/>
        <w:numPr>
          <w:ilvl w:val="0"/>
          <w:numId w:val="36"/>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reklamę na hali MOSiR Tarnobrzeg,</w:t>
      </w:r>
    </w:p>
    <w:p w14:paraId="72A3F9FC" w14:textId="77777777" w:rsidR="006352BA" w:rsidRPr="00C86BA3" w:rsidRDefault="006352BA" w:rsidP="00477608">
      <w:pPr>
        <w:pStyle w:val="Akapitzlist"/>
        <w:numPr>
          <w:ilvl w:val="0"/>
          <w:numId w:val="36"/>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lastRenderedPageBreak/>
        <w:t>baner reklamujący TPPT, który znajduje się na elewacji budynku,</w:t>
      </w:r>
    </w:p>
    <w:p w14:paraId="17BA3DB2" w14:textId="77777777" w:rsidR="006352BA" w:rsidRPr="00C86BA3" w:rsidRDefault="006352BA" w:rsidP="00477608">
      <w:pPr>
        <w:pStyle w:val="Akapitzlist"/>
        <w:numPr>
          <w:ilvl w:val="0"/>
          <w:numId w:val="36"/>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informacje o Parku w filmie nt. klastrów, realizowanym przez Województwo Podkarpackie;</w:t>
      </w:r>
    </w:p>
    <w:p w14:paraId="5EDDA6F6" w14:textId="77777777" w:rsidR="006352BA" w:rsidRPr="00C86BA3" w:rsidRDefault="006352BA" w:rsidP="00477608">
      <w:pPr>
        <w:pStyle w:val="Akapitzlist"/>
        <w:numPr>
          <w:ilvl w:val="0"/>
          <w:numId w:val="36"/>
        </w:numPr>
        <w:tabs>
          <w:tab w:val="left" w:pos="426"/>
        </w:tabs>
        <w:spacing w:line="360" w:lineRule="auto"/>
        <w:ind w:left="426" w:hanging="426"/>
        <w:rPr>
          <w:rFonts w:ascii="Arial" w:hAnsi="Arial" w:cs="Arial"/>
          <w:bCs/>
          <w:iCs/>
          <w:sz w:val="20"/>
          <w:szCs w:val="20"/>
        </w:rPr>
      </w:pPr>
      <w:r w:rsidRPr="00C86BA3">
        <w:rPr>
          <w:rFonts w:ascii="Arial" w:hAnsi="Arial" w:cs="Arial"/>
          <w:bCs/>
          <w:iCs/>
          <w:sz w:val="20"/>
          <w:szCs w:val="20"/>
        </w:rPr>
        <w:t>kalendarze promocyjne na 2022 rok z wizerunkiem TPPT.</w:t>
      </w:r>
    </w:p>
    <w:p w14:paraId="785B0846" w14:textId="01E282AB" w:rsidR="006352BA" w:rsidRPr="00C86BA3" w:rsidRDefault="006352BA" w:rsidP="00477608">
      <w:pPr>
        <w:tabs>
          <w:tab w:val="left" w:pos="0"/>
        </w:tabs>
        <w:spacing w:line="360" w:lineRule="auto"/>
        <w:jc w:val="both"/>
        <w:rPr>
          <w:rFonts w:ascii="Arial" w:hAnsi="Arial" w:cs="Arial"/>
          <w:bCs/>
          <w:iCs/>
          <w:sz w:val="20"/>
          <w:szCs w:val="20"/>
        </w:rPr>
      </w:pPr>
      <w:r w:rsidRPr="00C86BA3">
        <w:rPr>
          <w:rFonts w:ascii="Arial" w:hAnsi="Arial" w:cs="Arial"/>
          <w:bCs/>
          <w:iCs/>
          <w:sz w:val="20"/>
          <w:szCs w:val="20"/>
        </w:rPr>
        <w:t>W 2021 roku prowadzono eksploatację budynków zgodnie z obowiązującymi przepisami budowlanymi, sanitarnymi, ppoż. oraz BHP. Wykonano system zarządzania instalacją wody lodowej w sektorze AB i</w:t>
      </w:r>
      <w:r w:rsidR="00C15F59">
        <w:rPr>
          <w:rFonts w:ascii="Arial" w:hAnsi="Arial" w:cs="Arial"/>
          <w:bCs/>
          <w:iCs/>
          <w:sz w:val="20"/>
          <w:szCs w:val="20"/>
        </w:rPr>
        <w:t> </w:t>
      </w:r>
      <w:r w:rsidRPr="00C86BA3">
        <w:rPr>
          <w:rFonts w:ascii="Arial" w:hAnsi="Arial" w:cs="Arial"/>
          <w:bCs/>
          <w:iCs/>
          <w:sz w:val="20"/>
          <w:szCs w:val="20"/>
        </w:rPr>
        <w:t>CD, pozwalający n</w:t>
      </w:r>
      <w:r w:rsidR="00530C62">
        <w:rPr>
          <w:rFonts w:ascii="Arial" w:hAnsi="Arial" w:cs="Arial"/>
          <w:bCs/>
          <w:iCs/>
          <w:sz w:val="20"/>
          <w:szCs w:val="20"/>
        </w:rPr>
        <w:t>a</w:t>
      </w:r>
      <w:r w:rsidRPr="00C86BA3">
        <w:rPr>
          <w:rFonts w:ascii="Arial" w:hAnsi="Arial" w:cs="Arial"/>
          <w:bCs/>
          <w:iCs/>
          <w:sz w:val="20"/>
          <w:szCs w:val="20"/>
        </w:rPr>
        <w:t xml:space="preserve"> monitorowanie i sterowanie instalacjami.</w:t>
      </w:r>
    </w:p>
    <w:p w14:paraId="50D36553" w14:textId="77777777" w:rsidR="00477608" w:rsidRDefault="006352BA" w:rsidP="00477608">
      <w:pPr>
        <w:tabs>
          <w:tab w:val="left" w:pos="0"/>
        </w:tabs>
        <w:spacing w:line="360" w:lineRule="auto"/>
        <w:jc w:val="both"/>
        <w:rPr>
          <w:rFonts w:ascii="Arial" w:hAnsi="Arial" w:cs="Arial"/>
          <w:bCs/>
          <w:iCs/>
          <w:sz w:val="20"/>
          <w:szCs w:val="20"/>
        </w:rPr>
      </w:pPr>
      <w:r w:rsidRPr="00C86BA3">
        <w:rPr>
          <w:rFonts w:ascii="Arial" w:hAnsi="Arial" w:cs="Arial"/>
          <w:bCs/>
          <w:iCs/>
          <w:sz w:val="20"/>
          <w:szCs w:val="20"/>
        </w:rPr>
        <w:t>Wykonano system zarządzania energią elektryczną w TPPT, umożliwiający podgląd bieżącego zużycia energii, oraz mocy pobieranych przez poszczególnych odbiorców, a także archiwizowanie danych. Przedłużono umowy zapewniające obsługę TPPT na rok 2022.</w:t>
      </w:r>
    </w:p>
    <w:p w14:paraId="19F075D2" w14:textId="18535AE9" w:rsidR="006352BA" w:rsidRPr="00477608" w:rsidRDefault="006352BA" w:rsidP="00477608">
      <w:pPr>
        <w:tabs>
          <w:tab w:val="left" w:pos="0"/>
        </w:tabs>
        <w:spacing w:line="360" w:lineRule="auto"/>
        <w:jc w:val="both"/>
        <w:rPr>
          <w:rFonts w:ascii="Arial" w:hAnsi="Arial" w:cs="Arial"/>
          <w:bCs/>
          <w:iCs/>
          <w:sz w:val="20"/>
          <w:szCs w:val="20"/>
        </w:rPr>
      </w:pPr>
      <w:r w:rsidRPr="00C86BA3">
        <w:rPr>
          <w:rFonts w:ascii="Arial" w:hAnsi="Arial" w:cs="Arial"/>
          <w:sz w:val="20"/>
          <w:szCs w:val="20"/>
        </w:rPr>
        <w:t xml:space="preserve">W 2021 roku złożono </w:t>
      </w:r>
      <w:r w:rsidRPr="00C86BA3">
        <w:rPr>
          <w:rFonts w:ascii="Arial" w:hAnsi="Arial" w:cs="Arial"/>
          <w:bCs/>
          <w:sz w:val="20"/>
          <w:szCs w:val="20"/>
        </w:rPr>
        <w:t xml:space="preserve">2 wnioski </w:t>
      </w:r>
      <w:r w:rsidRPr="00C86BA3">
        <w:rPr>
          <w:rFonts w:ascii="Arial" w:hAnsi="Arial" w:cs="Arial"/>
          <w:sz w:val="20"/>
          <w:szCs w:val="20"/>
        </w:rPr>
        <w:t>o dofinansowanie projektów z RPO WP, RPO WŚ na lata 2014 - 2020:</w:t>
      </w:r>
    </w:p>
    <w:p w14:paraId="38E4C9FD" w14:textId="77777777" w:rsidR="006352BA" w:rsidRPr="00C86BA3" w:rsidRDefault="006352BA" w:rsidP="006352BA">
      <w:pPr>
        <w:autoSpaceDE w:val="0"/>
        <w:autoSpaceDN w:val="0"/>
        <w:adjustRightInd w:val="0"/>
        <w:spacing w:after="0" w:line="240" w:lineRule="auto"/>
        <w:jc w:val="both"/>
        <w:rPr>
          <w:rFonts w:ascii="Arial" w:hAnsi="Arial" w:cs="Arial"/>
          <w:sz w:val="20"/>
          <w:szCs w:val="20"/>
        </w:rPr>
      </w:pPr>
    </w:p>
    <w:p w14:paraId="3C25BA70" w14:textId="44AD0731" w:rsidR="006352BA" w:rsidRPr="00C86BA3" w:rsidRDefault="006352BA" w:rsidP="006352BA">
      <w:pPr>
        <w:pStyle w:val="Akapitzlist"/>
        <w:numPr>
          <w:ilvl w:val="6"/>
          <w:numId w:val="33"/>
        </w:numPr>
        <w:tabs>
          <w:tab w:val="left" w:pos="0"/>
        </w:tabs>
        <w:spacing w:line="360" w:lineRule="auto"/>
        <w:ind w:left="284"/>
        <w:rPr>
          <w:rFonts w:ascii="Arial" w:hAnsi="Arial" w:cs="Arial"/>
          <w:bCs/>
          <w:iCs/>
          <w:sz w:val="20"/>
          <w:szCs w:val="20"/>
        </w:rPr>
      </w:pPr>
      <w:r w:rsidRPr="00C86BA3">
        <w:rPr>
          <w:rFonts w:ascii="Arial" w:hAnsi="Arial" w:cs="Arial"/>
          <w:b/>
          <w:bCs/>
          <w:iCs/>
          <w:sz w:val="20"/>
          <w:szCs w:val="20"/>
        </w:rPr>
        <w:t>Projekt „Własny biznes receptą na sukces”</w:t>
      </w:r>
      <w:r w:rsidRPr="00C86BA3">
        <w:rPr>
          <w:rFonts w:ascii="Arial" w:hAnsi="Arial" w:cs="Arial"/>
          <w:bCs/>
          <w:iCs/>
          <w:sz w:val="20"/>
          <w:szCs w:val="20"/>
        </w:rPr>
        <w:t xml:space="preserve"> dofinansowany z Programu Operacyjnego Wiedza Edukacja Rozwój, Oś priorytetowa: I. Rynek pracy otwarty dla wszystkich, Działanie: 1.2</w:t>
      </w:r>
      <w:r w:rsidR="00C86BA3">
        <w:rPr>
          <w:rFonts w:ascii="Arial" w:hAnsi="Arial" w:cs="Arial"/>
          <w:bCs/>
          <w:iCs/>
          <w:sz w:val="20"/>
          <w:szCs w:val="20"/>
        </w:rPr>
        <w:t> </w:t>
      </w:r>
      <w:r w:rsidRPr="00C86BA3">
        <w:rPr>
          <w:rFonts w:ascii="Arial" w:hAnsi="Arial" w:cs="Arial"/>
          <w:bCs/>
          <w:iCs/>
          <w:sz w:val="20"/>
          <w:szCs w:val="20"/>
        </w:rPr>
        <w:t>Wsparcie osób młodych na regionalnym rynku pracy</w:t>
      </w:r>
    </w:p>
    <w:p w14:paraId="0E6E3820" w14:textId="0B22B671" w:rsidR="006352BA" w:rsidRPr="00C86BA3" w:rsidRDefault="006352BA" w:rsidP="006352BA">
      <w:pPr>
        <w:pStyle w:val="Akapitzlist"/>
        <w:tabs>
          <w:tab w:val="left" w:pos="0"/>
        </w:tabs>
        <w:spacing w:line="360" w:lineRule="auto"/>
        <w:ind w:left="284"/>
        <w:rPr>
          <w:rFonts w:ascii="Arial" w:hAnsi="Arial" w:cs="Arial"/>
          <w:bCs/>
          <w:iCs/>
          <w:sz w:val="20"/>
          <w:szCs w:val="20"/>
        </w:rPr>
      </w:pPr>
      <w:r w:rsidRPr="00C86BA3">
        <w:rPr>
          <w:rFonts w:ascii="Arial" w:hAnsi="Arial" w:cs="Arial"/>
          <w:bCs/>
          <w:iCs/>
          <w:sz w:val="20"/>
          <w:szCs w:val="20"/>
        </w:rPr>
        <w:t>Celem głównym projektu jest wzrost poziomu przedsiębiorczości i aktywności zawodowej 40 osób bezrobotnych niezarejestrowanych w urzędzie pracy w wieku 18-29 lat zamieszkujących lub uczących się na terenie woj. podkarpackiego oraz utworzenie 35 nowych miejsc pracy w</w:t>
      </w:r>
      <w:r w:rsidR="009F6DD8">
        <w:rPr>
          <w:rFonts w:ascii="Arial" w:hAnsi="Arial" w:cs="Arial"/>
          <w:bCs/>
          <w:iCs/>
          <w:sz w:val="20"/>
          <w:szCs w:val="20"/>
        </w:rPr>
        <w:t xml:space="preserve"> województwie podkarpackim </w:t>
      </w:r>
      <w:r w:rsidRPr="00C86BA3">
        <w:rPr>
          <w:rFonts w:ascii="Arial" w:hAnsi="Arial" w:cs="Arial"/>
          <w:bCs/>
          <w:iCs/>
          <w:sz w:val="20"/>
          <w:szCs w:val="20"/>
        </w:rPr>
        <w:t>do końca 30.06.2023 r. co wpłynie na poprawę sytuacji ekonomicznej i społecznej regionu.</w:t>
      </w:r>
    </w:p>
    <w:p w14:paraId="356BEA82" w14:textId="45FF9FF4" w:rsidR="006352BA" w:rsidRPr="00C86BA3" w:rsidRDefault="006352BA" w:rsidP="006352BA">
      <w:pPr>
        <w:pStyle w:val="Akapitzlist"/>
        <w:tabs>
          <w:tab w:val="left" w:pos="0"/>
        </w:tabs>
        <w:spacing w:line="360" w:lineRule="auto"/>
        <w:ind w:left="284"/>
        <w:rPr>
          <w:rFonts w:ascii="Arial" w:hAnsi="Arial" w:cs="Arial"/>
          <w:bCs/>
          <w:iCs/>
          <w:sz w:val="20"/>
          <w:szCs w:val="20"/>
        </w:rPr>
      </w:pPr>
      <w:r w:rsidRPr="00C86BA3">
        <w:rPr>
          <w:rFonts w:ascii="Arial" w:hAnsi="Arial" w:cs="Arial"/>
          <w:bCs/>
          <w:iCs/>
          <w:sz w:val="20"/>
          <w:szCs w:val="20"/>
        </w:rPr>
        <w:t>Projekt zakłada utworzenie 35 miejsc pracy w ramach udzielonych z EFS środków na podjęcie dział</w:t>
      </w:r>
      <w:r w:rsidR="00530C62">
        <w:rPr>
          <w:rFonts w:ascii="Arial" w:hAnsi="Arial" w:cs="Arial"/>
          <w:bCs/>
          <w:iCs/>
          <w:sz w:val="20"/>
          <w:szCs w:val="20"/>
        </w:rPr>
        <w:t>alności</w:t>
      </w:r>
      <w:r w:rsidRPr="00C86BA3">
        <w:rPr>
          <w:rFonts w:ascii="Arial" w:hAnsi="Arial" w:cs="Arial"/>
          <w:bCs/>
          <w:iCs/>
          <w:sz w:val="20"/>
          <w:szCs w:val="20"/>
        </w:rPr>
        <w:t xml:space="preserve"> gospodarczej, utworzenie 35 nowych firm dzięki udzielonej pomocy finansowej, wypłata dla nich dotacji w kwocie </w:t>
      </w:r>
      <w:r w:rsidR="00530C62">
        <w:rPr>
          <w:rFonts w:ascii="Arial" w:hAnsi="Arial" w:cs="Arial"/>
          <w:bCs/>
          <w:iCs/>
          <w:sz w:val="20"/>
          <w:szCs w:val="20"/>
        </w:rPr>
        <w:t xml:space="preserve">po </w:t>
      </w:r>
      <w:r w:rsidRPr="00C86BA3">
        <w:rPr>
          <w:rFonts w:ascii="Arial" w:hAnsi="Arial" w:cs="Arial"/>
          <w:bCs/>
          <w:iCs/>
          <w:sz w:val="20"/>
          <w:szCs w:val="20"/>
        </w:rPr>
        <w:t>23 050,00 zł oraz wsparcia pomostowego przez 6 m-</w:t>
      </w:r>
      <w:proofErr w:type="spellStart"/>
      <w:r w:rsidRPr="00C86BA3">
        <w:rPr>
          <w:rFonts w:ascii="Arial" w:hAnsi="Arial" w:cs="Arial"/>
          <w:bCs/>
          <w:iCs/>
          <w:sz w:val="20"/>
          <w:szCs w:val="20"/>
        </w:rPr>
        <w:t>cy</w:t>
      </w:r>
      <w:proofErr w:type="spellEnd"/>
      <w:r w:rsidRPr="00C86BA3">
        <w:rPr>
          <w:rFonts w:ascii="Arial" w:hAnsi="Arial" w:cs="Arial"/>
          <w:bCs/>
          <w:iCs/>
          <w:sz w:val="20"/>
          <w:szCs w:val="20"/>
        </w:rPr>
        <w:t xml:space="preserve"> po 2700 zł.</w:t>
      </w:r>
    </w:p>
    <w:p w14:paraId="081050A0" w14:textId="17DD6746" w:rsidR="006352BA" w:rsidRPr="00C86BA3" w:rsidRDefault="006352BA" w:rsidP="00477608">
      <w:pPr>
        <w:tabs>
          <w:tab w:val="left" w:pos="284"/>
        </w:tabs>
        <w:spacing w:after="0" w:line="360" w:lineRule="auto"/>
        <w:ind w:left="284"/>
        <w:jc w:val="both"/>
        <w:rPr>
          <w:rFonts w:ascii="Arial" w:hAnsi="Arial" w:cs="Arial"/>
          <w:bCs/>
          <w:iCs/>
          <w:sz w:val="20"/>
          <w:szCs w:val="20"/>
        </w:rPr>
      </w:pPr>
      <w:r w:rsidRPr="00C86BA3">
        <w:rPr>
          <w:rFonts w:ascii="Arial" w:hAnsi="Arial" w:cs="Arial"/>
          <w:bCs/>
          <w:iCs/>
          <w:sz w:val="20"/>
          <w:szCs w:val="20"/>
        </w:rPr>
        <w:t>Główne produkty projektu to: objęcie wsparciem szkoleniowym grupowym 40 uczestników projektu, objęcie 35 firm środkami na rozwój przedsiębiorczości oraz wsparciem pomostowym</w:t>
      </w:r>
    </w:p>
    <w:p w14:paraId="74F1C3F7" w14:textId="2F4BC989" w:rsidR="006352BA" w:rsidRPr="00477608" w:rsidRDefault="006352BA" w:rsidP="00D77DEA">
      <w:pPr>
        <w:pStyle w:val="Akapitzlist"/>
        <w:numPr>
          <w:ilvl w:val="0"/>
          <w:numId w:val="64"/>
        </w:numPr>
        <w:tabs>
          <w:tab w:val="left" w:pos="0"/>
        </w:tabs>
        <w:spacing w:line="360" w:lineRule="auto"/>
        <w:ind w:left="709" w:hanging="425"/>
        <w:rPr>
          <w:rFonts w:ascii="Arial" w:hAnsi="Arial" w:cs="Arial"/>
          <w:bCs/>
          <w:iCs/>
          <w:sz w:val="20"/>
          <w:szCs w:val="20"/>
        </w:rPr>
      </w:pPr>
      <w:r w:rsidRPr="00477608">
        <w:rPr>
          <w:rFonts w:ascii="Arial" w:hAnsi="Arial" w:cs="Arial"/>
          <w:bCs/>
          <w:iCs/>
          <w:sz w:val="20"/>
          <w:szCs w:val="20"/>
        </w:rPr>
        <w:t>Wartość projektu: 1 706 664,00 zł w tym dofinansowanie 1 690 018,00 zł</w:t>
      </w:r>
    </w:p>
    <w:p w14:paraId="79F7E39F" w14:textId="7857D959" w:rsidR="006352BA" w:rsidRPr="00477608" w:rsidRDefault="006352BA" w:rsidP="00D77DEA">
      <w:pPr>
        <w:pStyle w:val="Akapitzlist"/>
        <w:numPr>
          <w:ilvl w:val="0"/>
          <w:numId w:val="64"/>
        </w:numPr>
        <w:tabs>
          <w:tab w:val="left" w:pos="0"/>
        </w:tabs>
        <w:spacing w:line="360" w:lineRule="auto"/>
        <w:ind w:left="709" w:hanging="425"/>
        <w:rPr>
          <w:rFonts w:ascii="Arial" w:hAnsi="Arial" w:cs="Arial"/>
          <w:bCs/>
          <w:iCs/>
          <w:sz w:val="20"/>
          <w:szCs w:val="20"/>
        </w:rPr>
      </w:pPr>
      <w:r w:rsidRPr="00477608">
        <w:rPr>
          <w:rFonts w:ascii="Arial" w:hAnsi="Arial" w:cs="Arial"/>
          <w:bCs/>
          <w:iCs/>
          <w:sz w:val="20"/>
          <w:szCs w:val="20"/>
        </w:rPr>
        <w:t>Okres realizacji: 2022-02-01 do: 2023-06-30 r.</w:t>
      </w:r>
    </w:p>
    <w:p w14:paraId="35E44592" w14:textId="18BDE9FD" w:rsidR="006352BA" w:rsidRPr="00477608" w:rsidRDefault="006352BA" w:rsidP="00D77DEA">
      <w:pPr>
        <w:pStyle w:val="Akapitzlist"/>
        <w:numPr>
          <w:ilvl w:val="0"/>
          <w:numId w:val="64"/>
        </w:numPr>
        <w:tabs>
          <w:tab w:val="left" w:pos="0"/>
        </w:tabs>
        <w:spacing w:line="360" w:lineRule="auto"/>
        <w:ind w:left="709" w:hanging="425"/>
        <w:rPr>
          <w:rFonts w:ascii="Arial" w:hAnsi="Arial" w:cs="Arial"/>
          <w:bCs/>
          <w:iCs/>
          <w:sz w:val="20"/>
          <w:szCs w:val="20"/>
        </w:rPr>
      </w:pPr>
      <w:r w:rsidRPr="00477608">
        <w:rPr>
          <w:rFonts w:ascii="Arial" w:hAnsi="Arial" w:cs="Arial"/>
          <w:bCs/>
          <w:iCs/>
          <w:sz w:val="20"/>
          <w:szCs w:val="20"/>
        </w:rPr>
        <w:t>Obszar realizacji projektu: województwo podkarpackie</w:t>
      </w:r>
    </w:p>
    <w:p w14:paraId="114DC0CB" w14:textId="216133CC" w:rsidR="006352BA" w:rsidRPr="00C86BA3" w:rsidRDefault="006352BA" w:rsidP="00477608">
      <w:pPr>
        <w:tabs>
          <w:tab w:val="left" w:pos="0"/>
        </w:tabs>
        <w:spacing w:line="360" w:lineRule="auto"/>
        <w:ind w:left="284"/>
        <w:jc w:val="both"/>
        <w:rPr>
          <w:rFonts w:ascii="Arial" w:hAnsi="Arial" w:cs="Arial"/>
          <w:bCs/>
          <w:iCs/>
          <w:sz w:val="20"/>
          <w:szCs w:val="20"/>
        </w:rPr>
      </w:pPr>
      <w:r w:rsidRPr="00C86BA3">
        <w:rPr>
          <w:rFonts w:ascii="Arial" w:hAnsi="Arial" w:cs="Arial"/>
          <w:bCs/>
          <w:iCs/>
          <w:sz w:val="20"/>
          <w:szCs w:val="20"/>
        </w:rPr>
        <w:t>W dniu 27.12.2021 r opublikowano listę rankingową złożonych w ramach w/w konkursu projektów. Złożony przez TARR S.A. projekt zajął 7 miejsce na liście rankingowej na 22 złożone wnioski. W</w:t>
      </w:r>
      <w:r w:rsidR="00C86BA3">
        <w:rPr>
          <w:rFonts w:ascii="Arial" w:hAnsi="Arial" w:cs="Arial"/>
          <w:bCs/>
          <w:iCs/>
          <w:sz w:val="20"/>
          <w:szCs w:val="20"/>
        </w:rPr>
        <w:t> </w:t>
      </w:r>
      <w:r w:rsidRPr="00C86BA3">
        <w:rPr>
          <w:rFonts w:ascii="Arial" w:hAnsi="Arial" w:cs="Arial"/>
          <w:bCs/>
          <w:iCs/>
          <w:sz w:val="20"/>
          <w:szCs w:val="20"/>
        </w:rPr>
        <w:t xml:space="preserve">dniu 4.01.2022r. rozpoczęły się negocjacje i obecnie </w:t>
      </w:r>
      <w:r w:rsidR="00530C62">
        <w:rPr>
          <w:rFonts w:ascii="Arial" w:hAnsi="Arial" w:cs="Arial"/>
          <w:bCs/>
          <w:iCs/>
          <w:sz w:val="20"/>
          <w:szCs w:val="20"/>
        </w:rPr>
        <w:t>S</w:t>
      </w:r>
      <w:r w:rsidRPr="00C86BA3">
        <w:rPr>
          <w:rFonts w:ascii="Arial" w:hAnsi="Arial" w:cs="Arial"/>
          <w:bCs/>
          <w:iCs/>
          <w:sz w:val="20"/>
          <w:szCs w:val="20"/>
        </w:rPr>
        <w:t>półka oczekuje na podpisanie umowy z WUP na realizację projektu.</w:t>
      </w:r>
    </w:p>
    <w:p w14:paraId="6EE9DB8C" w14:textId="77777777" w:rsidR="006352BA" w:rsidRPr="00C86BA3" w:rsidRDefault="006352BA" w:rsidP="006352BA">
      <w:pPr>
        <w:pStyle w:val="Akapitzlist"/>
        <w:numPr>
          <w:ilvl w:val="3"/>
          <w:numId w:val="33"/>
        </w:numPr>
        <w:tabs>
          <w:tab w:val="left" w:pos="0"/>
        </w:tabs>
        <w:spacing w:line="360" w:lineRule="auto"/>
        <w:ind w:left="284"/>
        <w:rPr>
          <w:rFonts w:ascii="Arial" w:hAnsi="Arial" w:cs="Arial"/>
          <w:bCs/>
          <w:iCs/>
          <w:sz w:val="20"/>
          <w:szCs w:val="20"/>
        </w:rPr>
      </w:pPr>
      <w:r w:rsidRPr="00477608">
        <w:rPr>
          <w:rFonts w:ascii="Arial" w:hAnsi="Arial" w:cs="Arial"/>
          <w:b/>
          <w:bCs/>
          <w:iCs/>
          <w:sz w:val="20"/>
          <w:szCs w:val="20"/>
        </w:rPr>
        <w:t>Projekt „Własny biznes szansą na sukces” złożony do Regionalnego Programu Operacyjnego</w:t>
      </w:r>
      <w:r w:rsidRPr="00C86BA3">
        <w:rPr>
          <w:rFonts w:ascii="Arial" w:hAnsi="Arial" w:cs="Arial"/>
          <w:bCs/>
          <w:iCs/>
          <w:sz w:val="20"/>
          <w:szCs w:val="20"/>
        </w:rPr>
        <w:t xml:space="preserve"> Województwa Świętokrzyskiego 2014-2020 Europejski Fundusz Społeczny w ramach Osi priorytetowej: RPSW.10.00.00 Otwarty rynek pracy, Poddziałanie: RPSW.10.04.01 Wsparcie rozwoju przedsiębiorczości poprzez zastosowanie instrumentów zwrotnych i bezzwrotnych. Projekt został napisany w partnerstwie z Centrum Biznesu i Promocji Kadr sp. z o.o. z Ostrowca Świętokrzyskiego (Lider) i złożony w dn. 07.10.2021 r.</w:t>
      </w:r>
    </w:p>
    <w:p w14:paraId="1C9885B8" w14:textId="215CCA2F" w:rsidR="006352BA" w:rsidRPr="00C86BA3" w:rsidRDefault="006352BA" w:rsidP="00477608">
      <w:pPr>
        <w:tabs>
          <w:tab w:val="left" w:pos="426"/>
        </w:tabs>
        <w:spacing w:after="0" w:line="360" w:lineRule="auto"/>
        <w:ind w:left="284"/>
        <w:jc w:val="both"/>
        <w:rPr>
          <w:rFonts w:ascii="Arial" w:hAnsi="Arial" w:cs="Arial"/>
          <w:bCs/>
          <w:iCs/>
          <w:sz w:val="20"/>
          <w:szCs w:val="20"/>
        </w:rPr>
      </w:pPr>
      <w:r w:rsidRPr="00C86BA3">
        <w:rPr>
          <w:rFonts w:ascii="Arial" w:hAnsi="Arial" w:cs="Arial"/>
          <w:bCs/>
          <w:iCs/>
          <w:sz w:val="20"/>
          <w:szCs w:val="20"/>
        </w:rPr>
        <w:t xml:space="preserve">Celem głównym projektu jest wzrost poziomu przedsiębiorczości i aktywności zawodowej 40 osób nieposiadających zatrudnienia w wieku 30 lat i więcej zamieszkałych na terenie województwa świętokrzyskiego, które nie posiadały zarejestrowanej działalności gospodarczej w okresie 12m-cy </w:t>
      </w:r>
      <w:r w:rsidRPr="00C86BA3">
        <w:rPr>
          <w:rFonts w:ascii="Arial" w:hAnsi="Arial" w:cs="Arial"/>
          <w:bCs/>
          <w:iCs/>
          <w:sz w:val="20"/>
          <w:szCs w:val="20"/>
        </w:rPr>
        <w:lastRenderedPageBreak/>
        <w:t xml:space="preserve">przed przystąpieniem do projektu oraz utworzenie 39 nowych miejsc pracy w </w:t>
      </w:r>
      <w:r w:rsidR="009F6DD8">
        <w:rPr>
          <w:rFonts w:ascii="Arial" w:hAnsi="Arial" w:cs="Arial"/>
          <w:bCs/>
          <w:iCs/>
          <w:sz w:val="20"/>
          <w:szCs w:val="20"/>
        </w:rPr>
        <w:t>województwie świętokrzyskim</w:t>
      </w:r>
      <w:r w:rsidRPr="00C86BA3">
        <w:rPr>
          <w:rFonts w:ascii="Arial" w:hAnsi="Arial" w:cs="Arial"/>
          <w:bCs/>
          <w:iCs/>
          <w:sz w:val="20"/>
          <w:szCs w:val="20"/>
        </w:rPr>
        <w:t xml:space="preserve"> do końca 30.06.2023 r. co wpłynie na poprawę sytuacji ekonomicznej i społecznej regionu.</w:t>
      </w:r>
    </w:p>
    <w:p w14:paraId="224EA110" w14:textId="77777777" w:rsidR="006352BA" w:rsidRPr="00C86BA3" w:rsidRDefault="006352BA" w:rsidP="00477608">
      <w:pPr>
        <w:tabs>
          <w:tab w:val="left" w:pos="426"/>
        </w:tabs>
        <w:spacing w:after="0" w:line="360" w:lineRule="auto"/>
        <w:ind w:left="284"/>
        <w:jc w:val="both"/>
        <w:rPr>
          <w:rFonts w:ascii="Arial" w:hAnsi="Arial" w:cs="Arial"/>
          <w:bCs/>
          <w:iCs/>
          <w:sz w:val="20"/>
          <w:szCs w:val="20"/>
        </w:rPr>
      </w:pPr>
      <w:r w:rsidRPr="00C86BA3">
        <w:rPr>
          <w:rFonts w:ascii="Arial" w:hAnsi="Arial" w:cs="Arial"/>
          <w:bCs/>
          <w:iCs/>
          <w:sz w:val="20"/>
          <w:szCs w:val="20"/>
        </w:rPr>
        <w:t>Główne produkty projektu to: objęcie wsparciem szkoleniowym grupowym 40 uczestników projektu, przyznanie środków finansowych dla 35 firm na rozwój przedsiębiorczości oraz wsparcia pomostowego</w:t>
      </w:r>
    </w:p>
    <w:p w14:paraId="3D85A5A6" w14:textId="2A0313DA" w:rsidR="006352BA" w:rsidRPr="00477608" w:rsidRDefault="006352BA" w:rsidP="00D77DEA">
      <w:pPr>
        <w:pStyle w:val="Akapitzlist"/>
        <w:numPr>
          <w:ilvl w:val="0"/>
          <w:numId w:val="65"/>
        </w:numPr>
        <w:tabs>
          <w:tab w:val="left" w:pos="426"/>
        </w:tabs>
        <w:spacing w:line="360" w:lineRule="auto"/>
        <w:ind w:left="709" w:hanging="425"/>
        <w:rPr>
          <w:rFonts w:ascii="Arial" w:hAnsi="Arial" w:cs="Arial"/>
          <w:bCs/>
          <w:iCs/>
          <w:sz w:val="20"/>
          <w:szCs w:val="20"/>
        </w:rPr>
      </w:pPr>
      <w:r w:rsidRPr="00477608">
        <w:rPr>
          <w:rFonts w:ascii="Arial" w:hAnsi="Arial" w:cs="Arial"/>
          <w:bCs/>
          <w:iCs/>
          <w:sz w:val="20"/>
          <w:szCs w:val="20"/>
        </w:rPr>
        <w:t>Wartość projektu: 1 930 872,00 zł w tym dofinansowanie 1 641 232,00 zł</w:t>
      </w:r>
    </w:p>
    <w:p w14:paraId="4B30AC0B" w14:textId="2642DAEF" w:rsidR="006352BA" w:rsidRPr="00477608" w:rsidRDefault="006352BA" w:rsidP="00D77DEA">
      <w:pPr>
        <w:pStyle w:val="Akapitzlist"/>
        <w:numPr>
          <w:ilvl w:val="0"/>
          <w:numId w:val="65"/>
        </w:numPr>
        <w:tabs>
          <w:tab w:val="left" w:pos="426"/>
        </w:tabs>
        <w:spacing w:line="360" w:lineRule="auto"/>
        <w:ind w:left="709" w:hanging="425"/>
        <w:rPr>
          <w:rFonts w:ascii="Arial" w:hAnsi="Arial" w:cs="Arial"/>
          <w:bCs/>
          <w:iCs/>
          <w:sz w:val="20"/>
          <w:szCs w:val="20"/>
        </w:rPr>
      </w:pPr>
      <w:r w:rsidRPr="00477608">
        <w:rPr>
          <w:rFonts w:ascii="Arial" w:hAnsi="Arial" w:cs="Arial"/>
          <w:bCs/>
          <w:iCs/>
          <w:sz w:val="20"/>
          <w:szCs w:val="20"/>
        </w:rPr>
        <w:t>Okres realizacji: 03.01.2022 r. do 30.06.2023 r.</w:t>
      </w:r>
    </w:p>
    <w:p w14:paraId="2544FA90" w14:textId="3BBC6E44" w:rsidR="006352BA" w:rsidRPr="00477608" w:rsidRDefault="006352BA" w:rsidP="00D77DEA">
      <w:pPr>
        <w:pStyle w:val="Akapitzlist"/>
        <w:numPr>
          <w:ilvl w:val="0"/>
          <w:numId w:val="65"/>
        </w:numPr>
        <w:tabs>
          <w:tab w:val="left" w:pos="426"/>
        </w:tabs>
        <w:spacing w:line="360" w:lineRule="auto"/>
        <w:ind w:left="709" w:hanging="425"/>
        <w:rPr>
          <w:rFonts w:ascii="Arial" w:hAnsi="Arial" w:cs="Arial"/>
          <w:bCs/>
          <w:iCs/>
          <w:sz w:val="20"/>
          <w:szCs w:val="20"/>
        </w:rPr>
      </w:pPr>
      <w:r w:rsidRPr="00477608">
        <w:rPr>
          <w:rFonts w:ascii="Arial" w:hAnsi="Arial" w:cs="Arial"/>
          <w:bCs/>
          <w:iCs/>
          <w:sz w:val="20"/>
          <w:szCs w:val="20"/>
        </w:rPr>
        <w:t>Obszar realizacji projektu: województwo świętokrzyskie</w:t>
      </w:r>
    </w:p>
    <w:p w14:paraId="3E127C52" w14:textId="77777777" w:rsidR="004E4ECC" w:rsidRDefault="006352BA" w:rsidP="00477608">
      <w:pPr>
        <w:tabs>
          <w:tab w:val="left" w:pos="426"/>
        </w:tabs>
        <w:spacing w:after="0" w:line="360" w:lineRule="auto"/>
        <w:ind w:left="284"/>
        <w:jc w:val="both"/>
        <w:rPr>
          <w:rFonts w:ascii="Arial" w:hAnsi="Arial" w:cs="Arial"/>
          <w:bCs/>
          <w:iCs/>
          <w:sz w:val="20"/>
          <w:szCs w:val="20"/>
        </w:rPr>
      </w:pPr>
      <w:r w:rsidRPr="00C86BA3">
        <w:rPr>
          <w:rFonts w:ascii="Arial" w:hAnsi="Arial" w:cs="Arial"/>
          <w:bCs/>
          <w:iCs/>
          <w:sz w:val="20"/>
          <w:szCs w:val="20"/>
        </w:rPr>
        <w:t>W dniu 20.10.2021 r opublikowano listę rankingową złożonych w ramach w/w konkursu projektów. Projekt otrzymał 126,5 pkt. zajmując 13 miejsce na liście rankingowej i nie otrzymał dofinansowania. W</w:t>
      </w:r>
      <w:r w:rsidR="00AB3E20">
        <w:rPr>
          <w:rFonts w:ascii="Arial" w:hAnsi="Arial" w:cs="Arial"/>
          <w:bCs/>
          <w:iCs/>
          <w:sz w:val="20"/>
          <w:szCs w:val="20"/>
        </w:rPr>
        <w:t> </w:t>
      </w:r>
      <w:r w:rsidRPr="00C86BA3">
        <w:rPr>
          <w:rFonts w:ascii="Arial" w:hAnsi="Arial" w:cs="Arial"/>
          <w:bCs/>
          <w:iCs/>
          <w:sz w:val="20"/>
          <w:szCs w:val="20"/>
        </w:rPr>
        <w:t>ramach niniejszego konkursu jedynie 5 projektów otrzymało dofinansowanie</w:t>
      </w:r>
      <w:r w:rsidR="004E4ECC">
        <w:rPr>
          <w:rFonts w:ascii="Arial" w:hAnsi="Arial" w:cs="Arial"/>
          <w:bCs/>
          <w:iCs/>
          <w:sz w:val="20"/>
          <w:szCs w:val="20"/>
        </w:rPr>
        <w:t>.</w:t>
      </w:r>
    </w:p>
    <w:p w14:paraId="5B6E3762" w14:textId="77777777" w:rsidR="004E4ECC" w:rsidRDefault="004E4ECC" w:rsidP="004E4ECC">
      <w:pPr>
        <w:tabs>
          <w:tab w:val="left" w:pos="426"/>
        </w:tabs>
        <w:spacing w:after="0" w:line="360" w:lineRule="auto"/>
        <w:jc w:val="both"/>
        <w:rPr>
          <w:rFonts w:ascii="Arial" w:hAnsi="Arial" w:cs="Arial"/>
          <w:b/>
          <w:bCs/>
          <w:iCs/>
          <w:sz w:val="20"/>
          <w:szCs w:val="20"/>
        </w:rPr>
      </w:pPr>
    </w:p>
    <w:p w14:paraId="46E83DC2" w14:textId="7FC531A1" w:rsidR="006352BA" w:rsidRPr="00477608" w:rsidRDefault="006352BA" w:rsidP="004E4ECC">
      <w:pPr>
        <w:tabs>
          <w:tab w:val="left" w:pos="426"/>
        </w:tabs>
        <w:spacing w:after="0" w:line="360" w:lineRule="auto"/>
        <w:jc w:val="both"/>
        <w:rPr>
          <w:rFonts w:ascii="Arial" w:hAnsi="Arial" w:cs="Arial"/>
          <w:bCs/>
          <w:iCs/>
          <w:sz w:val="20"/>
          <w:szCs w:val="20"/>
        </w:rPr>
      </w:pPr>
      <w:r w:rsidRPr="00C86BA3">
        <w:rPr>
          <w:rFonts w:ascii="Arial" w:hAnsi="Arial" w:cs="Arial"/>
          <w:b/>
          <w:bCs/>
          <w:iCs/>
          <w:sz w:val="20"/>
          <w:szCs w:val="20"/>
        </w:rPr>
        <w:t>W 2021 roku  przez TARR S.A. były realizowane następujące projekty:</w:t>
      </w:r>
    </w:p>
    <w:p w14:paraId="56960355" w14:textId="77777777" w:rsidR="006352BA" w:rsidRPr="00C86BA3" w:rsidRDefault="006352BA" w:rsidP="004E4ECC">
      <w:pPr>
        <w:pStyle w:val="Akapitzlist"/>
        <w:numPr>
          <w:ilvl w:val="0"/>
          <w:numId w:val="37"/>
        </w:numPr>
        <w:tabs>
          <w:tab w:val="left" w:pos="426"/>
        </w:tabs>
        <w:spacing w:line="360" w:lineRule="auto"/>
        <w:ind w:left="426" w:hanging="426"/>
        <w:rPr>
          <w:rFonts w:ascii="Arial" w:hAnsi="Arial" w:cs="Arial"/>
          <w:b/>
          <w:bCs/>
          <w:iCs/>
          <w:sz w:val="20"/>
          <w:szCs w:val="20"/>
        </w:rPr>
      </w:pPr>
      <w:r w:rsidRPr="00C86BA3">
        <w:rPr>
          <w:rFonts w:ascii="Arial" w:hAnsi="Arial" w:cs="Arial"/>
          <w:b/>
          <w:bCs/>
          <w:iCs/>
          <w:sz w:val="20"/>
          <w:szCs w:val="20"/>
        </w:rPr>
        <w:t>„Od pomysłu do sukcesu z własną firmą” w ramach działania 7.3</w:t>
      </w:r>
    </w:p>
    <w:p w14:paraId="540AB523" w14:textId="77777777" w:rsidR="006352BA" w:rsidRPr="00C86BA3" w:rsidRDefault="006352BA" w:rsidP="004E4ECC">
      <w:pPr>
        <w:tabs>
          <w:tab w:val="left" w:pos="426"/>
        </w:tabs>
        <w:spacing w:after="0" w:line="360" w:lineRule="auto"/>
        <w:jc w:val="both"/>
        <w:rPr>
          <w:rFonts w:ascii="Arial" w:hAnsi="Arial" w:cs="Arial"/>
          <w:bCs/>
          <w:iCs/>
          <w:sz w:val="20"/>
          <w:szCs w:val="20"/>
        </w:rPr>
      </w:pPr>
      <w:r w:rsidRPr="00C86BA3">
        <w:rPr>
          <w:rFonts w:ascii="Arial" w:hAnsi="Arial" w:cs="Arial"/>
          <w:bCs/>
          <w:iCs/>
          <w:sz w:val="20"/>
          <w:szCs w:val="20"/>
        </w:rPr>
        <w:t>Realizacja projektu „Od pomysłu do sukcesu z własną firmą” w ramach Regionalnego Programu Operacyjnego Województwa Podkarpackiego na lata 2014-2020, działania 7.3 Wsparcie rozwoju przedsiębiorczości.</w:t>
      </w:r>
    </w:p>
    <w:p w14:paraId="39D3D0B7" w14:textId="1E106BC1" w:rsidR="006352BA" w:rsidRPr="00C86BA3" w:rsidRDefault="006352BA" w:rsidP="004E4ECC">
      <w:pPr>
        <w:tabs>
          <w:tab w:val="left" w:pos="426"/>
        </w:tabs>
        <w:spacing w:after="0" w:line="360" w:lineRule="auto"/>
        <w:jc w:val="both"/>
        <w:rPr>
          <w:rFonts w:ascii="Arial" w:hAnsi="Arial" w:cs="Arial"/>
          <w:bCs/>
          <w:iCs/>
          <w:sz w:val="20"/>
          <w:szCs w:val="20"/>
        </w:rPr>
      </w:pPr>
      <w:r w:rsidRPr="00C86BA3">
        <w:rPr>
          <w:rFonts w:ascii="Arial" w:hAnsi="Arial" w:cs="Arial"/>
          <w:bCs/>
          <w:iCs/>
          <w:sz w:val="20"/>
          <w:szCs w:val="20"/>
        </w:rPr>
        <w:t>Okres realizacji: 03.02.2020</w:t>
      </w:r>
      <w:r w:rsidR="009F6DD8">
        <w:rPr>
          <w:rFonts w:ascii="Arial" w:hAnsi="Arial" w:cs="Arial"/>
          <w:bCs/>
          <w:iCs/>
          <w:sz w:val="20"/>
          <w:szCs w:val="20"/>
        </w:rPr>
        <w:t xml:space="preserve"> r.</w:t>
      </w:r>
      <w:r w:rsidRPr="00C86BA3">
        <w:rPr>
          <w:rFonts w:ascii="Arial" w:hAnsi="Arial" w:cs="Arial"/>
          <w:bCs/>
          <w:iCs/>
          <w:sz w:val="20"/>
          <w:szCs w:val="20"/>
        </w:rPr>
        <w:t xml:space="preserve"> do: 31.03.2022</w:t>
      </w:r>
      <w:r w:rsidR="009F6DD8">
        <w:rPr>
          <w:rFonts w:ascii="Arial" w:hAnsi="Arial" w:cs="Arial"/>
          <w:bCs/>
          <w:iCs/>
          <w:sz w:val="20"/>
          <w:szCs w:val="20"/>
        </w:rPr>
        <w:t xml:space="preserve"> r.</w:t>
      </w:r>
    </w:p>
    <w:p w14:paraId="0DFABD86" w14:textId="77777777" w:rsidR="006352BA" w:rsidRPr="00C86BA3" w:rsidRDefault="006352BA" w:rsidP="004E4ECC">
      <w:pPr>
        <w:tabs>
          <w:tab w:val="left" w:pos="426"/>
        </w:tabs>
        <w:spacing w:after="0" w:line="360" w:lineRule="auto"/>
        <w:jc w:val="both"/>
        <w:rPr>
          <w:rFonts w:ascii="Arial" w:hAnsi="Arial" w:cs="Arial"/>
          <w:bCs/>
          <w:iCs/>
          <w:sz w:val="20"/>
          <w:szCs w:val="20"/>
        </w:rPr>
      </w:pPr>
      <w:r w:rsidRPr="00C86BA3">
        <w:rPr>
          <w:rFonts w:ascii="Arial" w:hAnsi="Arial" w:cs="Arial"/>
          <w:bCs/>
          <w:iCs/>
          <w:sz w:val="20"/>
          <w:szCs w:val="20"/>
        </w:rPr>
        <w:t>Wartość projektu: 4 983 122,50 zł</w:t>
      </w:r>
    </w:p>
    <w:p w14:paraId="67456444" w14:textId="77777777" w:rsidR="006352BA" w:rsidRPr="00C86BA3" w:rsidRDefault="006352BA" w:rsidP="004E4ECC">
      <w:pPr>
        <w:tabs>
          <w:tab w:val="left" w:pos="426"/>
        </w:tabs>
        <w:spacing w:after="0" w:line="360" w:lineRule="auto"/>
        <w:jc w:val="both"/>
        <w:rPr>
          <w:rFonts w:ascii="Arial" w:hAnsi="Arial" w:cs="Arial"/>
          <w:bCs/>
          <w:iCs/>
          <w:sz w:val="20"/>
          <w:szCs w:val="20"/>
        </w:rPr>
      </w:pPr>
      <w:r w:rsidRPr="00C86BA3">
        <w:rPr>
          <w:rFonts w:ascii="Arial" w:hAnsi="Arial" w:cs="Arial"/>
          <w:bCs/>
          <w:iCs/>
          <w:sz w:val="20"/>
          <w:szCs w:val="20"/>
        </w:rPr>
        <w:t>Realizowano prace przy projekcie poprzez:</w:t>
      </w:r>
    </w:p>
    <w:p w14:paraId="6C247372" w14:textId="69D82BD6" w:rsidR="006352BA" w:rsidRPr="00DE24E6" w:rsidRDefault="00530C62" w:rsidP="00DE24E6">
      <w:pPr>
        <w:pStyle w:val="Akapitzlist"/>
        <w:numPr>
          <w:ilvl w:val="0"/>
          <w:numId w:val="105"/>
        </w:numPr>
        <w:tabs>
          <w:tab w:val="left" w:pos="426"/>
        </w:tabs>
        <w:spacing w:line="360" w:lineRule="auto"/>
        <w:ind w:left="426" w:hanging="426"/>
        <w:rPr>
          <w:rFonts w:ascii="Arial" w:hAnsi="Arial" w:cs="Arial"/>
          <w:bCs/>
          <w:iCs/>
          <w:sz w:val="20"/>
          <w:szCs w:val="20"/>
        </w:rPr>
      </w:pPr>
      <w:r w:rsidRPr="00DE24E6">
        <w:rPr>
          <w:rFonts w:ascii="Arial" w:hAnsi="Arial" w:cs="Arial"/>
          <w:bCs/>
          <w:iCs/>
          <w:sz w:val="20"/>
          <w:szCs w:val="20"/>
        </w:rPr>
        <w:t>w</w:t>
      </w:r>
      <w:r w:rsidR="006352BA" w:rsidRPr="00DE24E6">
        <w:rPr>
          <w:rFonts w:ascii="Arial" w:hAnsi="Arial" w:cs="Arial"/>
          <w:bCs/>
          <w:iCs/>
          <w:sz w:val="20"/>
          <w:szCs w:val="20"/>
        </w:rPr>
        <w:t xml:space="preserve">ykonanie prac związanych z dwoma naborami </w:t>
      </w:r>
      <w:r w:rsidR="009F6DD8">
        <w:rPr>
          <w:rFonts w:ascii="Arial" w:hAnsi="Arial" w:cs="Arial"/>
          <w:bCs/>
          <w:iCs/>
          <w:sz w:val="20"/>
          <w:szCs w:val="20"/>
        </w:rPr>
        <w:t>w których</w:t>
      </w:r>
      <w:r w:rsidR="006352BA" w:rsidRPr="00DE24E6">
        <w:rPr>
          <w:rFonts w:ascii="Arial" w:hAnsi="Arial" w:cs="Arial"/>
          <w:bCs/>
          <w:iCs/>
          <w:sz w:val="20"/>
          <w:szCs w:val="20"/>
        </w:rPr>
        <w:t xml:space="preserve"> wpłynęło łącznie 284 formularzy rekrutacyjnych</w:t>
      </w:r>
      <w:r w:rsidR="00DE24E6" w:rsidRPr="00DE24E6">
        <w:rPr>
          <w:rFonts w:ascii="Arial" w:hAnsi="Arial" w:cs="Arial"/>
          <w:bCs/>
          <w:iCs/>
          <w:sz w:val="20"/>
          <w:szCs w:val="20"/>
        </w:rPr>
        <w:t>,</w:t>
      </w:r>
    </w:p>
    <w:p w14:paraId="4D6DC816" w14:textId="25169B11" w:rsidR="006352BA" w:rsidRPr="00DE24E6" w:rsidRDefault="00530C62" w:rsidP="00DE24E6">
      <w:pPr>
        <w:pStyle w:val="Akapitzlist"/>
        <w:numPr>
          <w:ilvl w:val="0"/>
          <w:numId w:val="105"/>
        </w:numPr>
        <w:tabs>
          <w:tab w:val="left" w:pos="426"/>
        </w:tabs>
        <w:spacing w:line="360" w:lineRule="auto"/>
        <w:ind w:left="426" w:hanging="426"/>
        <w:rPr>
          <w:rFonts w:ascii="Arial" w:hAnsi="Arial" w:cs="Arial"/>
          <w:bCs/>
          <w:iCs/>
          <w:sz w:val="20"/>
          <w:szCs w:val="20"/>
        </w:rPr>
      </w:pPr>
      <w:r w:rsidRPr="00DE24E6">
        <w:rPr>
          <w:rFonts w:ascii="Arial" w:hAnsi="Arial" w:cs="Arial"/>
          <w:bCs/>
          <w:iCs/>
          <w:sz w:val="20"/>
          <w:szCs w:val="20"/>
        </w:rPr>
        <w:t>r</w:t>
      </w:r>
      <w:r w:rsidR="006352BA" w:rsidRPr="00DE24E6">
        <w:rPr>
          <w:rFonts w:ascii="Arial" w:hAnsi="Arial" w:cs="Arial"/>
          <w:bCs/>
          <w:iCs/>
          <w:sz w:val="20"/>
          <w:szCs w:val="20"/>
        </w:rPr>
        <w:t>ealizację celu głównego projektu w 50% tj. wypłata dla 40 nowo</w:t>
      </w:r>
      <w:r w:rsidR="009F6DD8">
        <w:rPr>
          <w:rFonts w:ascii="Arial" w:hAnsi="Arial" w:cs="Arial"/>
          <w:bCs/>
          <w:iCs/>
          <w:sz w:val="20"/>
          <w:szCs w:val="20"/>
        </w:rPr>
        <w:t xml:space="preserve"> </w:t>
      </w:r>
      <w:r w:rsidR="006352BA" w:rsidRPr="00DE24E6">
        <w:rPr>
          <w:rFonts w:ascii="Arial" w:hAnsi="Arial" w:cs="Arial"/>
          <w:bCs/>
          <w:iCs/>
          <w:sz w:val="20"/>
          <w:szCs w:val="20"/>
        </w:rPr>
        <w:t>powstałych firm wsparcia na rozpoczęcie działalności gospodarczej w kwocie 23.050,00 zł oraz 4 rat wsparcia pomostowego</w:t>
      </w:r>
      <w:r w:rsidR="00DE24E6" w:rsidRPr="00DE24E6">
        <w:rPr>
          <w:rFonts w:ascii="Arial" w:hAnsi="Arial" w:cs="Arial"/>
          <w:bCs/>
          <w:iCs/>
          <w:sz w:val="20"/>
          <w:szCs w:val="20"/>
        </w:rPr>
        <w:t>,</w:t>
      </w:r>
    </w:p>
    <w:p w14:paraId="07A1CE96" w14:textId="6F47AB59" w:rsidR="006352BA" w:rsidRPr="00DE24E6" w:rsidRDefault="00530C62" w:rsidP="00DE24E6">
      <w:pPr>
        <w:pStyle w:val="Akapitzlist"/>
        <w:numPr>
          <w:ilvl w:val="0"/>
          <w:numId w:val="105"/>
        </w:numPr>
        <w:tabs>
          <w:tab w:val="left" w:pos="426"/>
        </w:tabs>
        <w:spacing w:line="360" w:lineRule="auto"/>
        <w:ind w:left="426" w:hanging="426"/>
        <w:rPr>
          <w:rFonts w:ascii="Arial" w:hAnsi="Arial" w:cs="Arial"/>
          <w:bCs/>
          <w:iCs/>
          <w:sz w:val="20"/>
          <w:szCs w:val="20"/>
        </w:rPr>
      </w:pPr>
      <w:r w:rsidRPr="00DE24E6">
        <w:rPr>
          <w:rFonts w:ascii="Arial" w:hAnsi="Arial" w:cs="Arial"/>
          <w:bCs/>
          <w:iCs/>
          <w:sz w:val="20"/>
          <w:szCs w:val="20"/>
        </w:rPr>
        <w:t>w</w:t>
      </w:r>
      <w:r w:rsidR="006352BA" w:rsidRPr="00DE24E6">
        <w:rPr>
          <w:rFonts w:ascii="Arial" w:hAnsi="Arial" w:cs="Arial"/>
          <w:bCs/>
          <w:iCs/>
          <w:sz w:val="20"/>
          <w:szCs w:val="20"/>
        </w:rPr>
        <w:t>eryfikację dokumentów rozliczeniowych dotyczących otrzymanego wsparcia finansowego i</w:t>
      </w:r>
      <w:r w:rsidR="00AB3E20" w:rsidRPr="00DE24E6">
        <w:rPr>
          <w:rFonts w:ascii="Arial" w:hAnsi="Arial" w:cs="Arial"/>
          <w:bCs/>
          <w:iCs/>
          <w:sz w:val="20"/>
          <w:szCs w:val="20"/>
        </w:rPr>
        <w:t> </w:t>
      </w:r>
      <w:r w:rsidR="006352BA" w:rsidRPr="00DE24E6">
        <w:rPr>
          <w:rFonts w:ascii="Arial" w:hAnsi="Arial" w:cs="Arial"/>
          <w:bCs/>
          <w:iCs/>
          <w:sz w:val="20"/>
          <w:szCs w:val="20"/>
        </w:rPr>
        <w:t>pomostowego 40 nowo</w:t>
      </w:r>
      <w:r w:rsidR="009F6DD8">
        <w:rPr>
          <w:rFonts w:ascii="Arial" w:hAnsi="Arial" w:cs="Arial"/>
          <w:bCs/>
          <w:iCs/>
          <w:sz w:val="20"/>
          <w:szCs w:val="20"/>
        </w:rPr>
        <w:t xml:space="preserve"> </w:t>
      </w:r>
      <w:r w:rsidR="006352BA" w:rsidRPr="00DE24E6">
        <w:rPr>
          <w:rFonts w:ascii="Arial" w:hAnsi="Arial" w:cs="Arial"/>
          <w:bCs/>
          <w:iCs/>
          <w:sz w:val="20"/>
          <w:szCs w:val="20"/>
        </w:rPr>
        <w:t>powstałych firm</w:t>
      </w:r>
      <w:r w:rsidR="00DE24E6" w:rsidRPr="00DE24E6">
        <w:rPr>
          <w:rFonts w:ascii="Arial" w:hAnsi="Arial" w:cs="Arial"/>
          <w:bCs/>
          <w:iCs/>
          <w:sz w:val="20"/>
          <w:szCs w:val="20"/>
        </w:rPr>
        <w:t>,</w:t>
      </w:r>
    </w:p>
    <w:p w14:paraId="657EF4C1" w14:textId="3143E9F2" w:rsidR="006352BA" w:rsidRPr="00DE24E6" w:rsidRDefault="00530C62" w:rsidP="00DE24E6">
      <w:pPr>
        <w:pStyle w:val="Akapitzlist"/>
        <w:numPr>
          <w:ilvl w:val="0"/>
          <w:numId w:val="105"/>
        </w:numPr>
        <w:tabs>
          <w:tab w:val="left" w:pos="426"/>
        </w:tabs>
        <w:spacing w:line="360" w:lineRule="auto"/>
        <w:ind w:left="426" w:hanging="426"/>
        <w:rPr>
          <w:rFonts w:ascii="Arial" w:hAnsi="Arial" w:cs="Arial"/>
          <w:bCs/>
          <w:iCs/>
          <w:sz w:val="20"/>
          <w:szCs w:val="20"/>
        </w:rPr>
      </w:pPr>
      <w:r w:rsidRPr="00DE24E6">
        <w:rPr>
          <w:rFonts w:ascii="Arial" w:hAnsi="Arial" w:cs="Arial"/>
          <w:bCs/>
          <w:iCs/>
          <w:sz w:val="20"/>
          <w:szCs w:val="20"/>
        </w:rPr>
        <w:t>r</w:t>
      </w:r>
      <w:r w:rsidR="006352BA" w:rsidRPr="00DE24E6">
        <w:rPr>
          <w:rFonts w:ascii="Arial" w:hAnsi="Arial" w:cs="Arial"/>
          <w:bCs/>
          <w:iCs/>
          <w:sz w:val="20"/>
          <w:szCs w:val="20"/>
        </w:rPr>
        <w:t xml:space="preserve">ozliczenie projektu z </w:t>
      </w:r>
      <w:r w:rsidR="00DE24E6" w:rsidRPr="00DE24E6">
        <w:rPr>
          <w:rFonts w:ascii="Arial" w:hAnsi="Arial" w:cs="Arial"/>
          <w:bCs/>
          <w:iCs/>
          <w:sz w:val="20"/>
          <w:szCs w:val="20"/>
        </w:rPr>
        <w:t>I</w:t>
      </w:r>
      <w:r w:rsidR="006352BA" w:rsidRPr="00DE24E6">
        <w:rPr>
          <w:rFonts w:ascii="Arial" w:hAnsi="Arial" w:cs="Arial"/>
          <w:bCs/>
          <w:iCs/>
          <w:sz w:val="20"/>
          <w:szCs w:val="20"/>
        </w:rPr>
        <w:t xml:space="preserve">nstytucją </w:t>
      </w:r>
      <w:r w:rsidR="00DE24E6" w:rsidRPr="00DE24E6">
        <w:rPr>
          <w:rFonts w:ascii="Arial" w:hAnsi="Arial" w:cs="Arial"/>
          <w:bCs/>
          <w:iCs/>
          <w:sz w:val="20"/>
          <w:szCs w:val="20"/>
        </w:rPr>
        <w:t>P</w:t>
      </w:r>
      <w:r w:rsidR="006352BA" w:rsidRPr="00DE24E6">
        <w:rPr>
          <w:rFonts w:ascii="Arial" w:hAnsi="Arial" w:cs="Arial"/>
          <w:bCs/>
          <w:iCs/>
          <w:sz w:val="20"/>
          <w:szCs w:val="20"/>
        </w:rPr>
        <w:t>ośredniczącą na kwotę 1 189 066,32 zł.</w:t>
      </w:r>
    </w:p>
    <w:p w14:paraId="52808D05" w14:textId="68E49408" w:rsidR="006352BA" w:rsidRPr="00C86BA3" w:rsidRDefault="006352BA" w:rsidP="004E4ECC">
      <w:pPr>
        <w:tabs>
          <w:tab w:val="left" w:pos="426"/>
        </w:tabs>
        <w:spacing w:after="0" w:line="360" w:lineRule="auto"/>
        <w:jc w:val="both"/>
        <w:rPr>
          <w:rFonts w:ascii="Arial" w:hAnsi="Arial" w:cs="Arial"/>
          <w:bCs/>
          <w:iCs/>
          <w:sz w:val="20"/>
          <w:szCs w:val="20"/>
        </w:rPr>
      </w:pPr>
      <w:r w:rsidRPr="00C86BA3">
        <w:rPr>
          <w:rFonts w:ascii="Arial" w:hAnsi="Arial" w:cs="Arial"/>
          <w:bCs/>
          <w:iCs/>
          <w:sz w:val="20"/>
          <w:szCs w:val="20"/>
        </w:rPr>
        <w:t>W ramach realizacji projektu na bieżąco prowadzony był monitoring osiąganych wskaźników w</w:t>
      </w:r>
      <w:r w:rsidR="00AB3E20">
        <w:rPr>
          <w:rFonts w:ascii="Arial" w:hAnsi="Arial" w:cs="Arial"/>
          <w:bCs/>
          <w:iCs/>
          <w:sz w:val="20"/>
          <w:szCs w:val="20"/>
        </w:rPr>
        <w:t> </w:t>
      </w:r>
      <w:r w:rsidRPr="00C86BA3">
        <w:rPr>
          <w:rFonts w:ascii="Arial" w:hAnsi="Arial" w:cs="Arial"/>
          <w:bCs/>
          <w:iCs/>
          <w:sz w:val="20"/>
          <w:szCs w:val="20"/>
        </w:rPr>
        <w:t>podziale na płeć.</w:t>
      </w:r>
    </w:p>
    <w:p w14:paraId="28AECACA" w14:textId="77777777" w:rsidR="006352BA" w:rsidRPr="00C86BA3" w:rsidRDefault="006352BA" w:rsidP="002E22FD">
      <w:pPr>
        <w:tabs>
          <w:tab w:val="left" w:pos="426"/>
        </w:tabs>
        <w:spacing w:after="0" w:line="360" w:lineRule="auto"/>
        <w:rPr>
          <w:rFonts w:ascii="Arial" w:hAnsi="Arial" w:cs="Arial"/>
          <w:b/>
          <w:bCs/>
          <w:iCs/>
          <w:sz w:val="20"/>
          <w:szCs w:val="20"/>
        </w:rPr>
      </w:pPr>
    </w:p>
    <w:p w14:paraId="54A67648" w14:textId="6FF9CC27" w:rsidR="006352BA" w:rsidRPr="00C86BA3" w:rsidRDefault="006352BA" w:rsidP="004E4ECC">
      <w:pPr>
        <w:pStyle w:val="Akapitzlist"/>
        <w:numPr>
          <w:ilvl w:val="0"/>
          <w:numId w:val="37"/>
        </w:numPr>
        <w:tabs>
          <w:tab w:val="left" w:pos="426"/>
        </w:tabs>
        <w:spacing w:line="360" w:lineRule="auto"/>
        <w:ind w:left="426" w:hanging="426"/>
        <w:rPr>
          <w:rFonts w:ascii="Arial" w:hAnsi="Arial" w:cs="Arial"/>
          <w:b/>
          <w:bCs/>
          <w:iCs/>
          <w:sz w:val="20"/>
          <w:szCs w:val="20"/>
        </w:rPr>
      </w:pPr>
      <w:r w:rsidRPr="00C86BA3">
        <w:rPr>
          <w:rFonts w:ascii="Arial" w:hAnsi="Arial" w:cs="Arial"/>
          <w:b/>
          <w:bCs/>
          <w:iCs/>
          <w:sz w:val="20"/>
          <w:szCs w:val="20"/>
        </w:rPr>
        <w:t>Podkarpacki Ośrodek Wsparcia Ekonomii Społecznej (POWES II). Działanie: 8.5</w:t>
      </w:r>
      <w:r w:rsidR="00AB3E20">
        <w:rPr>
          <w:rFonts w:ascii="Arial" w:hAnsi="Arial" w:cs="Arial"/>
          <w:b/>
          <w:bCs/>
          <w:iCs/>
          <w:sz w:val="20"/>
          <w:szCs w:val="20"/>
        </w:rPr>
        <w:t> </w:t>
      </w:r>
      <w:r w:rsidRPr="00C86BA3">
        <w:rPr>
          <w:rFonts w:ascii="Arial" w:hAnsi="Arial" w:cs="Arial"/>
          <w:b/>
          <w:bCs/>
          <w:iCs/>
          <w:sz w:val="20"/>
          <w:szCs w:val="20"/>
        </w:rPr>
        <w:t>Wspieranie rozwoju sektora ekonomii społecznej w regionie, projekt realizowany w</w:t>
      </w:r>
      <w:r w:rsidR="00AB3E20">
        <w:rPr>
          <w:rFonts w:ascii="Arial" w:hAnsi="Arial" w:cs="Arial"/>
          <w:b/>
          <w:bCs/>
          <w:iCs/>
          <w:sz w:val="20"/>
          <w:szCs w:val="20"/>
        </w:rPr>
        <w:t> </w:t>
      </w:r>
      <w:r w:rsidRPr="00C86BA3">
        <w:rPr>
          <w:rFonts w:ascii="Arial" w:hAnsi="Arial" w:cs="Arial"/>
          <w:b/>
          <w:bCs/>
          <w:iCs/>
          <w:sz w:val="20"/>
          <w:szCs w:val="20"/>
        </w:rPr>
        <w:t>partnerstwie z</w:t>
      </w:r>
      <w:r w:rsidR="004E4ECC">
        <w:rPr>
          <w:rFonts w:ascii="Arial" w:hAnsi="Arial" w:cs="Arial"/>
          <w:b/>
          <w:bCs/>
          <w:iCs/>
          <w:sz w:val="20"/>
          <w:szCs w:val="20"/>
        </w:rPr>
        <w:t> </w:t>
      </w:r>
      <w:r w:rsidRPr="00C86BA3">
        <w:rPr>
          <w:rFonts w:ascii="Arial" w:hAnsi="Arial" w:cs="Arial"/>
          <w:b/>
          <w:bCs/>
          <w:iCs/>
          <w:sz w:val="20"/>
          <w:szCs w:val="20"/>
        </w:rPr>
        <w:t>Podkarpacką Agencją Konsultingowo Doradczą</w:t>
      </w:r>
    </w:p>
    <w:p w14:paraId="11148C43" w14:textId="77777777" w:rsidR="006352BA" w:rsidRPr="00C86BA3" w:rsidRDefault="006352BA" w:rsidP="004E4ECC">
      <w:pPr>
        <w:tabs>
          <w:tab w:val="left" w:pos="426"/>
        </w:tabs>
        <w:spacing w:after="0" w:line="360" w:lineRule="auto"/>
        <w:jc w:val="both"/>
        <w:rPr>
          <w:rFonts w:ascii="Arial" w:hAnsi="Arial" w:cs="Arial"/>
          <w:bCs/>
          <w:iCs/>
          <w:sz w:val="20"/>
          <w:szCs w:val="20"/>
        </w:rPr>
      </w:pPr>
      <w:r w:rsidRPr="00C86BA3">
        <w:rPr>
          <w:rFonts w:ascii="Arial" w:hAnsi="Arial" w:cs="Arial"/>
          <w:bCs/>
          <w:iCs/>
          <w:sz w:val="20"/>
          <w:szCs w:val="20"/>
        </w:rPr>
        <w:t>Realizacja projektu POWESII. Projekt realizowany w ramach RPO WP na lata 2014-2020 w zakresie osi priorytetowych VII –IX RPO WP 2014-2020. Projekt zakłada wsparcie rozwoju Ekonomii Społecznej w subregionie południowym województwa podkarpackiego. Łączna wartość projektu wynosi 23 766 376,96 zł (TARR jest partnerem). Okres realizacji projektu od 01.01.2020. do 31.12.2022r.</w:t>
      </w:r>
    </w:p>
    <w:p w14:paraId="5C55B397" w14:textId="77777777" w:rsidR="006352BA" w:rsidRPr="00C86BA3" w:rsidRDefault="006352BA" w:rsidP="004E4ECC">
      <w:pPr>
        <w:tabs>
          <w:tab w:val="left" w:pos="426"/>
        </w:tabs>
        <w:spacing w:after="0" w:line="360" w:lineRule="auto"/>
        <w:jc w:val="both"/>
        <w:rPr>
          <w:rFonts w:ascii="Arial" w:hAnsi="Arial" w:cs="Arial"/>
          <w:bCs/>
          <w:iCs/>
          <w:sz w:val="20"/>
          <w:szCs w:val="20"/>
        </w:rPr>
      </w:pPr>
      <w:r w:rsidRPr="00C86BA3">
        <w:rPr>
          <w:rFonts w:ascii="Arial" w:hAnsi="Arial" w:cs="Arial"/>
          <w:bCs/>
          <w:iCs/>
          <w:sz w:val="20"/>
          <w:szCs w:val="20"/>
        </w:rPr>
        <w:t xml:space="preserve">Projekt wieloletni, dzięki któremu utrzymane jest zatrudnienie w TARR S. A. Ponadto dzięki ponadlokalności projektu, Agencja może reklamować się w różnych miejscach Podkarpacia, co przynieść może wymierne efekty. Celem głównym projektu jest udzielenie kompleksowego wsparcia osobom oraz podmiotom ekonomii społecznej w działaniach mających na celu utworzenie, co najmniej </w:t>
      </w:r>
      <w:r w:rsidRPr="00C86BA3">
        <w:rPr>
          <w:rFonts w:ascii="Arial" w:hAnsi="Arial" w:cs="Arial"/>
          <w:bCs/>
          <w:iCs/>
          <w:sz w:val="20"/>
          <w:szCs w:val="20"/>
        </w:rPr>
        <w:lastRenderedPageBreak/>
        <w:t>357 miejsc pracy w nowych oraz istniejących przedsiębiorstwach społecznych oraz działania mające na celu ich stabilizację na rynku pracy za pomocą specjalnie dobranych narzędzi.</w:t>
      </w:r>
    </w:p>
    <w:p w14:paraId="5ED78C1C" w14:textId="77777777" w:rsidR="006352BA" w:rsidRPr="00C86BA3" w:rsidRDefault="006352BA" w:rsidP="004E4ECC">
      <w:pPr>
        <w:tabs>
          <w:tab w:val="left" w:pos="426"/>
        </w:tabs>
        <w:spacing w:after="0" w:line="360" w:lineRule="auto"/>
        <w:jc w:val="both"/>
        <w:rPr>
          <w:rFonts w:ascii="Arial" w:hAnsi="Arial" w:cs="Arial"/>
          <w:bCs/>
          <w:iCs/>
          <w:sz w:val="20"/>
          <w:szCs w:val="20"/>
        </w:rPr>
      </w:pPr>
      <w:r w:rsidRPr="00C86BA3">
        <w:rPr>
          <w:rFonts w:ascii="Arial" w:hAnsi="Arial" w:cs="Arial"/>
          <w:bCs/>
          <w:iCs/>
          <w:sz w:val="20"/>
          <w:szCs w:val="20"/>
        </w:rPr>
        <w:t>W 2021 roku realizacja projektu była prowadzona poprzez:</w:t>
      </w:r>
    </w:p>
    <w:p w14:paraId="0E26E95D" w14:textId="450EBA5A" w:rsidR="006352BA" w:rsidRPr="00C86BA3" w:rsidRDefault="00DE24E6" w:rsidP="004E4ECC">
      <w:pPr>
        <w:pStyle w:val="Akapitzlist"/>
        <w:numPr>
          <w:ilvl w:val="0"/>
          <w:numId w:val="38"/>
        </w:numPr>
        <w:tabs>
          <w:tab w:val="left" w:pos="426"/>
        </w:tabs>
        <w:spacing w:line="360" w:lineRule="auto"/>
        <w:ind w:left="426" w:hanging="426"/>
        <w:rPr>
          <w:rFonts w:ascii="Arial" w:hAnsi="Arial" w:cs="Arial"/>
          <w:bCs/>
          <w:iCs/>
          <w:sz w:val="20"/>
          <w:szCs w:val="20"/>
        </w:rPr>
      </w:pPr>
      <w:r>
        <w:rPr>
          <w:rFonts w:ascii="Arial" w:hAnsi="Arial" w:cs="Arial"/>
          <w:bCs/>
          <w:iCs/>
          <w:sz w:val="20"/>
          <w:szCs w:val="20"/>
        </w:rPr>
        <w:t>a</w:t>
      </w:r>
      <w:r w:rsidR="006352BA" w:rsidRPr="00C86BA3">
        <w:rPr>
          <w:rFonts w:ascii="Arial" w:hAnsi="Arial" w:cs="Arial"/>
          <w:bCs/>
          <w:iCs/>
          <w:sz w:val="20"/>
          <w:szCs w:val="20"/>
        </w:rPr>
        <w:t>nimację – swoje działania na rzecz grup inicjatywnych i społeczności lokalnej</w:t>
      </w:r>
      <w:r>
        <w:rPr>
          <w:rFonts w:ascii="Arial" w:hAnsi="Arial" w:cs="Arial"/>
          <w:bCs/>
          <w:iCs/>
          <w:sz w:val="20"/>
          <w:szCs w:val="20"/>
        </w:rPr>
        <w:t>,</w:t>
      </w:r>
    </w:p>
    <w:p w14:paraId="05D34A70" w14:textId="6B4127DC" w:rsidR="006352BA" w:rsidRPr="00C86BA3" w:rsidRDefault="00DE24E6" w:rsidP="004E4ECC">
      <w:pPr>
        <w:pStyle w:val="Akapitzlist"/>
        <w:numPr>
          <w:ilvl w:val="0"/>
          <w:numId w:val="38"/>
        </w:numPr>
        <w:tabs>
          <w:tab w:val="left" w:pos="426"/>
        </w:tabs>
        <w:spacing w:line="360" w:lineRule="auto"/>
        <w:ind w:left="426" w:hanging="426"/>
        <w:rPr>
          <w:rFonts w:ascii="Arial" w:hAnsi="Arial" w:cs="Arial"/>
          <w:bCs/>
          <w:iCs/>
          <w:sz w:val="20"/>
          <w:szCs w:val="20"/>
        </w:rPr>
      </w:pPr>
      <w:r>
        <w:rPr>
          <w:rFonts w:ascii="Arial" w:hAnsi="Arial" w:cs="Arial"/>
          <w:bCs/>
          <w:iCs/>
          <w:sz w:val="20"/>
          <w:szCs w:val="20"/>
        </w:rPr>
        <w:t>d</w:t>
      </w:r>
      <w:r w:rsidR="006352BA" w:rsidRPr="00C86BA3">
        <w:rPr>
          <w:rFonts w:ascii="Arial" w:hAnsi="Arial" w:cs="Arial"/>
          <w:bCs/>
          <w:iCs/>
          <w:sz w:val="20"/>
          <w:szCs w:val="20"/>
        </w:rPr>
        <w:t>oradztwo kluczowe w ramach Zadania 6 –praca z podmiotami nad ich rozwojem oraz wsparcie w</w:t>
      </w:r>
      <w:r w:rsidR="00CC2E4B">
        <w:rPr>
          <w:rFonts w:ascii="Arial" w:hAnsi="Arial" w:cs="Arial"/>
          <w:bCs/>
          <w:iCs/>
          <w:sz w:val="20"/>
          <w:szCs w:val="20"/>
        </w:rPr>
        <w:t> </w:t>
      </w:r>
      <w:r w:rsidR="006352BA" w:rsidRPr="00C86BA3">
        <w:rPr>
          <w:rFonts w:ascii="Arial" w:hAnsi="Arial" w:cs="Arial"/>
          <w:bCs/>
          <w:iCs/>
          <w:sz w:val="20"/>
          <w:szCs w:val="20"/>
        </w:rPr>
        <w:t>podejmowanych inicjatywach</w:t>
      </w:r>
      <w:r>
        <w:rPr>
          <w:rFonts w:ascii="Arial" w:hAnsi="Arial" w:cs="Arial"/>
          <w:bCs/>
          <w:iCs/>
          <w:sz w:val="20"/>
          <w:szCs w:val="20"/>
        </w:rPr>
        <w:t>,</w:t>
      </w:r>
    </w:p>
    <w:p w14:paraId="15DB6044" w14:textId="03E68194" w:rsidR="006352BA" w:rsidRPr="00C86BA3" w:rsidRDefault="00DE24E6" w:rsidP="004E4ECC">
      <w:pPr>
        <w:pStyle w:val="Akapitzlist"/>
        <w:numPr>
          <w:ilvl w:val="0"/>
          <w:numId w:val="38"/>
        </w:numPr>
        <w:tabs>
          <w:tab w:val="left" w:pos="426"/>
        </w:tabs>
        <w:spacing w:line="360" w:lineRule="auto"/>
        <w:ind w:left="426" w:hanging="426"/>
        <w:rPr>
          <w:rFonts w:ascii="Arial" w:hAnsi="Arial" w:cs="Arial"/>
          <w:bCs/>
          <w:iCs/>
          <w:sz w:val="20"/>
          <w:szCs w:val="20"/>
        </w:rPr>
      </w:pPr>
      <w:r>
        <w:rPr>
          <w:rFonts w:ascii="Arial" w:hAnsi="Arial" w:cs="Arial"/>
          <w:bCs/>
          <w:iCs/>
          <w:sz w:val="20"/>
          <w:szCs w:val="20"/>
        </w:rPr>
        <w:t>d</w:t>
      </w:r>
      <w:r w:rsidR="006352BA" w:rsidRPr="00C86BA3">
        <w:rPr>
          <w:rFonts w:ascii="Arial" w:hAnsi="Arial" w:cs="Arial"/>
          <w:bCs/>
          <w:iCs/>
          <w:sz w:val="20"/>
          <w:szCs w:val="20"/>
        </w:rPr>
        <w:t>oradztwo na rzecz nowo</w:t>
      </w:r>
      <w:r>
        <w:rPr>
          <w:rFonts w:ascii="Arial" w:hAnsi="Arial" w:cs="Arial"/>
          <w:bCs/>
          <w:iCs/>
          <w:sz w:val="20"/>
          <w:szCs w:val="20"/>
        </w:rPr>
        <w:t xml:space="preserve"> </w:t>
      </w:r>
      <w:r w:rsidR="006352BA" w:rsidRPr="00C86BA3">
        <w:rPr>
          <w:rFonts w:ascii="Arial" w:hAnsi="Arial" w:cs="Arial"/>
          <w:bCs/>
          <w:iCs/>
          <w:sz w:val="20"/>
          <w:szCs w:val="20"/>
        </w:rPr>
        <w:t>utworzonych przedsiębiorstw społecznych: realizacja wsparcia dla podmiotów utworzonych w ramach poprzedniego projektu POWES zakończonego 31.12.2019 r. Doradca pozostawał w stałym kontakcie z podmiotami, m.in. wspierał w funkcjonowaniu, reagował w sytuacjach kryzysowych i innych. Odbyło się szereg spotkań doradczych z</w:t>
      </w:r>
      <w:r w:rsidR="00AB3E20">
        <w:rPr>
          <w:rFonts w:ascii="Arial" w:hAnsi="Arial" w:cs="Arial"/>
          <w:bCs/>
          <w:iCs/>
          <w:sz w:val="20"/>
          <w:szCs w:val="20"/>
        </w:rPr>
        <w:t> </w:t>
      </w:r>
      <w:r w:rsidR="006352BA" w:rsidRPr="00C86BA3">
        <w:rPr>
          <w:rFonts w:ascii="Arial" w:hAnsi="Arial" w:cs="Arial"/>
          <w:bCs/>
          <w:iCs/>
          <w:sz w:val="20"/>
          <w:szCs w:val="20"/>
        </w:rPr>
        <w:t>podległymi doradcy podmiotami. Ponadto prowadzona była weryfikacja utworzonych miejsc pracy</w:t>
      </w:r>
      <w:r>
        <w:rPr>
          <w:rFonts w:ascii="Arial" w:hAnsi="Arial" w:cs="Arial"/>
          <w:bCs/>
          <w:iCs/>
          <w:sz w:val="20"/>
          <w:szCs w:val="20"/>
        </w:rPr>
        <w:t>,</w:t>
      </w:r>
    </w:p>
    <w:p w14:paraId="1C08BF50" w14:textId="51A8E715" w:rsidR="006352BA" w:rsidRDefault="00DE24E6" w:rsidP="004E4ECC">
      <w:pPr>
        <w:pStyle w:val="Akapitzlist"/>
        <w:numPr>
          <w:ilvl w:val="0"/>
          <w:numId w:val="38"/>
        </w:numPr>
        <w:tabs>
          <w:tab w:val="left" w:pos="426"/>
        </w:tabs>
        <w:spacing w:line="360" w:lineRule="auto"/>
        <w:ind w:left="426" w:hanging="426"/>
        <w:rPr>
          <w:rFonts w:ascii="Arial" w:hAnsi="Arial" w:cs="Arial"/>
          <w:bCs/>
          <w:iCs/>
          <w:sz w:val="20"/>
          <w:szCs w:val="20"/>
        </w:rPr>
      </w:pPr>
      <w:r>
        <w:rPr>
          <w:rFonts w:ascii="Arial" w:hAnsi="Arial" w:cs="Arial"/>
          <w:bCs/>
          <w:iCs/>
          <w:sz w:val="20"/>
          <w:szCs w:val="20"/>
        </w:rPr>
        <w:t>r</w:t>
      </w:r>
      <w:r w:rsidR="006352BA" w:rsidRPr="00C86BA3">
        <w:rPr>
          <w:rFonts w:ascii="Arial" w:hAnsi="Arial" w:cs="Arial"/>
          <w:bCs/>
          <w:iCs/>
          <w:sz w:val="20"/>
          <w:szCs w:val="20"/>
        </w:rPr>
        <w:t>ealizację 36 szkoleń z zakresu zakładania i prowadzenia działalności gospodarczej w sektorze Ekonomii Społecznej w wymiarze 7 godzin każde dla łącznie 364 osób. Uczestnicy/</w:t>
      </w:r>
      <w:proofErr w:type="spellStart"/>
      <w:r w:rsidR="006352BA" w:rsidRPr="00C86BA3">
        <w:rPr>
          <w:rFonts w:ascii="Arial" w:hAnsi="Arial" w:cs="Arial"/>
          <w:bCs/>
          <w:iCs/>
          <w:sz w:val="20"/>
          <w:szCs w:val="20"/>
        </w:rPr>
        <w:t>czki</w:t>
      </w:r>
      <w:proofErr w:type="spellEnd"/>
      <w:r w:rsidR="006352BA" w:rsidRPr="00C86BA3">
        <w:rPr>
          <w:rFonts w:ascii="Arial" w:hAnsi="Arial" w:cs="Arial"/>
          <w:bCs/>
          <w:iCs/>
          <w:sz w:val="20"/>
          <w:szCs w:val="20"/>
        </w:rPr>
        <w:t xml:space="preserve"> w</w:t>
      </w:r>
      <w:r w:rsidR="00AB3E20">
        <w:rPr>
          <w:rFonts w:ascii="Arial" w:hAnsi="Arial" w:cs="Arial"/>
          <w:bCs/>
          <w:iCs/>
          <w:sz w:val="20"/>
          <w:szCs w:val="20"/>
        </w:rPr>
        <w:t> </w:t>
      </w:r>
      <w:r w:rsidR="006352BA" w:rsidRPr="00C86BA3">
        <w:rPr>
          <w:rFonts w:ascii="Arial" w:hAnsi="Arial" w:cs="Arial"/>
          <w:bCs/>
          <w:iCs/>
          <w:sz w:val="20"/>
          <w:szCs w:val="20"/>
        </w:rPr>
        <w:t>trakcie szkoleń mieli zapewniony catering, materiały szkoleniowe. Na potrzeby szkoleń wynajęte zostały sale szkoleniowe. Część szkoleń ze względu na pandemię COVID -19 była prowadzona w formie online.</w:t>
      </w:r>
    </w:p>
    <w:p w14:paraId="57B5EFDD" w14:textId="77777777" w:rsidR="00DE24E6" w:rsidRPr="00DE24E6" w:rsidRDefault="00DE24E6" w:rsidP="00DE24E6">
      <w:pPr>
        <w:tabs>
          <w:tab w:val="left" w:pos="426"/>
        </w:tabs>
        <w:spacing w:after="0" w:line="360" w:lineRule="auto"/>
        <w:rPr>
          <w:rFonts w:ascii="Arial" w:hAnsi="Arial" w:cs="Arial"/>
          <w:bCs/>
          <w:iCs/>
          <w:sz w:val="20"/>
          <w:szCs w:val="20"/>
        </w:rPr>
      </w:pPr>
    </w:p>
    <w:p w14:paraId="15FDA81A" w14:textId="77777777" w:rsidR="006352BA" w:rsidRPr="00C86BA3" w:rsidRDefault="006352BA" w:rsidP="002E22FD">
      <w:pPr>
        <w:pStyle w:val="Akapitzlist"/>
        <w:numPr>
          <w:ilvl w:val="0"/>
          <w:numId w:val="37"/>
        </w:numPr>
        <w:tabs>
          <w:tab w:val="left" w:pos="426"/>
        </w:tabs>
        <w:spacing w:line="360" w:lineRule="auto"/>
        <w:ind w:left="426" w:hanging="426"/>
        <w:rPr>
          <w:rFonts w:ascii="Arial" w:hAnsi="Arial" w:cs="Arial"/>
          <w:b/>
          <w:bCs/>
          <w:iCs/>
          <w:sz w:val="20"/>
          <w:szCs w:val="20"/>
        </w:rPr>
      </w:pPr>
      <w:r w:rsidRPr="00C86BA3">
        <w:rPr>
          <w:rFonts w:ascii="Arial" w:hAnsi="Arial" w:cs="Arial"/>
          <w:b/>
          <w:bCs/>
          <w:iCs/>
          <w:sz w:val="20"/>
          <w:szCs w:val="20"/>
        </w:rPr>
        <w:t>„Młode Kadry Podkarpacia – II edycja” w ramach działania 1.2 – Wsparcie osób młodych na regionalnym rynku pracy.</w:t>
      </w:r>
    </w:p>
    <w:p w14:paraId="3F26A352"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b/>
          <w:bCs/>
          <w:sz w:val="20"/>
          <w:szCs w:val="20"/>
        </w:rPr>
        <w:t xml:space="preserve">Realizacja projektu „Młode kadry podkarpacia II edycja” </w:t>
      </w:r>
      <w:r w:rsidRPr="00C86BA3">
        <w:rPr>
          <w:rFonts w:ascii="Arial" w:hAnsi="Arial" w:cs="Arial"/>
          <w:sz w:val="20"/>
          <w:szCs w:val="20"/>
        </w:rPr>
        <w:t xml:space="preserve">w ramach programu POWER, działania 1.2– Wsparcie osób młodych pozostających bez pracy na regionalnym rynku pracy. </w:t>
      </w:r>
    </w:p>
    <w:p w14:paraId="48544B45"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Okres realizacji: 02.12.2019– 31.08.2021 r. </w:t>
      </w:r>
    </w:p>
    <w:p w14:paraId="64D85EAC"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Wartość projektu: 2 575 751,27 PLN. </w:t>
      </w:r>
    </w:p>
    <w:p w14:paraId="5BB4C6B2"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Kontynuowano realizację projektu poprzez: </w:t>
      </w:r>
    </w:p>
    <w:p w14:paraId="41378F2E" w14:textId="137245AF" w:rsidR="006352BA" w:rsidRPr="00C86BA3" w:rsidRDefault="00DE24E6" w:rsidP="004E4ECC">
      <w:pPr>
        <w:pStyle w:val="Akapitzlist"/>
        <w:numPr>
          <w:ilvl w:val="0"/>
          <w:numId w:val="39"/>
        </w:numPr>
        <w:autoSpaceDE w:val="0"/>
        <w:autoSpaceDN w:val="0"/>
        <w:adjustRightInd w:val="0"/>
        <w:spacing w:line="360" w:lineRule="auto"/>
        <w:ind w:left="426" w:hanging="426"/>
        <w:rPr>
          <w:rFonts w:ascii="Arial" w:hAnsi="Arial" w:cs="Arial"/>
          <w:sz w:val="20"/>
          <w:szCs w:val="20"/>
        </w:rPr>
      </w:pPr>
      <w:r>
        <w:rPr>
          <w:rFonts w:ascii="Arial" w:hAnsi="Arial" w:cs="Arial"/>
          <w:sz w:val="20"/>
          <w:szCs w:val="20"/>
        </w:rPr>
        <w:t>u</w:t>
      </w:r>
      <w:r w:rsidR="006352BA" w:rsidRPr="00C86BA3">
        <w:rPr>
          <w:rFonts w:ascii="Arial" w:hAnsi="Arial" w:cs="Arial"/>
          <w:sz w:val="20"/>
          <w:szCs w:val="20"/>
        </w:rPr>
        <w:t>tworzenie 30 firm, które do dnia 14.05.2021 r. mają obowiązek prowadzenia działalności gospodarczej. Na bieżąco prowadzony jest monitoring firm. Wszystkie nowo</w:t>
      </w:r>
      <w:r>
        <w:rPr>
          <w:rFonts w:ascii="Arial" w:hAnsi="Arial" w:cs="Arial"/>
          <w:sz w:val="20"/>
          <w:szCs w:val="20"/>
        </w:rPr>
        <w:t xml:space="preserve"> </w:t>
      </w:r>
      <w:r w:rsidR="006352BA" w:rsidRPr="00C86BA3">
        <w:rPr>
          <w:rFonts w:ascii="Arial" w:hAnsi="Arial" w:cs="Arial"/>
          <w:sz w:val="20"/>
          <w:szCs w:val="20"/>
        </w:rPr>
        <w:t>utworzone podmioty dotychczas wywiązały się z zawartych umów tj. prowadzą działalność gospodarczą nieprzerwanie oraz złożyły prawidłowe rozliczenia otrzymanego wsparcia finansowego oraz finansowego wsparcia pomostowego. W dalszym ciągu prowadzony będzie monitoring prowadzenia działalności gospodarczej poprzez analizę wpisów do CEIDG i kontrole w miejscu prowadzenia działalności gospodarczej</w:t>
      </w:r>
      <w:r>
        <w:rPr>
          <w:rFonts w:ascii="Arial" w:hAnsi="Arial" w:cs="Arial"/>
          <w:sz w:val="20"/>
          <w:szCs w:val="20"/>
        </w:rPr>
        <w:t>,</w:t>
      </w:r>
    </w:p>
    <w:p w14:paraId="0B7C9C80" w14:textId="14D4F8E5" w:rsidR="006352BA" w:rsidRPr="00C86BA3" w:rsidRDefault="00DE24E6" w:rsidP="004E4ECC">
      <w:pPr>
        <w:pStyle w:val="Akapitzlist"/>
        <w:numPr>
          <w:ilvl w:val="0"/>
          <w:numId w:val="39"/>
        </w:numPr>
        <w:autoSpaceDE w:val="0"/>
        <w:autoSpaceDN w:val="0"/>
        <w:adjustRightInd w:val="0"/>
        <w:spacing w:line="360" w:lineRule="auto"/>
        <w:ind w:left="426" w:hanging="426"/>
        <w:rPr>
          <w:rFonts w:ascii="Arial" w:hAnsi="Arial" w:cs="Arial"/>
          <w:sz w:val="20"/>
          <w:szCs w:val="20"/>
        </w:rPr>
      </w:pPr>
      <w:r>
        <w:rPr>
          <w:rFonts w:ascii="Arial" w:hAnsi="Arial" w:cs="Arial"/>
          <w:sz w:val="20"/>
          <w:szCs w:val="20"/>
        </w:rPr>
        <w:t>r</w:t>
      </w:r>
      <w:r w:rsidR="006352BA" w:rsidRPr="00C86BA3">
        <w:rPr>
          <w:rFonts w:ascii="Arial" w:hAnsi="Arial" w:cs="Arial"/>
          <w:sz w:val="20"/>
          <w:szCs w:val="20"/>
        </w:rPr>
        <w:t xml:space="preserve">ealizację kursów zawodowych dla16 Uczestników projektu: </w:t>
      </w:r>
    </w:p>
    <w:p w14:paraId="468C843C" w14:textId="77777777" w:rsidR="006352BA" w:rsidRPr="00C86BA3" w:rsidRDefault="006352BA" w:rsidP="004E4ECC">
      <w:pPr>
        <w:pStyle w:val="Akapitzlist"/>
        <w:numPr>
          <w:ilvl w:val="0"/>
          <w:numId w:val="40"/>
        </w:numPr>
        <w:autoSpaceDE w:val="0"/>
        <w:autoSpaceDN w:val="0"/>
        <w:adjustRightInd w:val="0"/>
        <w:spacing w:line="360" w:lineRule="auto"/>
        <w:ind w:left="851" w:hanging="425"/>
        <w:rPr>
          <w:rFonts w:ascii="Arial" w:hAnsi="Arial" w:cs="Arial"/>
          <w:sz w:val="20"/>
          <w:szCs w:val="20"/>
        </w:rPr>
      </w:pPr>
      <w:r w:rsidRPr="00C86BA3">
        <w:rPr>
          <w:rFonts w:ascii="Arial" w:hAnsi="Arial" w:cs="Arial"/>
          <w:sz w:val="20"/>
          <w:szCs w:val="20"/>
        </w:rPr>
        <w:t xml:space="preserve">15 osób realizowało Kurs komputerowy ECDL – 40 godzin </w:t>
      </w:r>
    </w:p>
    <w:p w14:paraId="17B9D24F" w14:textId="21E812CF" w:rsidR="006352BA" w:rsidRPr="00C86BA3" w:rsidRDefault="006352BA" w:rsidP="004E4ECC">
      <w:pPr>
        <w:pStyle w:val="Akapitzlist"/>
        <w:numPr>
          <w:ilvl w:val="0"/>
          <w:numId w:val="40"/>
        </w:numPr>
        <w:autoSpaceDE w:val="0"/>
        <w:autoSpaceDN w:val="0"/>
        <w:adjustRightInd w:val="0"/>
        <w:ind w:left="851" w:hanging="425"/>
        <w:rPr>
          <w:rFonts w:ascii="Arial" w:hAnsi="Arial" w:cs="Arial"/>
          <w:sz w:val="20"/>
          <w:szCs w:val="20"/>
        </w:rPr>
      </w:pPr>
      <w:r w:rsidRPr="00C86BA3">
        <w:rPr>
          <w:rFonts w:ascii="Arial" w:hAnsi="Arial" w:cs="Arial"/>
          <w:sz w:val="20"/>
          <w:szCs w:val="20"/>
        </w:rPr>
        <w:t>1 osoba Prawo jazdy Kat. C – 60 godzin</w:t>
      </w:r>
      <w:r w:rsidR="00DE24E6">
        <w:rPr>
          <w:rFonts w:ascii="Arial" w:hAnsi="Arial" w:cs="Arial"/>
          <w:sz w:val="20"/>
          <w:szCs w:val="20"/>
        </w:rPr>
        <w:t>.</w:t>
      </w:r>
      <w:r w:rsidRPr="00C86BA3">
        <w:rPr>
          <w:rFonts w:ascii="Arial" w:hAnsi="Arial" w:cs="Arial"/>
          <w:sz w:val="20"/>
          <w:szCs w:val="20"/>
        </w:rPr>
        <w:t xml:space="preserve"> </w:t>
      </w:r>
    </w:p>
    <w:p w14:paraId="508AE4E1" w14:textId="77777777" w:rsidR="004E4ECC" w:rsidRDefault="004E4ECC" w:rsidP="004E4ECC">
      <w:pPr>
        <w:autoSpaceDE w:val="0"/>
        <w:autoSpaceDN w:val="0"/>
        <w:adjustRightInd w:val="0"/>
        <w:spacing w:after="0" w:line="240" w:lineRule="auto"/>
        <w:jc w:val="both"/>
        <w:rPr>
          <w:rFonts w:ascii="Arial" w:hAnsi="Arial" w:cs="Arial"/>
          <w:sz w:val="20"/>
          <w:szCs w:val="20"/>
        </w:rPr>
      </w:pPr>
    </w:p>
    <w:p w14:paraId="4EC5D260" w14:textId="25C0955E" w:rsidR="006352BA" w:rsidRDefault="006352BA" w:rsidP="004E4ECC">
      <w:pPr>
        <w:autoSpaceDE w:val="0"/>
        <w:autoSpaceDN w:val="0"/>
        <w:adjustRightInd w:val="0"/>
        <w:spacing w:after="0" w:line="240" w:lineRule="auto"/>
        <w:jc w:val="both"/>
        <w:rPr>
          <w:rFonts w:ascii="Arial" w:hAnsi="Arial" w:cs="Arial"/>
          <w:sz w:val="20"/>
          <w:szCs w:val="20"/>
        </w:rPr>
      </w:pPr>
      <w:r w:rsidRPr="00C86BA3">
        <w:rPr>
          <w:rFonts w:ascii="Arial" w:hAnsi="Arial" w:cs="Arial"/>
          <w:sz w:val="20"/>
          <w:szCs w:val="20"/>
        </w:rPr>
        <w:t>Wszystkie wskaźniki zmierzają do osiągnięcia poziom</w:t>
      </w:r>
      <w:r w:rsidR="007B7E32">
        <w:rPr>
          <w:rFonts w:ascii="Arial" w:hAnsi="Arial" w:cs="Arial"/>
          <w:sz w:val="20"/>
          <w:szCs w:val="20"/>
        </w:rPr>
        <w:t>u</w:t>
      </w:r>
      <w:r w:rsidRPr="00C86BA3">
        <w:rPr>
          <w:rFonts w:ascii="Arial" w:hAnsi="Arial" w:cs="Arial"/>
          <w:sz w:val="20"/>
          <w:szCs w:val="20"/>
        </w:rPr>
        <w:t xml:space="preserve"> powyżej 100% </w:t>
      </w:r>
    </w:p>
    <w:p w14:paraId="48AF8808" w14:textId="77777777" w:rsidR="004E4ECC" w:rsidRPr="00C86BA3" w:rsidRDefault="004E4ECC" w:rsidP="004E4ECC">
      <w:pPr>
        <w:autoSpaceDE w:val="0"/>
        <w:autoSpaceDN w:val="0"/>
        <w:adjustRightInd w:val="0"/>
        <w:spacing w:after="0" w:line="240" w:lineRule="auto"/>
        <w:jc w:val="both"/>
        <w:rPr>
          <w:rFonts w:ascii="Arial" w:hAnsi="Arial" w:cs="Arial"/>
          <w:sz w:val="20"/>
          <w:szCs w:val="20"/>
        </w:rPr>
      </w:pPr>
    </w:p>
    <w:p w14:paraId="14C66FD5" w14:textId="77777777" w:rsidR="006352BA" w:rsidRPr="00C86BA3" w:rsidRDefault="006352BA" w:rsidP="002E22FD">
      <w:pPr>
        <w:pStyle w:val="Akapitzlist"/>
        <w:numPr>
          <w:ilvl w:val="0"/>
          <w:numId w:val="37"/>
        </w:numPr>
        <w:tabs>
          <w:tab w:val="left" w:pos="567"/>
        </w:tabs>
        <w:spacing w:line="360" w:lineRule="auto"/>
        <w:ind w:left="567" w:hanging="567"/>
        <w:rPr>
          <w:rFonts w:ascii="Arial" w:hAnsi="Arial" w:cs="Arial"/>
          <w:b/>
          <w:bCs/>
          <w:iCs/>
          <w:sz w:val="20"/>
          <w:szCs w:val="20"/>
        </w:rPr>
      </w:pPr>
      <w:r w:rsidRPr="00C86BA3">
        <w:rPr>
          <w:rFonts w:ascii="Arial" w:hAnsi="Arial" w:cs="Arial"/>
          <w:b/>
          <w:bCs/>
          <w:iCs/>
          <w:sz w:val="20"/>
          <w:szCs w:val="20"/>
        </w:rPr>
        <w:t>„Centralny Okręg Szkoleniowy” w ramach działania 9.5 „Podnoszenie kompetencji osób dorosłych w formach pozaszkolnych” Regionalnego Programu Operacyjnego Województwa Podkarpackiego 2014 – 2020,</w:t>
      </w:r>
    </w:p>
    <w:p w14:paraId="3D407195"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bCs/>
          <w:sz w:val="20"/>
          <w:szCs w:val="20"/>
        </w:rPr>
        <w:t>Realizacja projektu „Centralny Okręg Szkoleniowy”</w:t>
      </w:r>
      <w:r w:rsidRPr="00C86BA3">
        <w:rPr>
          <w:rFonts w:ascii="Arial" w:hAnsi="Arial" w:cs="Arial"/>
          <w:b/>
          <w:bCs/>
          <w:sz w:val="20"/>
          <w:szCs w:val="20"/>
        </w:rPr>
        <w:t xml:space="preserve"> </w:t>
      </w:r>
      <w:r w:rsidRPr="00C86BA3">
        <w:rPr>
          <w:rFonts w:ascii="Arial" w:hAnsi="Arial" w:cs="Arial"/>
          <w:sz w:val="20"/>
          <w:szCs w:val="20"/>
        </w:rPr>
        <w:t xml:space="preserve">w ramach działania 9.5 „Podnoszenie kompetencji osób dorosłych w formach pozaszkolnych” Regionalnego Programu Operacyjnego Województwa Podkarpackiego 2014 – 2020. </w:t>
      </w:r>
    </w:p>
    <w:p w14:paraId="6C5228E8"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lastRenderedPageBreak/>
        <w:t xml:space="preserve">Termin 01.01.2019- 31.05.2022 </w:t>
      </w:r>
    </w:p>
    <w:p w14:paraId="26F84CEF"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Wartość projektu to 9 224 539,50 zł, Wartość projektu dla TARR - 3 071 771,65 zł </w:t>
      </w:r>
    </w:p>
    <w:p w14:paraId="1EAC4205"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Projekt realizowany w partnerstwie z Wektor Consulting oraz NIL Kolbuszowa zakłada przeszkolenie </w:t>
      </w:r>
      <w:r w:rsidRPr="00C86BA3">
        <w:rPr>
          <w:rFonts w:ascii="Arial" w:hAnsi="Arial" w:cs="Arial"/>
          <w:b/>
          <w:bCs/>
          <w:sz w:val="20"/>
          <w:szCs w:val="20"/>
        </w:rPr>
        <w:t xml:space="preserve">2307 osób </w:t>
      </w:r>
      <w:r w:rsidRPr="00C86BA3">
        <w:rPr>
          <w:rFonts w:ascii="Arial" w:hAnsi="Arial" w:cs="Arial"/>
          <w:sz w:val="20"/>
          <w:szCs w:val="20"/>
        </w:rPr>
        <w:t xml:space="preserve">zainteresowanych z własnej inicjatywy zdobyciem, uzupełnieniem lub podniesieniem kwalifikacji zawodowych mających miejsce zamieszkania na terenie obszaru realizacji projektu. Zakładamy, że minimum 924 uczestników podniesie swoje kwalifikacje zawodowe pozytywnie zdając egzaminy. </w:t>
      </w:r>
    </w:p>
    <w:p w14:paraId="516D8172" w14:textId="5A6E31CB" w:rsidR="006352BA" w:rsidRPr="00C86BA3" w:rsidRDefault="006352BA" w:rsidP="006352BA">
      <w:pPr>
        <w:tabs>
          <w:tab w:val="left" w:pos="0"/>
        </w:tabs>
        <w:spacing w:line="360" w:lineRule="auto"/>
        <w:jc w:val="both"/>
        <w:rPr>
          <w:rFonts w:ascii="Arial" w:hAnsi="Arial" w:cs="Arial"/>
          <w:bCs/>
          <w:iCs/>
          <w:sz w:val="20"/>
          <w:szCs w:val="20"/>
        </w:rPr>
      </w:pPr>
      <w:r w:rsidRPr="00C86BA3">
        <w:rPr>
          <w:rFonts w:ascii="Arial" w:hAnsi="Arial" w:cs="Arial"/>
          <w:sz w:val="20"/>
          <w:szCs w:val="20"/>
        </w:rPr>
        <w:t>W 2021 roku TARR S.A. rozliczono 242 umowy. Natomiast od początku projektu podpisano 1045 umów, a liczba umów rozliczonych wynosi 946</w:t>
      </w:r>
      <w:r w:rsidR="00DE24E6">
        <w:rPr>
          <w:rFonts w:ascii="Arial" w:hAnsi="Arial" w:cs="Arial"/>
          <w:sz w:val="20"/>
          <w:szCs w:val="20"/>
        </w:rPr>
        <w:t>.</w:t>
      </w:r>
    </w:p>
    <w:p w14:paraId="710BE520" w14:textId="46583705" w:rsidR="006352BA"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Największym zainteresowaniem cieszą się kursy prawa jazdy na kategorię C+E, kursy operatorów koparko</w:t>
      </w:r>
      <w:r w:rsidR="00DE24E6">
        <w:rPr>
          <w:rFonts w:ascii="Arial" w:hAnsi="Arial" w:cs="Arial"/>
          <w:sz w:val="20"/>
          <w:szCs w:val="20"/>
        </w:rPr>
        <w:t>-</w:t>
      </w:r>
      <w:r w:rsidRPr="00C86BA3">
        <w:rPr>
          <w:rFonts w:ascii="Arial" w:hAnsi="Arial" w:cs="Arial"/>
          <w:sz w:val="20"/>
          <w:szCs w:val="20"/>
        </w:rPr>
        <w:t>ładowar</w:t>
      </w:r>
      <w:r w:rsidR="00F9226D">
        <w:rPr>
          <w:rFonts w:ascii="Arial" w:hAnsi="Arial" w:cs="Arial"/>
          <w:sz w:val="20"/>
          <w:szCs w:val="20"/>
        </w:rPr>
        <w:t>ki</w:t>
      </w:r>
      <w:r w:rsidRPr="00C86BA3">
        <w:rPr>
          <w:rFonts w:ascii="Arial" w:hAnsi="Arial" w:cs="Arial"/>
          <w:sz w:val="20"/>
          <w:szCs w:val="20"/>
        </w:rPr>
        <w:t xml:space="preserve">, kursy operatorów CNC oraz studia podyplomowe. </w:t>
      </w:r>
    </w:p>
    <w:p w14:paraId="1B799FAB" w14:textId="77777777" w:rsidR="004E4ECC" w:rsidRPr="00C86BA3" w:rsidRDefault="004E4ECC" w:rsidP="006352BA">
      <w:pPr>
        <w:autoSpaceDE w:val="0"/>
        <w:autoSpaceDN w:val="0"/>
        <w:adjustRightInd w:val="0"/>
        <w:spacing w:after="0" w:line="360" w:lineRule="auto"/>
        <w:jc w:val="both"/>
        <w:rPr>
          <w:rFonts w:ascii="Arial" w:hAnsi="Arial" w:cs="Arial"/>
          <w:sz w:val="20"/>
          <w:szCs w:val="20"/>
        </w:rPr>
      </w:pPr>
    </w:p>
    <w:p w14:paraId="7AB43CC1" w14:textId="77777777" w:rsidR="006352BA" w:rsidRPr="00C86BA3" w:rsidRDefault="006352BA" w:rsidP="002E22FD">
      <w:pPr>
        <w:pStyle w:val="Akapitzlist"/>
        <w:numPr>
          <w:ilvl w:val="0"/>
          <w:numId w:val="37"/>
        </w:numPr>
        <w:tabs>
          <w:tab w:val="left" w:pos="567"/>
        </w:tabs>
        <w:spacing w:line="360" w:lineRule="auto"/>
        <w:ind w:left="567" w:hanging="567"/>
        <w:rPr>
          <w:rFonts w:ascii="Arial" w:hAnsi="Arial" w:cs="Arial"/>
          <w:b/>
          <w:bCs/>
          <w:iCs/>
          <w:sz w:val="20"/>
          <w:szCs w:val="20"/>
        </w:rPr>
      </w:pPr>
      <w:r w:rsidRPr="00C86BA3">
        <w:rPr>
          <w:rFonts w:ascii="Arial" w:hAnsi="Arial" w:cs="Arial"/>
          <w:b/>
          <w:bCs/>
          <w:iCs/>
          <w:sz w:val="20"/>
          <w:szCs w:val="20"/>
        </w:rPr>
        <w:t>„Wsparcie przedsiębiorczości na terenie MOF Tarnobrzeg" w ramach działania 7.3.</w:t>
      </w:r>
    </w:p>
    <w:p w14:paraId="6F8BC400"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bCs/>
          <w:sz w:val="20"/>
          <w:szCs w:val="20"/>
        </w:rPr>
        <w:t xml:space="preserve">Realizacja projektu „Wsparcie przedsiębiorczości na terenie MOF Tarnobrzeg" </w:t>
      </w:r>
      <w:r w:rsidRPr="00C86BA3">
        <w:rPr>
          <w:rFonts w:ascii="Arial" w:hAnsi="Arial" w:cs="Arial"/>
          <w:sz w:val="20"/>
          <w:szCs w:val="20"/>
        </w:rPr>
        <w:t xml:space="preserve">w ramach Regionalnego Programu Operacyjnego Województwa Podkarpackiego na lata 2014-2020, działania 7.3 Wsparcie rozwoju przedsiębiorczości </w:t>
      </w:r>
    </w:p>
    <w:p w14:paraId="5FEB38FF"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Okres realizacji: 01.07.2021 - 31.12.2022 </w:t>
      </w:r>
    </w:p>
    <w:p w14:paraId="5DF6785C"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Wartość projektu 3 101 596,00 zł </w:t>
      </w:r>
    </w:p>
    <w:p w14:paraId="53744693"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Dofinansowanie projektu z UE: 3 004 136,00 zł </w:t>
      </w:r>
    </w:p>
    <w:p w14:paraId="2EC4577C" w14:textId="1906EE18"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Obszar realizacji: Gminy skupione w MOF Tarnobrzeg: Gm. Nowa Dęba (obszar miejski i wiejski), Gm.</w:t>
      </w:r>
      <w:r w:rsidR="00AB3E20">
        <w:rPr>
          <w:rFonts w:ascii="Arial" w:hAnsi="Arial" w:cs="Arial"/>
          <w:sz w:val="20"/>
          <w:szCs w:val="20"/>
        </w:rPr>
        <w:t> </w:t>
      </w:r>
      <w:r w:rsidRPr="00C86BA3">
        <w:rPr>
          <w:rFonts w:ascii="Arial" w:hAnsi="Arial" w:cs="Arial"/>
          <w:sz w:val="20"/>
          <w:szCs w:val="20"/>
        </w:rPr>
        <w:t xml:space="preserve">Gorzyce, Gm. Baranów Sandomierski (obszar miejski i wiejski), Gm. Tarnobrzeg, województwo </w:t>
      </w:r>
      <w:r w:rsidR="00DE24E6" w:rsidRPr="00C86BA3">
        <w:rPr>
          <w:rFonts w:ascii="Arial" w:hAnsi="Arial" w:cs="Arial"/>
          <w:sz w:val="20"/>
          <w:szCs w:val="20"/>
        </w:rPr>
        <w:t>podkarpackie</w:t>
      </w:r>
      <w:r w:rsidRPr="00C86BA3">
        <w:rPr>
          <w:rFonts w:ascii="Arial" w:hAnsi="Arial" w:cs="Arial"/>
          <w:sz w:val="20"/>
          <w:szCs w:val="20"/>
        </w:rPr>
        <w:t xml:space="preserve">. </w:t>
      </w:r>
    </w:p>
    <w:p w14:paraId="3D5D00F8" w14:textId="55AC9516"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bCs/>
          <w:sz w:val="20"/>
          <w:szCs w:val="20"/>
        </w:rPr>
        <w:t xml:space="preserve">Cel główny: Wzrost poziomu przedsiębiorczości i aktywności zawodowej u 60 osób </w:t>
      </w:r>
      <w:r w:rsidRPr="00C86BA3">
        <w:rPr>
          <w:rFonts w:ascii="Arial" w:hAnsi="Arial" w:cs="Arial"/>
          <w:sz w:val="20"/>
          <w:szCs w:val="20"/>
        </w:rPr>
        <w:t>bezrobotnych, biernych zawodowo w wieku 30 lat i więcej zamierzających rozpocząć prowadzenie działalności gospodarczej, zamieszkujących na obszarze MOF Tarnobrzeg na terenie WP oraz utworzenie 60</w:t>
      </w:r>
      <w:r w:rsidR="00AB3E20">
        <w:rPr>
          <w:rFonts w:ascii="Arial" w:hAnsi="Arial" w:cs="Arial"/>
          <w:sz w:val="20"/>
          <w:szCs w:val="20"/>
        </w:rPr>
        <w:t> </w:t>
      </w:r>
      <w:r w:rsidRPr="00C86BA3">
        <w:rPr>
          <w:rFonts w:ascii="Arial" w:hAnsi="Arial" w:cs="Arial"/>
          <w:sz w:val="20"/>
          <w:szCs w:val="20"/>
        </w:rPr>
        <w:t xml:space="preserve">nowych miejsc pracy w WP do końca </w:t>
      </w:r>
      <w:r w:rsidR="00DE24E6">
        <w:rPr>
          <w:rFonts w:ascii="Arial" w:hAnsi="Arial" w:cs="Arial"/>
          <w:sz w:val="20"/>
          <w:szCs w:val="20"/>
        </w:rPr>
        <w:t xml:space="preserve">grudnia </w:t>
      </w:r>
      <w:r w:rsidRPr="00C86BA3">
        <w:rPr>
          <w:rFonts w:ascii="Arial" w:hAnsi="Arial" w:cs="Arial"/>
          <w:sz w:val="20"/>
          <w:szCs w:val="20"/>
        </w:rPr>
        <w:t xml:space="preserve">2022r. </w:t>
      </w:r>
    </w:p>
    <w:p w14:paraId="33FB0A87"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bCs/>
          <w:sz w:val="20"/>
          <w:szCs w:val="20"/>
        </w:rPr>
        <w:t>Formy wsparcia</w:t>
      </w:r>
      <w:r w:rsidRPr="00C86BA3">
        <w:rPr>
          <w:rFonts w:ascii="Arial" w:hAnsi="Arial" w:cs="Arial"/>
          <w:sz w:val="20"/>
          <w:szCs w:val="20"/>
        </w:rPr>
        <w:t xml:space="preserve">: </w:t>
      </w:r>
    </w:p>
    <w:p w14:paraId="40CFAE1E"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 bezpłatne wsparcie szkoleniowe przed założeniem firmy, </w:t>
      </w:r>
    </w:p>
    <w:p w14:paraId="7A577CE7"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 dotacje w formie stawki jednostkowej w kwocie 23 050,00 zł na założenie działalności gospodarczej dla 50 osób, </w:t>
      </w:r>
    </w:p>
    <w:p w14:paraId="095F991D"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 finansowe wsparcie pomostowe 2500,00 zł/mc przez 12 miesięcy. </w:t>
      </w:r>
    </w:p>
    <w:p w14:paraId="123B1D09" w14:textId="77777777" w:rsidR="006352BA" w:rsidRPr="00C86BA3" w:rsidRDefault="006352BA" w:rsidP="006352BA">
      <w:pPr>
        <w:pStyle w:val="Akapitzlist"/>
        <w:tabs>
          <w:tab w:val="left" w:pos="426"/>
        </w:tabs>
        <w:spacing w:line="360" w:lineRule="auto"/>
        <w:rPr>
          <w:rFonts w:ascii="Arial" w:hAnsi="Arial" w:cs="Arial"/>
          <w:b/>
          <w:bCs/>
          <w:iCs/>
          <w:sz w:val="20"/>
          <w:szCs w:val="20"/>
        </w:rPr>
      </w:pPr>
    </w:p>
    <w:p w14:paraId="00D5A82F" w14:textId="77777777" w:rsidR="006352BA" w:rsidRPr="00C86BA3" w:rsidRDefault="006352BA" w:rsidP="002E22FD">
      <w:pPr>
        <w:pStyle w:val="Akapitzlist"/>
        <w:numPr>
          <w:ilvl w:val="0"/>
          <w:numId w:val="37"/>
        </w:numPr>
        <w:tabs>
          <w:tab w:val="left" w:pos="567"/>
        </w:tabs>
        <w:spacing w:line="360" w:lineRule="auto"/>
        <w:ind w:left="567" w:hanging="567"/>
        <w:rPr>
          <w:rFonts w:ascii="Arial" w:hAnsi="Arial" w:cs="Arial"/>
          <w:b/>
          <w:bCs/>
          <w:iCs/>
          <w:sz w:val="20"/>
          <w:szCs w:val="20"/>
        </w:rPr>
      </w:pPr>
      <w:r w:rsidRPr="00C86BA3">
        <w:rPr>
          <w:rFonts w:ascii="Arial" w:hAnsi="Arial" w:cs="Arial"/>
          <w:b/>
          <w:bCs/>
          <w:iCs/>
          <w:sz w:val="20"/>
          <w:szCs w:val="20"/>
        </w:rPr>
        <w:t>„Młodzi i efektywni od dziś” w ramach działania 1.2 – Wsparcie osób młodych na regionalnym rynku pracy,</w:t>
      </w:r>
    </w:p>
    <w:p w14:paraId="1FA1B23F" w14:textId="77777777" w:rsidR="006352BA" w:rsidRPr="00C86BA3" w:rsidRDefault="006352BA" w:rsidP="006352BA">
      <w:pPr>
        <w:pStyle w:val="Akapitzlist"/>
        <w:tabs>
          <w:tab w:val="left" w:pos="426"/>
        </w:tabs>
        <w:spacing w:line="360" w:lineRule="auto"/>
        <w:rPr>
          <w:rFonts w:ascii="Arial" w:hAnsi="Arial" w:cs="Arial"/>
          <w:b/>
          <w:bCs/>
          <w:iCs/>
          <w:sz w:val="20"/>
          <w:szCs w:val="20"/>
        </w:rPr>
      </w:pPr>
    </w:p>
    <w:p w14:paraId="193FE3F2"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bCs/>
          <w:sz w:val="20"/>
          <w:szCs w:val="20"/>
        </w:rPr>
        <w:t xml:space="preserve">Realizacja projektu „Młodzi i efektywni od dziś” </w:t>
      </w:r>
      <w:r w:rsidRPr="00C86BA3">
        <w:rPr>
          <w:rFonts w:ascii="Arial" w:hAnsi="Arial" w:cs="Arial"/>
          <w:sz w:val="20"/>
          <w:szCs w:val="20"/>
        </w:rPr>
        <w:t xml:space="preserve">w ramach działania 1.2 – Wsparcie osób młodych na regionalnym rynku pracy </w:t>
      </w:r>
    </w:p>
    <w:p w14:paraId="43187DB6"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Okres realizacji: od: 2021-02-01 do: 2022-08-31 </w:t>
      </w:r>
    </w:p>
    <w:p w14:paraId="1D9B998E"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Wartość projektu: 1 667 844,00 zł </w:t>
      </w:r>
    </w:p>
    <w:p w14:paraId="755EA411"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Dofinansowanie projektu z UE: 1 652 084,00 zł </w:t>
      </w:r>
    </w:p>
    <w:p w14:paraId="4AC904F4" w14:textId="77777777" w:rsidR="006352BA" w:rsidRPr="00C86BA3" w:rsidRDefault="006352BA" w:rsidP="006352BA">
      <w:pPr>
        <w:autoSpaceDE w:val="0"/>
        <w:autoSpaceDN w:val="0"/>
        <w:adjustRightInd w:val="0"/>
        <w:spacing w:after="0" w:line="360" w:lineRule="auto"/>
        <w:jc w:val="both"/>
        <w:rPr>
          <w:rFonts w:ascii="Arial" w:hAnsi="Arial" w:cs="Arial"/>
          <w:sz w:val="20"/>
          <w:szCs w:val="20"/>
        </w:rPr>
      </w:pPr>
      <w:r w:rsidRPr="00C86BA3">
        <w:rPr>
          <w:rFonts w:ascii="Arial" w:hAnsi="Arial" w:cs="Arial"/>
          <w:sz w:val="20"/>
          <w:szCs w:val="20"/>
        </w:rPr>
        <w:t xml:space="preserve">Obszar realizacji: województwo podkarpackie </w:t>
      </w:r>
    </w:p>
    <w:p w14:paraId="1CCFEA52" w14:textId="77777777" w:rsidR="006352BA" w:rsidRPr="00C86BA3" w:rsidRDefault="006352BA" w:rsidP="004E4ECC">
      <w:pPr>
        <w:tabs>
          <w:tab w:val="left" w:pos="0"/>
        </w:tabs>
        <w:spacing w:after="0" w:line="360" w:lineRule="auto"/>
        <w:jc w:val="both"/>
        <w:rPr>
          <w:rFonts w:ascii="Arial" w:hAnsi="Arial" w:cs="Arial"/>
          <w:sz w:val="20"/>
          <w:szCs w:val="20"/>
        </w:rPr>
      </w:pPr>
      <w:r w:rsidRPr="00C86BA3">
        <w:rPr>
          <w:rFonts w:ascii="Arial" w:hAnsi="Arial" w:cs="Arial"/>
          <w:bCs/>
          <w:sz w:val="20"/>
          <w:szCs w:val="20"/>
        </w:rPr>
        <w:lastRenderedPageBreak/>
        <w:t>Cel główny:</w:t>
      </w:r>
      <w:r w:rsidRPr="00C86BA3">
        <w:rPr>
          <w:rFonts w:ascii="Arial" w:hAnsi="Arial" w:cs="Arial"/>
          <w:b/>
          <w:bCs/>
          <w:sz w:val="20"/>
          <w:szCs w:val="20"/>
        </w:rPr>
        <w:t xml:space="preserve"> </w:t>
      </w:r>
      <w:r w:rsidRPr="00C86BA3">
        <w:rPr>
          <w:rFonts w:ascii="Arial" w:hAnsi="Arial" w:cs="Arial"/>
          <w:sz w:val="20"/>
          <w:szCs w:val="20"/>
        </w:rPr>
        <w:t>Wzrost poziomu przedsiębiorczości i aktywności zawodowej 40 osób biernych zawodowo lub bezrobotnych niezarejestrowanych w urzędzie pracy w wieku 18-29 lat zamieszkujących lub uczących się na terenie woj. podkarpackiego, które utraciły zatrudnienie po 1 marca 2020 r. oraz utworzenie 35 nowych miejsc pracy do końca 31.08.2022 r. co wpłynie na poprawę sytuacji ekonomiczną i społeczną regionu.</w:t>
      </w:r>
    </w:p>
    <w:p w14:paraId="6F5D11EB" w14:textId="77777777" w:rsidR="006352BA" w:rsidRPr="00C86BA3" w:rsidRDefault="006352BA" w:rsidP="004E4ECC">
      <w:pPr>
        <w:tabs>
          <w:tab w:val="left" w:pos="0"/>
        </w:tabs>
        <w:spacing w:after="0" w:line="360" w:lineRule="auto"/>
        <w:jc w:val="both"/>
        <w:rPr>
          <w:rFonts w:ascii="Arial" w:hAnsi="Arial" w:cs="Arial"/>
          <w:sz w:val="20"/>
          <w:szCs w:val="20"/>
        </w:rPr>
      </w:pPr>
      <w:r w:rsidRPr="00C86BA3">
        <w:rPr>
          <w:rFonts w:ascii="Arial" w:hAnsi="Arial" w:cs="Arial"/>
          <w:sz w:val="20"/>
          <w:szCs w:val="20"/>
        </w:rPr>
        <w:t>Formy wsparcia w ramach projektu:</w:t>
      </w:r>
    </w:p>
    <w:p w14:paraId="6085652C" w14:textId="54BA255C" w:rsidR="006352BA" w:rsidRPr="004E4ECC" w:rsidRDefault="006352BA" w:rsidP="00D77DEA">
      <w:pPr>
        <w:pStyle w:val="Akapitzlist"/>
        <w:numPr>
          <w:ilvl w:val="0"/>
          <w:numId w:val="66"/>
        </w:numPr>
        <w:tabs>
          <w:tab w:val="left" w:pos="0"/>
        </w:tabs>
        <w:spacing w:line="360" w:lineRule="auto"/>
        <w:ind w:left="426" w:hanging="426"/>
        <w:rPr>
          <w:rFonts w:ascii="Arial" w:hAnsi="Arial" w:cs="Arial"/>
          <w:sz w:val="20"/>
          <w:szCs w:val="20"/>
        </w:rPr>
      </w:pPr>
      <w:r w:rsidRPr="004E4ECC">
        <w:rPr>
          <w:rFonts w:ascii="Arial" w:hAnsi="Arial" w:cs="Arial"/>
          <w:sz w:val="20"/>
          <w:szCs w:val="20"/>
        </w:rPr>
        <w:t>szkolenia grupowe dla 40 uczestników projektu mające na celu przekazać wiedzę i umiejętności potrzebne do założenia i prowadzenia działalności gospodarczej</w:t>
      </w:r>
    </w:p>
    <w:p w14:paraId="78872C1D" w14:textId="0895C42D" w:rsidR="006352BA" w:rsidRDefault="006352BA" w:rsidP="00D77DEA">
      <w:pPr>
        <w:pStyle w:val="Akapitzlist"/>
        <w:numPr>
          <w:ilvl w:val="0"/>
          <w:numId w:val="66"/>
        </w:numPr>
        <w:tabs>
          <w:tab w:val="left" w:pos="0"/>
        </w:tabs>
        <w:spacing w:line="360" w:lineRule="auto"/>
        <w:ind w:left="426" w:hanging="426"/>
        <w:rPr>
          <w:rFonts w:ascii="Arial" w:hAnsi="Arial" w:cs="Arial"/>
          <w:sz w:val="20"/>
          <w:szCs w:val="20"/>
        </w:rPr>
      </w:pPr>
      <w:r w:rsidRPr="004E4ECC">
        <w:rPr>
          <w:rFonts w:ascii="Arial" w:hAnsi="Arial" w:cs="Arial"/>
          <w:sz w:val="20"/>
          <w:szCs w:val="20"/>
        </w:rPr>
        <w:t>dotacje w formie stawki jednostkowej w kwocie 23 050,00 zł na założenie działalności gospodarczej dla 35 osób oraz finansowe wsparcie pomostowe w kwocie 2 600,00 zł/mc przez 6 miesięcy.</w:t>
      </w:r>
    </w:p>
    <w:p w14:paraId="7493B541" w14:textId="77777777" w:rsidR="004E4ECC" w:rsidRPr="004E4ECC" w:rsidRDefault="004E4ECC" w:rsidP="004E4ECC">
      <w:pPr>
        <w:pStyle w:val="Akapitzlist"/>
        <w:tabs>
          <w:tab w:val="left" w:pos="0"/>
        </w:tabs>
        <w:spacing w:line="360" w:lineRule="auto"/>
        <w:ind w:left="426"/>
        <w:rPr>
          <w:rFonts w:ascii="Arial" w:hAnsi="Arial" w:cs="Arial"/>
          <w:sz w:val="20"/>
          <w:szCs w:val="20"/>
        </w:rPr>
      </w:pPr>
    </w:p>
    <w:p w14:paraId="74B43A49" w14:textId="77777777" w:rsidR="006352BA" w:rsidRPr="00C86BA3" w:rsidRDefault="006352BA" w:rsidP="006352BA">
      <w:pPr>
        <w:tabs>
          <w:tab w:val="left" w:pos="0"/>
        </w:tabs>
        <w:spacing w:line="360" w:lineRule="auto"/>
        <w:jc w:val="both"/>
        <w:rPr>
          <w:rFonts w:ascii="Arial" w:hAnsi="Arial" w:cs="Arial"/>
          <w:b/>
          <w:sz w:val="20"/>
          <w:szCs w:val="20"/>
        </w:rPr>
      </w:pPr>
      <w:r w:rsidRPr="00C86BA3">
        <w:rPr>
          <w:rFonts w:ascii="Arial" w:hAnsi="Arial" w:cs="Arial"/>
          <w:b/>
          <w:sz w:val="20"/>
          <w:szCs w:val="20"/>
        </w:rPr>
        <w:t>7. Realizacja Programu „Czyste powietrze”</w:t>
      </w:r>
    </w:p>
    <w:p w14:paraId="412CF622" w14:textId="1A56138E" w:rsidR="006352BA" w:rsidRPr="00C86BA3" w:rsidRDefault="006352BA" w:rsidP="006352BA">
      <w:pPr>
        <w:tabs>
          <w:tab w:val="left" w:pos="0"/>
        </w:tabs>
        <w:spacing w:line="360" w:lineRule="auto"/>
        <w:jc w:val="both"/>
        <w:rPr>
          <w:rFonts w:ascii="Arial" w:hAnsi="Arial" w:cs="Arial"/>
          <w:sz w:val="20"/>
          <w:szCs w:val="20"/>
        </w:rPr>
      </w:pPr>
      <w:r w:rsidRPr="00C86BA3">
        <w:rPr>
          <w:rFonts w:ascii="Arial" w:hAnsi="Arial" w:cs="Arial"/>
          <w:sz w:val="20"/>
          <w:szCs w:val="20"/>
        </w:rPr>
        <w:t>W dniu 18.10.2021</w:t>
      </w:r>
      <w:r w:rsidR="007B7E32">
        <w:rPr>
          <w:rFonts w:ascii="Arial" w:hAnsi="Arial" w:cs="Arial"/>
          <w:sz w:val="20"/>
          <w:szCs w:val="20"/>
        </w:rPr>
        <w:t xml:space="preserve"> r.</w:t>
      </w:r>
      <w:r w:rsidRPr="00C86BA3">
        <w:rPr>
          <w:rFonts w:ascii="Arial" w:hAnsi="Arial" w:cs="Arial"/>
          <w:sz w:val="20"/>
          <w:szCs w:val="20"/>
        </w:rPr>
        <w:t xml:space="preserve"> TARR S.A. złożyła ofertę w postępowaniu o udzielenie zamówienia „Utworzenie i</w:t>
      </w:r>
      <w:r w:rsidR="007B7E32">
        <w:rPr>
          <w:rFonts w:ascii="Arial" w:hAnsi="Arial" w:cs="Arial"/>
          <w:sz w:val="20"/>
          <w:szCs w:val="20"/>
        </w:rPr>
        <w:t> </w:t>
      </w:r>
      <w:r w:rsidRPr="00C86BA3">
        <w:rPr>
          <w:rFonts w:ascii="Arial" w:hAnsi="Arial" w:cs="Arial"/>
          <w:sz w:val="20"/>
          <w:szCs w:val="20"/>
        </w:rPr>
        <w:t>prowadzenie punktu konsultacyjno- informacyjnego Programu Czyste Powietrze w</w:t>
      </w:r>
      <w:r w:rsidR="00AB3E20">
        <w:rPr>
          <w:rFonts w:ascii="Arial" w:hAnsi="Arial" w:cs="Arial"/>
          <w:sz w:val="20"/>
          <w:szCs w:val="20"/>
        </w:rPr>
        <w:t> </w:t>
      </w:r>
      <w:r w:rsidRPr="00C86BA3">
        <w:rPr>
          <w:rFonts w:ascii="Arial" w:hAnsi="Arial" w:cs="Arial"/>
          <w:sz w:val="20"/>
          <w:szCs w:val="20"/>
        </w:rPr>
        <w:t>mieście Tarnobrzeg”. Po uwzględnieniu pozostałych ofert w dniu 29.10.2021 zawarto Umowę nr</w:t>
      </w:r>
      <w:r w:rsidR="00AB3E20">
        <w:rPr>
          <w:rFonts w:ascii="Arial" w:hAnsi="Arial" w:cs="Arial"/>
          <w:sz w:val="20"/>
          <w:szCs w:val="20"/>
        </w:rPr>
        <w:t> </w:t>
      </w:r>
      <w:r w:rsidRPr="00C86BA3">
        <w:rPr>
          <w:rFonts w:ascii="Arial" w:hAnsi="Arial" w:cs="Arial"/>
          <w:sz w:val="20"/>
          <w:szCs w:val="20"/>
        </w:rPr>
        <w:t>RMF.II.272.6.2021 pomiędzy Miastem Tarnobrzeg a TARR S.A. w zakresie usługi związanej z</w:t>
      </w:r>
      <w:r w:rsidR="00AB3E20">
        <w:rPr>
          <w:rFonts w:ascii="Arial" w:hAnsi="Arial" w:cs="Arial"/>
          <w:sz w:val="20"/>
          <w:szCs w:val="20"/>
        </w:rPr>
        <w:t> </w:t>
      </w:r>
      <w:r w:rsidRPr="00C86BA3">
        <w:rPr>
          <w:rFonts w:ascii="Arial" w:hAnsi="Arial" w:cs="Arial"/>
          <w:sz w:val="20"/>
          <w:szCs w:val="20"/>
        </w:rPr>
        <w:t xml:space="preserve">prowadzeniem punktu </w:t>
      </w:r>
      <w:proofErr w:type="spellStart"/>
      <w:r w:rsidRPr="00C86BA3">
        <w:rPr>
          <w:rFonts w:ascii="Arial" w:hAnsi="Arial" w:cs="Arial"/>
          <w:sz w:val="20"/>
          <w:szCs w:val="20"/>
        </w:rPr>
        <w:t>konsultacyjno</w:t>
      </w:r>
      <w:proofErr w:type="spellEnd"/>
      <w:r w:rsidRPr="00C86BA3">
        <w:rPr>
          <w:rFonts w:ascii="Arial" w:hAnsi="Arial" w:cs="Arial"/>
          <w:sz w:val="20"/>
          <w:szCs w:val="20"/>
        </w:rPr>
        <w:t xml:space="preserve"> – informacyjnego programu.</w:t>
      </w:r>
    </w:p>
    <w:p w14:paraId="74EB5AAD" w14:textId="6FA8C4F0" w:rsidR="006352BA" w:rsidRPr="00C86BA3" w:rsidRDefault="006352BA" w:rsidP="006352BA">
      <w:pPr>
        <w:tabs>
          <w:tab w:val="left" w:pos="0"/>
        </w:tabs>
        <w:spacing w:line="360" w:lineRule="auto"/>
        <w:jc w:val="both"/>
        <w:rPr>
          <w:rFonts w:ascii="Arial" w:hAnsi="Arial" w:cs="Arial"/>
          <w:sz w:val="20"/>
          <w:szCs w:val="20"/>
        </w:rPr>
      </w:pPr>
      <w:r w:rsidRPr="00C86BA3">
        <w:rPr>
          <w:rFonts w:ascii="Arial" w:hAnsi="Arial" w:cs="Arial"/>
          <w:sz w:val="20"/>
          <w:szCs w:val="20"/>
        </w:rPr>
        <w:t>W dniu 3 grudnia 2021 w Tarnobrzeskim Parku Przemysłowo</w:t>
      </w:r>
      <w:r w:rsidR="00DE24E6">
        <w:rPr>
          <w:rFonts w:ascii="Arial" w:hAnsi="Arial" w:cs="Arial"/>
          <w:sz w:val="20"/>
          <w:szCs w:val="20"/>
        </w:rPr>
        <w:t>-</w:t>
      </w:r>
      <w:r w:rsidRPr="00C86BA3">
        <w:rPr>
          <w:rFonts w:ascii="Arial" w:hAnsi="Arial" w:cs="Arial"/>
          <w:sz w:val="20"/>
          <w:szCs w:val="20"/>
        </w:rPr>
        <w:t xml:space="preserve">Technologicznym odbyła się konferencja zorganizowana przez TARR S.A. z udziałem Prezydenta Miasta Tarnobrzega oraz wiceprezesa </w:t>
      </w:r>
      <w:proofErr w:type="spellStart"/>
      <w:r w:rsidRPr="00C86BA3">
        <w:rPr>
          <w:rFonts w:ascii="Arial" w:hAnsi="Arial" w:cs="Arial"/>
          <w:sz w:val="20"/>
          <w:szCs w:val="20"/>
        </w:rPr>
        <w:t>WFOŚiGW</w:t>
      </w:r>
      <w:proofErr w:type="spellEnd"/>
      <w:r w:rsidRPr="00C86BA3">
        <w:rPr>
          <w:rFonts w:ascii="Arial" w:hAnsi="Arial" w:cs="Arial"/>
          <w:sz w:val="20"/>
          <w:szCs w:val="20"/>
        </w:rPr>
        <w:t xml:space="preserve"> w Rzeszowie dotycząca rozpoczęcia realizacji programu „Czyste Powietrze” przez TARR S.A. w mieście Tarnobrzeg oraz utworzenia dwóch </w:t>
      </w:r>
      <w:r w:rsidR="00DE24E6">
        <w:rPr>
          <w:rFonts w:ascii="Arial" w:hAnsi="Arial" w:cs="Arial"/>
          <w:sz w:val="20"/>
          <w:szCs w:val="20"/>
        </w:rPr>
        <w:t>g</w:t>
      </w:r>
      <w:r w:rsidRPr="00C86BA3">
        <w:rPr>
          <w:rFonts w:ascii="Arial" w:hAnsi="Arial" w:cs="Arial"/>
          <w:sz w:val="20"/>
          <w:szCs w:val="20"/>
        </w:rPr>
        <w:t xml:space="preserve">minnych punktów </w:t>
      </w:r>
      <w:proofErr w:type="spellStart"/>
      <w:r w:rsidRPr="00C86BA3">
        <w:rPr>
          <w:rFonts w:ascii="Arial" w:hAnsi="Arial" w:cs="Arial"/>
          <w:sz w:val="20"/>
          <w:szCs w:val="20"/>
        </w:rPr>
        <w:t>konsultacyjno</w:t>
      </w:r>
      <w:proofErr w:type="spellEnd"/>
      <w:r w:rsidRPr="00C86BA3">
        <w:rPr>
          <w:rFonts w:ascii="Arial" w:hAnsi="Arial" w:cs="Arial"/>
          <w:sz w:val="20"/>
          <w:szCs w:val="20"/>
        </w:rPr>
        <w:t xml:space="preserve"> – informacyjnych. W grudniu 2021 rozpoczęła się promocja Programu Czyste Powietrze na łamach Tygodnika Nadwiślańskiego oraz w TVL </w:t>
      </w:r>
      <w:r w:rsidR="007B7E32">
        <w:rPr>
          <w:rFonts w:ascii="Arial" w:hAnsi="Arial" w:cs="Arial"/>
          <w:sz w:val="20"/>
          <w:szCs w:val="20"/>
        </w:rPr>
        <w:t xml:space="preserve">Telewizji </w:t>
      </w:r>
      <w:r w:rsidRPr="00C86BA3">
        <w:rPr>
          <w:rFonts w:ascii="Arial" w:hAnsi="Arial" w:cs="Arial"/>
          <w:sz w:val="20"/>
          <w:szCs w:val="20"/>
        </w:rPr>
        <w:t>Lokalnej.</w:t>
      </w:r>
    </w:p>
    <w:p w14:paraId="0402A75F" w14:textId="77777777" w:rsidR="006352BA" w:rsidRPr="00C86BA3" w:rsidRDefault="006352BA" w:rsidP="006352BA">
      <w:pPr>
        <w:tabs>
          <w:tab w:val="left" w:pos="0"/>
        </w:tabs>
        <w:spacing w:line="360" w:lineRule="auto"/>
        <w:jc w:val="both"/>
        <w:rPr>
          <w:rFonts w:ascii="Arial" w:hAnsi="Arial" w:cs="Arial"/>
          <w:sz w:val="20"/>
          <w:szCs w:val="20"/>
        </w:rPr>
      </w:pPr>
      <w:r w:rsidRPr="00C86BA3">
        <w:rPr>
          <w:rFonts w:ascii="Arial" w:hAnsi="Arial" w:cs="Arial"/>
          <w:sz w:val="20"/>
          <w:szCs w:val="20"/>
        </w:rPr>
        <w:t>W miesiącu listopadzie i grudniu trwały liczne konsultacje z mieszkańcami miasta Tarnobrzega. Wykonano 5 wniosków na realizację Programu Czyste Powietrze, dokonano jednego rozliczenia inwestycji.</w:t>
      </w:r>
    </w:p>
    <w:p w14:paraId="74DB9930" w14:textId="77777777" w:rsidR="006352BA" w:rsidRPr="00C86BA3" w:rsidRDefault="006352BA" w:rsidP="006352BA">
      <w:pPr>
        <w:tabs>
          <w:tab w:val="left" w:pos="0"/>
        </w:tabs>
        <w:spacing w:line="360" w:lineRule="auto"/>
        <w:jc w:val="both"/>
        <w:rPr>
          <w:rFonts w:ascii="Arial" w:hAnsi="Arial" w:cs="Arial"/>
          <w:b/>
          <w:sz w:val="20"/>
          <w:szCs w:val="20"/>
        </w:rPr>
      </w:pPr>
      <w:r w:rsidRPr="00C86BA3">
        <w:rPr>
          <w:rFonts w:ascii="Arial" w:hAnsi="Arial" w:cs="Arial"/>
          <w:b/>
          <w:sz w:val="20"/>
          <w:szCs w:val="20"/>
        </w:rPr>
        <w:t>8. Realizacja Projektu Grupa Zakupowa energii elektrycznej.</w:t>
      </w:r>
    </w:p>
    <w:p w14:paraId="2790B0B0" w14:textId="13FA680E" w:rsidR="006352BA" w:rsidRPr="00C86BA3" w:rsidRDefault="006352BA" w:rsidP="006352BA">
      <w:pPr>
        <w:tabs>
          <w:tab w:val="left" w:pos="0"/>
        </w:tabs>
        <w:spacing w:line="360" w:lineRule="auto"/>
        <w:jc w:val="both"/>
        <w:rPr>
          <w:rFonts w:ascii="Arial" w:hAnsi="Arial" w:cs="Arial"/>
          <w:sz w:val="20"/>
          <w:szCs w:val="20"/>
        </w:rPr>
      </w:pPr>
      <w:r w:rsidRPr="00C86BA3">
        <w:rPr>
          <w:rFonts w:ascii="Arial" w:hAnsi="Arial" w:cs="Arial"/>
          <w:sz w:val="20"/>
          <w:szCs w:val="20"/>
        </w:rPr>
        <w:t xml:space="preserve">TARR S.A. od miesiąca czerwca </w:t>
      </w:r>
      <w:r w:rsidR="00DE24E6">
        <w:rPr>
          <w:rFonts w:ascii="Arial" w:hAnsi="Arial" w:cs="Arial"/>
          <w:sz w:val="20"/>
          <w:szCs w:val="20"/>
        </w:rPr>
        <w:t xml:space="preserve">2022 r. </w:t>
      </w:r>
      <w:r w:rsidRPr="00C86BA3">
        <w:rPr>
          <w:rFonts w:ascii="Arial" w:hAnsi="Arial" w:cs="Arial"/>
          <w:sz w:val="20"/>
          <w:szCs w:val="20"/>
        </w:rPr>
        <w:t xml:space="preserve">podjęła współpracę z Miastem </w:t>
      </w:r>
      <w:r w:rsidR="00DE24E6">
        <w:rPr>
          <w:rFonts w:ascii="Arial" w:hAnsi="Arial" w:cs="Arial"/>
          <w:sz w:val="20"/>
          <w:szCs w:val="20"/>
        </w:rPr>
        <w:t>w celu</w:t>
      </w:r>
      <w:r w:rsidRPr="00C86BA3">
        <w:rPr>
          <w:rFonts w:ascii="Arial" w:hAnsi="Arial" w:cs="Arial"/>
          <w:sz w:val="20"/>
          <w:szCs w:val="20"/>
        </w:rPr>
        <w:t xml:space="preserve"> utworzenia Grupy Zakupowej Energii Elektrycznej dla Miasta Tarnobrzega oraz wszystkich jednostek podległych i firm z udziałem kapitałowym Miasta Tarnobrzega.</w:t>
      </w:r>
    </w:p>
    <w:p w14:paraId="74D7194A" w14:textId="77777777" w:rsidR="006352BA" w:rsidRPr="00C86BA3" w:rsidRDefault="006352BA" w:rsidP="006352BA">
      <w:pPr>
        <w:tabs>
          <w:tab w:val="left" w:pos="0"/>
        </w:tabs>
        <w:spacing w:line="360" w:lineRule="auto"/>
        <w:jc w:val="both"/>
        <w:rPr>
          <w:rFonts w:ascii="Arial" w:hAnsi="Arial" w:cs="Arial"/>
          <w:sz w:val="20"/>
          <w:szCs w:val="20"/>
        </w:rPr>
      </w:pPr>
      <w:r w:rsidRPr="00C86BA3">
        <w:rPr>
          <w:rFonts w:ascii="Arial" w:hAnsi="Arial" w:cs="Arial"/>
          <w:sz w:val="20"/>
          <w:szCs w:val="20"/>
        </w:rPr>
        <w:t>Pierwszym zadaniem była agregacja danych dotyczących zużycia energii, mocy zamówionych , taryf energii, punktów poboru. Agregację danych wykonano na podstawie faktur z roku 2020 i 2021 dla poszczególnych punktów poboru, uwzględniając nowe punkty zlokalizowane przy Jeziorze Tarnobrzeskim.</w:t>
      </w:r>
    </w:p>
    <w:p w14:paraId="2FF1DC28" w14:textId="77777777" w:rsidR="009F6DD8" w:rsidRDefault="006352BA" w:rsidP="006352BA">
      <w:pPr>
        <w:tabs>
          <w:tab w:val="left" w:pos="0"/>
        </w:tabs>
        <w:spacing w:line="360" w:lineRule="auto"/>
        <w:jc w:val="both"/>
        <w:rPr>
          <w:rFonts w:ascii="Arial" w:hAnsi="Arial" w:cs="Arial"/>
          <w:sz w:val="20"/>
          <w:szCs w:val="20"/>
        </w:rPr>
      </w:pPr>
      <w:r w:rsidRPr="00C86BA3">
        <w:rPr>
          <w:rFonts w:ascii="Arial" w:hAnsi="Arial" w:cs="Arial"/>
          <w:sz w:val="20"/>
          <w:szCs w:val="20"/>
        </w:rPr>
        <w:t>W wyniku prowadzonych rozmów i konsultacji prawniczych w dniu 11.10.2021 podpisano „Porozumienie o wspólnym przygotowaniu i przeprowadzeniu postępowania o udzielenie zamówienia publicznego w</w:t>
      </w:r>
      <w:r w:rsidR="00AB3E20">
        <w:rPr>
          <w:rFonts w:ascii="Arial" w:hAnsi="Arial" w:cs="Arial"/>
          <w:sz w:val="20"/>
          <w:szCs w:val="20"/>
        </w:rPr>
        <w:t> </w:t>
      </w:r>
      <w:r w:rsidRPr="00C86BA3">
        <w:rPr>
          <w:rFonts w:ascii="Arial" w:hAnsi="Arial" w:cs="Arial"/>
          <w:sz w:val="20"/>
          <w:szCs w:val="20"/>
        </w:rPr>
        <w:t xml:space="preserve">ramach Grupy Zakupowej pomiędzy Miastem Tarnobrzeg, a spółkami Miejskimi. Liderem porozumienia zostało Miasto Tarnobrzeg, koordynatorem Tarnobrzeska Agencja Rozwoju </w:t>
      </w:r>
      <w:r w:rsidRPr="00C86BA3">
        <w:rPr>
          <w:rFonts w:ascii="Arial" w:hAnsi="Arial" w:cs="Arial"/>
          <w:sz w:val="20"/>
          <w:szCs w:val="20"/>
        </w:rPr>
        <w:lastRenderedPageBreak/>
        <w:t>Regionalnego Spółka Akcyjna. Jako koordynator, TARR S.A. wysłała zapytania ofertowe na „Świadczenie usługi doradcy energetycznego” służącego wsparciem przy zakupie energii elektrycznej dla Miasta Tarnobrzega na lata 2022-2023.</w:t>
      </w:r>
      <w:r w:rsidR="00DE24E6">
        <w:rPr>
          <w:rFonts w:ascii="Arial" w:hAnsi="Arial" w:cs="Arial"/>
          <w:sz w:val="20"/>
          <w:szCs w:val="20"/>
        </w:rPr>
        <w:t xml:space="preserve"> </w:t>
      </w:r>
      <w:r w:rsidRPr="00C86BA3">
        <w:rPr>
          <w:rFonts w:ascii="Arial" w:hAnsi="Arial" w:cs="Arial"/>
          <w:sz w:val="20"/>
          <w:szCs w:val="20"/>
        </w:rPr>
        <w:t xml:space="preserve">Na podstawie otrzymanych ofert podpisano </w:t>
      </w:r>
      <w:r w:rsidR="00DE24E6">
        <w:rPr>
          <w:rFonts w:ascii="Arial" w:hAnsi="Arial" w:cs="Arial"/>
          <w:sz w:val="20"/>
          <w:szCs w:val="20"/>
        </w:rPr>
        <w:t xml:space="preserve">w dniu </w:t>
      </w:r>
      <w:r w:rsidRPr="00C86BA3">
        <w:rPr>
          <w:rFonts w:ascii="Arial" w:hAnsi="Arial" w:cs="Arial"/>
          <w:sz w:val="20"/>
          <w:szCs w:val="20"/>
        </w:rPr>
        <w:t>15.10.2022</w:t>
      </w:r>
      <w:r w:rsidR="00DE24E6">
        <w:rPr>
          <w:rFonts w:ascii="Arial" w:hAnsi="Arial" w:cs="Arial"/>
          <w:sz w:val="20"/>
          <w:szCs w:val="20"/>
        </w:rPr>
        <w:t xml:space="preserve"> r.</w:t>
      </w:r>
      <w:r w:rsidRPr="00C86BA3">
        <w:rPr>
          <w:rFonts w:ascii="Arial" w:hAnsi="Arial" w:cs="Arial"/>
          <w:sz w:val="20"/>
          <w:szCs w:val="20"/>
        </w:rPr>
        <w:t xml:space="preserve"> „Umowę o</w:t>
      </w:r>
      <w:r w:rsidR="009F6DD8">
        <w:rPr>
          <w:rFonts w:ascii="Arial" w:hAnsi="Arial" w:cs="Arial"/>
          <w:sz w:val="20"/>
          <w:szCs w:val="20"/>
        </w:rPr>
        <w:t xml:space="preserve"> </w:t>
      </w:r>
      <w:r w:rsidRPr="00C86BA3">
        <w:rPr>
          <w:rFonts w:ascii="Arial" w:hAnsi="Arial" w:cs="Arial"/>
          <w:sz w:val="20"/>
          <w:szCs w:val="20"/>
        </w:rPr>
        <w:t>świadczenia usług outsourcingowych”</w:t>
      </w:r>
      <w:r w:rsidR="009F6DD8">
        <w:rPr>
          <w:rFonts w:ascii="Arial" w:hAnsi="Arial" w:cs="Arial"/>
          <w:sz w:val="20"/>
          <w:szCs w:val="20"/>
        </w:rPr>
        <w:t>.</w:t>
      </w:r>
    </w:p>
    <w:p w14:paraId="36924553" w14:textId="3B1BAE13" w:rsidR="006352BA" w:rsidRPr="00C86BA3" w:rsidRDefault="006352BA" w:rsidP="006352BA">
      <w:pPr>
        <w:tabs>
          <w:tab w:val="left" w:pos="0"/>
        </w:tabs>
        <w:spacing w:line="360" w:lineRule="auto"/>
        <w:jc w:val="both"/>
        <w:rPr>
          <w:rFonts w:ascii="Arial" w:hAnsi="Arial" w:cs="Arial"/>
          <w:sz w:val="20"/>
          <w:szCs w:val="20"/>
        </w:rPr>
      </w:pPr>
      <w:r w:rsidRPr="00C86BA3">
        <w:rPr>
          <w:rFonts w:ascii="Arial" w:hAnsi="Arial" w:cs="Arial"/>
          <w:sz w:val="20"/>
          <w:szCs w:val="20"/>
        </w:rPr>
        <w:t>W październiku i listopadzie trwały prace w TARR oraz w Kancelarii prawniczej przygotowujące Miasto Tarnobrzeg do ogłoszenia kompleksowego przetargu. Gmina Tarnobrzeg opublikowała przetarg w dniu 1 grudnia 2021 roku w Dzienniku Urzędowym Publikacji Unii Europejskiej. Otwarcie przetargu nastąpiło w dniu 19.01.2022r. Wybór oferty został dokonany 09.02.2022. po sprawdzaniu dokumentów przetargowych. Dostawcą energii dla całej grupy zakupowej na lata 2022 i 2023 została PGE Obrót Spółka Akcyjna z siedzibą w Rzeszowie.</w:t>
      </w:r>
    </w:p>
    <w:p w14:paraId="247A57B2" w14:textId="77777777" w:rsidR="006352BA" w:rsidRPr="00C86BA3" w:rsidRDefault="006352BA" w:rsidP="006352BA">
      <w:pPr>
        <w:tabs>
          <w:tab w:val="left" w:pos="0"/>
        </w:tabs>
        <w:spacing w:line="360" w:lineRule="auto"/>
        <w:jc w:val="both"/>
        <w:rPr>
          <w:rFonts w:ascii="Arial" w:hAnsi="Arial" w:cs="Arial"/>
          <w:b/>
          <w:sz w:val="20"/>
          <w:szCs w:val="20"/>
        </w:rPr>
      </w:pPr>
      <w:r w:rsidRPr="00C86BA3">
        <w:rPr>
          <w:rFonts w:ascii="Arial" w:hAnsi="Arial" w:cs="Arial"/>
          <w:b/>
          <w:sz w:val="20"/>
          <w:szCs w:val="20"/>
        </w:rPr>
        <w:t>9. Realizacja programu bonów towarowych</w:t>
      </w:r>
    </w:p>
    <w:p w14:paraId="048319A4" w14:textId="77777777" w:rsidR="006352BA" w:rsidRPr="00C86BA3" w:rsidRDefault="006352BA" w:rsidP="00A93446">
      <w:pPr>
        <w:tabs>
          <w:tab w:val="left" w:pos="0"/>
        </w:tabs>
        <w:spacing w:after="0" w:line="360" w:lineRule="auto"/>
        <w:jc w:val="both"/>
        <w:rPr>
          <w:rFonts w:ascii="Arial" w:hAnsi="Arial" w:cs="Arial"/>
          <w:sz w:val="20"/>
          <w:szCs w:val="20"/>
        </w:rPr>
      </w:pPr>
      <w:r w:rsidRPr="00C86BA3">
        <w:rPr>
          <w:rFonts w:ascii="Arial" w:hAnsi="Arial" w:cs="Arial"/>
          <w:sz w:val="20"/>
          <w:szCs w:val="20"/>
        </w:rPr>
        <w:t>Tarnobrzeska Agencja Rozwoju Regionalnego w Tarnobrzegu przez cały 2021 rok prowadziła na terenie miasta Tarnobrzega oraz okolicznych miast sprzedaż i realizację bonów towarowych.</w:t>
      </w:r>
    </w:p>
    <w:p w14:paraId="79E3A9A3" w14:textId="77777777" w:rsidR="006352BA" w:rsidRPr="00C86BA3" w:rsidRDefault="006352BA" w:rsidP="00A93446">
      <w:pPr>
        <w:tabs>
          <w:tab w:val="left" w:pos="0"/>
        </w:tabs>
        <w:spacing w:after="0" w:line="360" w:lineRule="auto"/>
        <w:jc w:val="both"/>
        <w:rPr>
          <w:rFonts w:ascii="Arial" w:hAnsi="Arial" w:cs="Arial"/>
          <w:bCs/>
          <w:iCs/>
          <w:sz w:val="20"/>
          <w:szCs w:val="20"/>
        </w:rPr>
      </w:pPr>
      <w:r w:rsidRPr="00C86BA3">
        <w:rPr>
          <w:rFonts w:ascii="Arial" w:hAnsi="Arial" w:cs="Arial"/>
          <w:sz w:val="20"/>
          <w:szCs w:val="20"/>
        </w:rPr>
        <w:t>Końcem 2021 roku podjęto decyzję o zakończeniu realizacji programu „Bony towarowe TARR” z uwagi na znikome zainteresowanie bonami przez zakłady pracy.</w:t>
      </w:r>
    </w:p>
    <w:p w14:paraId="3F09346E" w14:textId="77777777" w:rsidR="00AB3E20" w:rsidRPr="00C86BA3" w:rsidRDefault="00AB3E20" w:rsidP="00A93446">
      <w:pPr>
        <w:tabs>
          <w:tab w:val="left" w:pos="0"/>
        </w:tabs>
        <w:spacing w:after="0" w:line="360" w:lineRule="auto"/>
        <w:jc w:val="both"/>
        <w:rPr>
          <w:rFonts w:ascii="Arial" w:hAnsi="Arial" w:cs="Arial"/>
          <w:bCs/>
          <w:iCs/>
          <w:sz w:val="20"/>
          <w:szCs w:val="20"/>
        </w:rPr>
      </w:pPr>
    </w:p>
    <w:p w14:paraId="62853A58" w14:textId="77777777" w:rsidR="006352BA" w:rsidRPr="00C86BA3" w:rsidRDefault="006352BA" w:rsidP="006352BA">
      <w:pPr>
        <w:tabs>
          <w:tab w:val="left" w:pos="426"/>
        </w:tabs>
        <w:spacing w:line="360" w:lineRule="auto"/>
        <w:jc w:val="both"/>
        <w:rPr>
          <w:rFonts w:ascii="Arial" w:eastAsia="Times New Roman" w:hAnsi="Arial" w:cs="Arial"/>
          <w:b/>
          <w:iCs/>
          <w:sz w:val="20"/>
          <w:szCs w:val="20"/>
          <w:lang w:eastAsia="pl-PL"/>
        </w:rPr>
      </w:pPr>
      <w:bookmarkStart w:id="24" w:name="_Toc317841906"/>
      <w:r w:rsidRPr="00C86BA3">
        <w:rPr>
          <w:rFonts w:ascii="Arial" w:hAnsi="Arial" w:cs="Arial"/>
          <w:b/>
          <w:sz w:val="20"/>
          <w:szCs w:val="20"/>
        </w:rPr>
        <w:t xml:space="preserve">Przewidywane kierunki rozwoju Tarnobrzeskiej Agencji Rozwoju Regionalnego S.A. </w:t>
      </w:r>
    </w:p>
    <w:p w14:paraId="2C1C2420" w14:textId="671BECFF" w:rsidR="006352BA" w:rsidRPr="00C86BA3" w:rsidRDefault="006352BA" w:rsidP="004E4ECC">
      <w:pPr>
        <w:spacing w:after="0" w:line="360" w:lineRule="auto"/>
        <w:jc w:val="both"/>
        <w:rPr>
          <w:rFonts w:ascii="Arial" w:hAnsi="Arial" w:cs="Arial"/>
          <w:sz w:val="20"/>
          <w:szCs w:val="20"/>
        </w:rPr>
      </w:pPr>
      <w:r w:rsidRPr="00C86BA3">
        <w:rPr>
          <w:rFonts w:ascii="Arial" w:hAnsi="Arial" w:cs="Arial"/>
          <w:sz w:val="20"/>
          <w:szCs w:val="20"/>
        </w:rPr>
        <w:t>Podstawowym celem funkcjonowania Agencji będzie dalsze inicjowanie przedsiębiorczości i</w:t>
      </w:r>
      <w:r w:rsidR="00AB3E20">
        <w:rPr>
          <w:rFonts w:ascii="Arial" w:hAnsi="Arial" w:cs="Arial"/>
          <w:sz w:val="20"/>
          <w:szCs w:val="20"/>
        </w:rPr>
        <w:t> </w:t>
      </w:r>
      <w:r w:rsidRPr="00C86BA3">
        <w:rPr>
          <w:rFonts w:ascii="Arial" w:hAnsi="Arial" w:cs="Arial"/>
          <w:sz w:val="20"/>
          <w:szCs w:val="20"/>
        </w:rPr>
        <w:t>innowacyjności. Jedną z dróg realizacji tego celu będzie prowadzenie Inkubatora Przedsiębiorczości i</w:t>
      </w:r>
      <w:r w:rsidR="00AB3E20">
        <w:rPr>
          <w:rFonts w:ascii="Arial" w:hAnsi="Arial" w:cs="Arial"/>
          <w:sz w:val="20"/>
          <w:szCs w:val="20"/>
        </w:rPr>
        <w:t> </w:t>
      </w:r>
      <w:r w:rsidRPr="00C86BA3">
        <w:rPr>
          <w:rFonts w:ascii="Arial" w:hAnsi="Arial" w:cs="Arial"/>
          <w:sz w:val="20"/>
          <w:szCs w:val="20"/>
        </w:rPr>
        <w:t>zarządzanie Tarnobrzeskim Parkiem Przemysłowo-Technologicznym, które w swoich założeniach i</w:t>
      </w:r>
      <w:r w:rsidR="00AB3E20">
        <w:rPr>
          <w:rFonts w:ascii="Arial" w:hAnsi="Arial" w:cs="Arial"/>
          <w:sz w:val="20"/>
          <w:szCs w:val="20"/>
        </w:rPr>
        <w:t> </w:t>
      </w:r>
      <w:r w:rsidRPr="00C86BA3">
        <w:rPr>
          <w:rFonts w:ascii="Arial" w:hAnsi="Arial" w:cs="Arial"/>
          <w:sz w:val="20"/>
          <w:szCs w:val="20"/>
        </w:rPr>
        <w:t>funkcjonowaniu sprzyjają powstawaniu nowych firm otaczanych w pierwszym okresie funkcjonowania szczególnym przywilejem finansowym oraz fachową pomocą doradczą.</w:t>
      </w:r>
    </w:p>
    <w:p w14:paraId="4EA2B784" w14:textId="38146BE8" w:rsidR="006352BA" w:rsidRPr="00C86BA3" w:rsidRDefault="006352BA" w:rsidP="004E4ECC">
      <w:pPr>
        <w:spacing w:after="0" w:line="360" w:lineRule="auto"/>
        <w:jc w:val="both"/>
        <w:rPr>
          <w:rFonts w:ascii="Arial" w:hAnsi="Arial" w:cs="Arial"/>
          <w:sz w:val="20"/>
          <w:szCs w:val="20"/>
        </w:rPr>
      </w:pPr>
      <w:r w:rsidRPr="00C86BA3">
        <w:rPr>
          <w:rFonts w:ascii="Arial" w:hAnsi="Arial" w:cs="Arial"/>
          <w:sz w:val="20"/>
          <w:szCs w:val="20"/>
        </w:rPr>
        <w:t>Spółka poszerzy swoją dotychczasową ofertę o opracowywanie audytów energetycznych, certyfikatów, audytów efektywności energetycznej, protokołów przeglądów instalacji grzewczych i</w:t>
      </w:r>
      <w:r w:rsidR="00AB3E20">
        <w:rPr>
          <w:rFonts w:ascii="Arial" w:hAnsi="Arial" w:cs="Arial"/>
          <w:sz w:val="20"/>
          <w:szCs w:val="20"/>
        </w:rPr>
        <w:t> </w:t>
      </w:r>
      <w:r w:rsidRPr="00C86BA3">
        <w:rPr>
          <w:rFonts w:ascii="Arial" w:hAnsi="Arial" w:cs="Arial"/>
          <w:sz w:val="20"/>
          <w:szCs w:val="20"/>
        </w:rPr>
        <w:t>klimatyzacyjnych wykonywanych samodzielnie jak i w partnerstwach z innymi podmiotami.</w:t>
      </w:r>
    </w:p>
    <w:p w14:paraId="53671F44" w14:textId="77777777" w:rsidR="006352BA" w:rsidRPr="00C86BA3" w:rsidRDefault="006352BA" w:rsidP="004E4ECC">
      <w:pPr>
        <w:spacing w:after="0" w:line="360" w:lineRule="auto"/>
        <w:jc w:val="both"/>
        <w:rPr>
          <w:rFonts w:ascii="Arial" w:hAnsi="Arial" w:cs="Arial"/>
          <w:sz w:val="20"/>
          <w:szCs w:val="20"/>
        </w:rPr>
      </w:pPr>
      <w:r w:rsidRPr="00C86BA3">
        <w:rPr>
          <w:rFonts w:ascii="Arial" w:hAnsi="Arial" w:cs="Arial"/>
          <w:sz w:val="20"/>
          <w:szCs w:val="20"/>
        </w:rPr>
        <w:t>Spółka będzie rozwijać kierunek energetyczny związany z Czystym Powietrzem, tworzeniem Grup Zakupowych Energii Elektrycznej i Gazu.</w:t>
      </w:r>
    </w:p>
    <w:p w14:paraId="36274527" w14:textId="77777777" w:rsidR="006352BA" w:rsidRPr="00C86BA3" w:rsidRDefault="006352BA" w:rsidP="004E4ECC">
      <w:pPr>
        <w:spacing w:after="0" w:line="360" w:lineRule="auto"/>
        <w:jc w:val="both"/>
        <w:rPr>
          <w:rFonts w:ascii="Arial" w:hAnsi="Arial" w:cs="Arial"/>
          <w:sz w:val="20"/>
          <w:szCs w:val="20"/>
        </w:rPr>
      </w:pPr>
      <w:r w:rsidRPr="00C86BA3">
        <w:rPr>
          <w:rFonts w:ascii="Arial" w:hAnsi="Arial" w:cs="Arial"/>
          <w:sz w:val="20"/>
          <w:szCs w:val="20"/>
        </w:rPr>
        <w:t>TARR S.A. prowadzi aktualnie rozmowy dotyczące zarządzania projektami parasolowymi instalacji fotowoltaicznych.</w:t>
      </w:r>
    </w:p>
    <w:p w14:paraId="1B94ADA8" w14:textId="229C2457" w:rsidR="006352BA" w:rsidRPr="00C86BA3" w:rsidRDefault="006352BA" w:rsidP="004E4ECC">
      <w:pPr>
        <w:spacing w:after="0" w:line="360" w:lineRule="auto"/>
        <w:jc w:val="both"/>
        <w:rPr>
          <w:rFonts w:ascii="Arial" w:hAnsi="Arial" w:cs="Arial"/>
          <w:sz w:val="20"/>
          <w:szCs w:val="20"/>
        </w:rPr>
      </w:pPr>
      <w:r w:rsidRPr="00C86BA3">
        <w:rPr>
          <w:rFonts w:ascii="Arial" w:hAnsi="Arial" w:cs="Arial"/>
          <w:sz w:val="20"/>
          <w:szCs w:val="20"/>
        </w:rPr>
        <w:t>Spółka wygrała kolejny przetarg na operatora Tarnobrzeskiego Parku Przemysłowo</w:t>
      </w:r>
      <w:r w:rsidR="00756359">
        <w:rPr>
          <w:rFonts w:ascii="Arial" w:hAnsi="Arial" w:cs="Arial"/>
          <w:sz w:val="20"/>
          <w:szCs w:val="20"/>
        </w:rPr>
        <w:t>-</w:t>
      </w:r>
      <w:r w:rsidRPr="00C86BA3">
        <w:rPr>
          <w:rFonts w:ascii="Arial" w:hAnsi="Arial" w:cs="Arial"/>
          <w:sz w:val="20"/>
          <w:szCs w:val="20"/>
        </w:rPr>
        <w:t>Technologicznego. TARR S.A. chce kontynuować zarządzanie Tarnobrzeskim Parkiem Przemysłowo</w:t>
      </w:r>
      <w:r w:rsidR="00756359">
        <w:rPr>
          <w:rFonts w:ascii="Arial" w:hAnsi="Arial" w:cs="Arial"/>
          <w:sz w:val="20"/>
          <w:szCs w:val="20"/>
        </w:rPr>
        <w:t>-</w:t>
      </w:r>
      <w:r w:rsidRPr="00C86BA3">
        <w:rPr>
          <w:rFonts w:ascii="Arial" w:hAnsi="Arial" w:cs="Arial"/>
          <w:sz w:val="20"/>
          <w:szCs w:val="20"/>
        </w:rPr>
        <w:t xml:space="preserve">Technologicznym, wykorzystać jego potencjał do budowy </w:t>
      </w:r>
      <w:r w:rsidR="00A93446">
        <w:rPr>
          <w:rFonts w:ascii="Arial" w:hAnsi="Arial" w:cs="Arial"/>
          <w:sz w:val="20"/>
          <w:szCs w:val="20"/>
        </w:rPr>
        <w:t>s</w:t>
      </w:r>
      <w:r w:rsidRPr="00C86BA3">
        <w:rPr>
          <w:rFonts w:ascii="Arial" w:hAnsi="Arial" w:cs="Arial"/>
          <w:sz w:val="20"/>
          <w:szCs w:val="20"/>
        </w:rPr>
        <w:t>tartupów, działalności szkoleniowo</w:t>
      </w:r>
      <w:r w:rsidR="00756359">
        <w:rPr>
          <w:rFonts w:ascii="Arial" w:hAnsi="Arial" w:cs="Arial"/>
          <w:sz w:val="20"/>
          <w:szCs w:val="20"/>
        </w:rPr>
        <w:t>-</w:t>
      </w:r>
      <w:r w:rsidRPr="00C86BA3">
        <w:rPr>
          <w:rFonts w:ascii="Arial" w:hAnsi="Arial" w:cs="Arial"/>
          <w:sz w:val="20"/>
          <w:szCs w:val="20"/>
        </w:rPr>
        <w:t>doradczej a także do realizacji ciekawych i innowacyjnych konferencji.</w:t>
      </w:r>
    </w:p>
    <w:p w14:paraId="31D6BA42" w14:textId="77777777" w:rsidR="006352BA" w:rsidRPr="00C86BA3" w:rsidRDefault="006352BA" w:rsidP="004E4ECC">
      <w:pPr>
        <w:spacing w:after="0" w:line="360" w:lineRule="auto"/>
        <w:jc w:val="both"/>
        <w:rPr>
          <w:rFonts w:ascii="Arial" w:hAnsi="Arial" w:cs="Arial"/>
          <w:sz w:val="20"/>
          <w:szCs w:val="20"/>
        </w:rPr>
      </w:pPr>
      <w:r w:rsidRPr="00C86BA3">
        <w:rPr>
          <w:rFonts w:ascii="Arial" w:hAnsi="Arial" w:cs="Arial"/>
          <w:sz w:val="20"/>
          <w:szCs w:val="20"/>
        </w:rPr>
        <w:t>Kontynuowane będą pozostałe działalności, m.in. wynajem sal szkoleniowych, współpraca ze stowarzyszeniem „Wschodni Sojusz Motoryzacyjny”. Spółka będzie opracowywać na zlecenie strategie, studia wykonalności.</w:t>
      </w:r>
    </w:p>
    <w:p w14:paraId="15B4409C" w14:textId="174A45C8" w:rsidR="006352BA" w:rsidRPr="00C86BA3" w:rsidRDefault="006352BA" w:rsidP="004E4ECC">
      <w:pPr>
        <w:spacing w:after="0" w:line="360" w:lineRule="auto"/>
        <w:jc w:val="both"/>
        <w:rPr>
          <w:rFonts w:ascii="Arial" w:hAnsi="Arial" w:cs="Arial"/>
          <w:sz w:val="20"/>
          <w:szCs w:val="20"/>
        </w:rPr>
      </w:pPr>
      <w:r w:rsidRPr="00C86BA3">
        <w:rPr>
          <w:rFonts w:ascii="Arial" w:hAnsi="Arial" w:cs="Arial"/>
          <w:sz w:val="20"/>
          <w:szCs w:val="20"/>
        </w:rPr>
        <w:t>Kluczową sprawą umożliwiającą kompleksowe wsparcie przedsiębiorczości jest możliwość udzielania niskooprocentowanych pożyczek. W 2022 r. przewiduje się zawarcie Umowy Konsorcjum przez jednostki otoczenia biznesu z udziałem samorządów z Podkarpacia celem składania wniosków w</w:t>
      </w:r>
      <w:r w:rsidR="00AB3E20">
        <w:rPr>
          <w:rFonts w:ascii="Arial" w:hAnsi="Arial" w:cs="Arial"/>
          <w:sz w:val="20"/>
          <w:szCs w:val="20"/>
        </w:rPr>
        <w:t> </w:t>
      </w:r>
      <w:r w:rsidR="00A93446">
        <w:rPr>
          <w:rFonts w:ascii="Arial" w:hAnsi="Arial" w:cs="Arial"/>
          <w:sz w:val="20"/>
          <w:szCs w:val="20"/>
        </w:rPr>
        <w:t>k</w:t>
      </w:r>
      <w:r w:rsidRPr="00C86BA3">
        <w:rPr>
          <w:rFonts w:ascii="Arial" w:hAnsi="Arial" w:cs="Arial"/>
          <w:sz w:val="20"/>
          <w:szCs w:val="20"/>
        </w:rPr>
        <w:t xml:space="preserve">onkursach organizowanych przez BGK dla Podkarpacia. </w:t>
      </w:r>
    </w:p>
    <w:p w14:paraId="226E192A" w14:textId="433677C2" w:rsidR="006352BA" w:rsidRPr="00C86BA3" w:rsidRDefault="006352BA" w:rsidP="004E4ECC">
      <w:pPr>
        <w:spacing w:after="0" w:line="360" w:lineRule="auto"/>
        <w:jc w:val="both"/>
        <w:rPr>
          <w:rFonts w:ascii="Arial" w:hAnsi="Arial" w:cs="Arial"/>
          <w:sz w:val="20"/>
          <w:szCs w:val="20"/>
        </w:rPr>
      </w:pPr>
    </w:p>
    <w:p w14:paraId="74C815E7" w14:textId="558FCE4B" w:rsidR="006352BA" w:rsidRPr="00C86BA3" w:rsidRDefault="006352BA" w:rsidP="004E4ECC">
      <w:pPr>
        <w:spacing w:after="0" w:line="360" w:lineRule="auto"/>
        <w:jc w:val="both"/>
        <w:rPr>
          <w:rFonts w:ascii="Arial" w:hAnsi="Arial" w:cs="Arial"/>
          <w:sz w:val="20"/>
          <w:szCs w:val="20"/>
        </w:rPr>
      </w:pPr>
      <w:r w:rsidRPr="00C86BA3">
        <w:rPr>
          <w:rFonts w:ascii="Arial" w:hAnsi="Arial" w:cs="Arial"/>
          <w:sz w:val="20"/>
          <w:szCs w:val="20"/>
        </w:rPr>
        <w:t>Dalsze istnienie funduszu pożyczkowego jest zależne od podpisania umowy partnerstwa z innymi Funduszami Pożyczkowymi ze względu na zbyt niski kapitał własny TARR SA oraz zbyt małą sumą udzielonych pożyczek w ostatnich latach, które nie dają możliwości ubiegania się indywidualnego w</w:t>
      </w:r>
      <w:r w:rsidR="00AB3E20">
        <w:rPr>
          <w:rFonts w:ascii="Arial" w:hAnsi="Arial" w:cs="Arial"/>
          <w:sz w:val="20"/>
          <w:szCs w:val="20"/>
        </w:rPr>
        <w:t> </w:t>
      </w:r>
      <w:r w:rsidRPr="00C86BA3">
        <w:rPr>
          <w:rFonts w:ascii="Arial" w:hAnsi="Arial" w:cs="Arial"/>
          <w:sz w:val="20"/>
          <w:szCs w:val="20"/>
        </w:rPr>
        <w:t>przetargach BGK.</w:t>
      </w:r>
    </w:p>
    <w:p w14:paraId="3AFD4138" w14:textId="77777777" w:rsidR="006352BA" w:rsidRPr="00C86BA3" w:rsidRDefault="006352BA" w:rsidP="004E4ECC">
      <w:pPr>
        <w:spacing w:after="0" w:line="360" w:lineRule="auto"/>
        <w:jc w:val="both"/>
        <w:rPr>
          <w:rFonts w:ascii="Arial" w:hAnsi="Arial" w:cs="Arial"/>
          <w:sz w:val="20"/>
          <w:szCs w:val="20"/>
        </w:rPr>
      </w:pPr>
      <w:r w:rsidRPr="00C86BA3">
        <w:rPr>
          <w:rFonts w:ascii="Arial" w:hAnsi="Arial" w:cs="Arial"/>
          <w:sz w:val="20"/>
          <w:szCs w:val="20"/>
        </w:rPr>
        <w:t>Praca Agencji, podobnie jak to było w ostatnich latach, na obecną chwilę ukierunkowana jest przede wszystkim na realizowanie przedsięwzięć opartych na środkach zewnętrznych w tym instrumentach finansowych Unii Europejskiej.</w:t>
      </w:r>
    </w:p>
    <w:p w14:paraId="20BBD664" w14:textId="77777777" w:rsidR="006352BA" w:rsidRPr="00C86BA3" w:rsidRDefault="006352BA" w:rsidP="006352BA">
      <w:pPr>
        <w:spacing w:after="0" w:line="360" w:lineRule="auto"/>
        <w:ind w:firstLine="426"/>
        <w:jc w:val="both"/>
        <w:rPr>
          <w:rFonts w:ascii="Arial" w:hAnsi="Arial" w:cs="Arial"/>
          <w:sz w:val="20"/>
          <w:szCs w:val="20"/>
        </w:rPr>
      </w:pPr>
    </w:p>
    <w:p w14:paraId="5E1D915B" w14:textId="77777777" w:rsidR="006352BA" w:rsidRPr="00C86BA3" w:rsidRDefault="006352BA" w:rsidP="006352BA">
      <w:pPr>
        <w:spacing w:after="160" w:line="256" w:lineRule="auto"/>
        <w:rPr>
          <w:rFonts w:ascii="Arial" w:hAnsi="Arial" w:cs="Arial"/>
          <w:sz w:val="20"/>
          <w:szCs w:val="20"/>
        </w:rPr>
      </w:pPr>
      <w:r w:rsidRPr="00C86BA3">
        <w:rPr>
          <w:rFonts w:ascii="Arial" w:hAnsi="Arial" w:cs="Arial"/>
          <w:sz w:val="20"/>
          <w:szCs w:val="20"/>
        </w:rPr>
        <w:br w:type="page"/>
      </w:r>
    </w:p>
    <w:bookmarkEnd w:id="24"/>
    <w:p w14:paraId="2F5E3C1B" w14:textId="77777777" w:rsidR="006352BA" w:rsidRPr="00C86BA3" w:rsidRDefault="006352BA" w:rsidP="006352BA">
      <w:pPr>
        <w:widowControl w:val="0"/>
        <w:autoSpaceDE w:val="0"/>
        <w:autoSpaceDN w:val="0"/>
        <w:adjustRightInd w:val="0"/>
        <w:spacing w:after="0" w:line="360" w:lineRule="auto"/>
        <w:jc w:val="both"/>
        <w:rPr>
          <w:rFonts w:ascii="Arial" w:hAnsi="Arial" w:cs="Arial"/>
          <w:b/>
          <w:sz w:val="20"/>
          <w:szCs w:val="20"/>
          <w:u w:val="single"/>
        </w:rPr>
      </w:pPr>
      <w:r w:rsidRPr="00C86BA3">
        <w:rPr>
          <w:rFonts w:ascii="Arial" w:hAnsi="Arial" w:cs="Arial"/>
          <w:b/>
          <w:sz w:val="20"/>
          <w:szCs w:val="20"/>
          <w:u w:val="single"/>
        </w:rPr>
        <w:lastRenderedPageBreak/>
        <w:t>Informacja o sytuacji ekonomiczno-finansowej spółki Tarnobrzeska Agencja Rozwoju Regionalnego S.A. w 2021 roku.</w:t>
      </w:r>
    </w:p>
    <w:p w14:paraId="4D34AECD" w14:textId="77777777" w:rsidR="006352BA" w:rsidRPr="00C86BA3" w:rsidRDefault="006352BA" w:rsidP="006352BA">
      <w:pPr>
        <w:spacing w:after="0" w:line="360" w:lineRule="auto"/>
        <w:jc w:val="both"/>
        <w:rPr>
          <w:rFonts w:ascii="Arial" w:hAnsi="Arial" w:cs="Arial"/>
          <w:sz w:val="20"/>
          <w:szCs w:val="20"/>
        </w:rPr>
      </w:pPr>
    </w:p>
    <w:p w14:paraId="7922C3E3" w14:textId="77777777" w:rsidR="006352BA" w:rsidRPr="00C86BA3" w:rsidRDefault="006352BA" w:rsidP="006352BA">
      <w:pPr>
        <w:spacing w:after="0" w:line="360" w:lineRule="auto"/>
        <w:jc w:val="both"/>
        <w:rPr>
          <w:rFonts w:ascii="Arial" w:hAnsi="Arial" w:cs="Arial"/>
          <w:sz w:val="20"/>
          <w:szCs w:val="20"/>
        </w:rPr>
      </w:pPr>
      <w:bookmarkStart w:id="25" w:name="_Hlk51059168"/>
      <w:r w:rsidRPr="00C86BA3">
        <w:rPr>
          <w:rFonts w:ascii="Arial" w:hAnsi="Arial" w:cs="Arial"/>
          <w:sz w:val="20"/>
          <w:szCs w:val="20"/>
        </w:rPr>
        <w:t xml:space="preserve">Suma bilansowa aktywów w 2021 r. w porównaniu do 2020 r. zmniejszyła się o kwotę 5 428 966,89 zł, tj. o 43,82%. </w:t>
      </w:r>
    </w:p>
    <w:p w14:paraId="45C1DE5D" w14:textId="77777777" w:rsidR="006352BA" w:rsidRPr="00C86BA3" w:rsidRDefault="006352BA" w:rsidP="006352BA">
      <w:pPr>
        <w:spacing w:after="0" w:line="360" w:lineRule="auto"/>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4361"/>
        <w:gridCol w:w="2268"/>
        <w:gridCol w:w="1743"/>
        <w:gridCol w:w="698"/>
      </w:tblGrid>
      <w:tr w:rsidR="006352BA" w:rsidRPr="00C86BA3" w14:paraId="77B60911" w14:textId="77777777" w:rsidTr="006352BA">
        <w:trPr>
          <w:gridAfter w:val="1"/>
          <w:wAfter w:w="385" w:type="pct"/>
          <w:trHeight w:val="302"/>
        </w:trPr>
        <w:tc>
          <w:tcPr>
            <w:tcW w:w="4615" w:type="pct"/>
            <w:gridSpan w:val="3"/>
            <w:noWrap/>
            <w:vAlign w:val="bottom"/>
            <w:hideMark/>
          </w:tcPr>
          <w:bookmarkEnd w:id="25"/>
          <w:p w14:paraId="397C7C36" w14:textId="77777777" w:rsidR="006352BA" w:rsidRPr="00C86BA3" w:rsidRDefault="006352BA">
            <w:pPr>
              <w:spacing w:after="0" w:line="360" w:lineRule="auto"/>
              <w:jc w:val="both"/>
              <w:rPr>
                <w:rFonts w:ascii="Arial" w:hAnsi="Arial" w:cs="Arial"/>
                <w:sz w:val="20"/>
                <w:szCs w:val="20"/>
              </w:rPr>
            </w:pPr>
            <w:r w:rsidRPr="00C86BA3">
              <w:rPr>
                <w:rFonts w:ascii="Arial" w:hAnsi="Arial" w:cs="Arial"/>
                <w:b/>
                <w:bCs/>
                <w:sz w:val="20"/>
                <w:szCs w:val="20"/>
              </w:rPr>
              <w:t xml:space="preserve">Bilans </w:t>
            </w:r>
            <w:r w:rsidRPr="00C86BA3">
              <w:rPr>
                <w:rFonts w:ascii="Arial" w:eastAsia="Times New Roman" w:hAnsi="Arial" w:cs="Arial"/>
                <w:b/>
                <w:bCs/>
                <w:sz w:val="20"/>
                <w:szCs w:val="20"/>
                <w:lang w:eastAsia="pl-PL"/>
              </w:rPr>
              <w:t>Tarnobrzeskiej Agencji Rozwoju Regionalnego S.A.</w:t>
            </w:r>
          </w:p>
        </w:tc>
      </w:tr>
      <w:tr w:rsidR="006352BA" w:rsidRPr="00C86BA3" w14:paraId="3D65062F" w14:textId="77777777" w:rsidTr="006352BA">
        <w:trPr>
          <w:trHeight w:val="454"/>
        </w:trPr>
        <w:tc>
          <w:tcPr>
            <w:tcW w:w="240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86CF22" w14:textId="77777777" w:rsidR="006352BA" w:rsidRPr="00C86BA3" w:rsidRDefault="006352BA">
            <w:pPr>
              <w:spacing w:after="0" w:line="360" w:lineRule="auto"/>
              <w:jc w:val="both"/>
              <w:rPr>
                <w:rFonts w:ascii="Arial" w:hAnsi="Arial" w:cs="Arial"/>
                <w:b/>
                <w:bCs/>
                <w:sz w:val="20"/>
                <w:szCs w:val="20"/>
              </w:rPr>
            </w:pPr>
            <w:r w:rsidRPr="00C86BA3">
              <w:rPr>
                <w:rFonts w:ascii="Arial" w:hAnsi="Arial" w:cs="Arial"/>
                <w:b/>
                <w:bCs/>
                <w:sz w:val="20"/>
                <w:szCs w:val="20"/>
              </w:rPr>
              <w:t>Wyszczególnienie</w:t>
            </w:r>
          </w:p>
        </w:tc>
        <w:tc>
          <w:tcPr>
            <w:tcW w:w="2596"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C50BDD" w14:textId="77777777" w:rsidR="006352BA" w:rsidRPr="00C86BA3" w:rsidRDefault="006352BA" w:rsidP="00F01724">
            <w:pPr>
              <w:spacing w:after="0" w:line="360" w:lineRule="auto"/>
              <w:jc w:val="center"/>
              <w:rPr>
                <w:rFonts w:ascii="Arial" w:hAnsi="Arial" w:cs="Arial"/>
                <w:b/>
                <w:bCs/>
                <w:sz w:val="20"/>
                <w:szCs w:val="20"/>
              </w:rPr>
            </w:pPr>
            <w:r w:rsidRPr="00C86BA3">
              <w:rPr>
                <w:rFonts w:ascii="Arial" w:hAnsi="Arial" w:cs="Arial"/>
                <w:b/>
                <w:bCs/>
                <w:sz w:val="20"/>
                <w:szCs w:val="20"/>
              </w:rPr>
              <w:t>Lata</w:t>
            </w:r>
          </w:p>
        </w:tc>
      </w:tr>
      <w:tr w:rsidR="006352BA" w:rsidRPr="00C86BA3" w14:paraId="077908FF" w14:textId="77777777" w:rsidTr="006352BA">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AB1E4D" w14:textId="77777777" w:rsidR="006352BA" w:rsidRPr="00C86BA3" w:rsidRDefault="006352BA">
            <w:pPr>
              <w:spacing w:after="0" w:line="256" w:lineRule="auto"/>
              <w:rPr>
                <w:rFonts w:ascii="Arial" w:hAnsi="Arial" w:cs="Arial"/>
                <w:b/>
                <w:bCs/>
                <w:sz w:val="20"/>
                <w:szCs w:val="20"/>
              </w:rPr>
            </w:pP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B65906" w14:textId="77777777" w:rsidR="006352BA" w:rsidRPr="00C86BA3" w:rsidRDefault="006352BA">
            <w:pPr>
              <w:spacing w:after="0" w:line="360" w:lineRule="auto"/>
              <w:jc w:val="center"/>
              <w:rPr>
                <w:rFonts w:ascii="Arial" w:hAnsi="Arial" w:cs="Arial"/>
                <w:b/>
                <w:bCs/>
                <w:sz w:val="20"/>
                <w:szCs w:val="20"/>
              </w:rPr>
            </w:pPr>
            <w:r w:rsidRPr="00C86BA3">
              <w:rPr>
                <w:rFonts w:ascii="Arial" w:hAnsi="Arial" w:cs="Arial"/>
                <w:b/>
                <w:bCs/>
                <w:sz w:val="20"/>
                <w:szCs w:val="20"/>
              </w:rPr>
              <w:t>2020 (w zł)</w:t>
            </w:r>
          </w:p>
        </w:tc>
        <w:tc>
          <w:tcPr>
            <w:tcW w:w="1346"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8207FC" w14:textId="77777777" w:rsidR="006352BA" w:rsidRPr="00C86BA3" w:rsidRDefault="006352BA">
            <w:pPr>
              <w:spacing w:after="0" w:line="360" w:lineRule="auto"/>
              <w:jc w:val="center"/>
              <w:rPr>
                <w:rFonts w:ascii="Arial" w:hAnsi="Arial" w:cs="Arial"/>
                <w:b/>
                <w:bCs/>
                <w:sz w:val="20"/>
                <w:szCs w:val="20"/>
              </w:rPr>
            </w:pPr>
            <w:r w:rsidRPr="00C86BA3">
              <w:rPr>
                <w:rFonts w:ascii="Arial" w:hAnsi="Arial" w:cs="Arial"/>
                <w:b/>
                <w:bCs/>
                <w:sz w:val="20"/>
                <w:szCs w:val="20"/>
              </w:rPr>
              <w:t>2021 (w zł)</w:t>
            </w:r>
          </w:p>
        </w:tc>
      </w:tr>
      <w:tr w:rsidR="006352BA" w:rsidRPr="00C86BA3" w14:paraId="261D9CEA" w14:textId="77777777" w:rsidTr="006352BA">
        <w:trPr>
          <w:trHeight w:val="454"/>
        </w:trPr>
        <w:tc>
          <w:tcPr>
            <w:tcW w:w="2404" w:type="pct"/>
            <w:tcBorders>
              <w:top w:val="single" w:sz="4" w:space="0" w:color="auto"/>
              <w:left w:val="single" w:sz="8" w:space="0" w:color="auto"/>
              <w:bottom w:val="single" w:sz="8" w:space="0" w:color="auto"/>
              <w:right w:val="single" w:sz="8" w:space="0" w:color="auto"/>
            </w:tcBorders>
            <w:vAlign w:val="center"/>
            <w:hideMark/>
          </w:tcPr>
          <w:p w14:paraId="495AC5D3" w14:textId="77777777" w:rsidR="006352BA" w:rsidRPr="00C86BA3" w:rsidRDefault="006352BA">
            <w:pPr>
              <w:spacing w:after="0" w:line="360" w:lineRule="auto"/>
              <w:jc w:val="both"/>
              <w:rPr>
                <w:rFonts w:ascii="Arial" w:hAnsi="Arial" w:cs="Arial"/>
                <w:b/>
                <w:bCs/>
                <w:sz w:val="20"/>
                <w:szCs w:val="20"/>
              </w:rPr>
            </w:pPr>
            <w:r w:rsidRPr="00C86BA3">
              <w:rPr>
                <w:rFonts w:ascii="Arial" w:hAnsi="Arial" w:cs="Arial"/>
                <w:b/>
                <w:bCs/>
                <w:sz w:val="20"/>
                <w:szCs w:val="20"/>
              </w:rPr>
              <w:t>Aktywa ogółem</w:t>
            </w:r>
          </w:p>
        </w:tc>
        <w:tc>
          <w:tcPr>
            <w:tcW w:w="1250" w:type="pct"/>
            <w:tcBorders>
              <w:top w:val="single" w:sz="4" w:space="0" w:color="auto"/>
              <w:left w:val="nil"/>
              <w:bottom w:val="single" w:sz="4" w:space="0" w:color="auto"/>
              <w:right w:val="single" w:sz="4" w:space="0" w:color="auto"/>
            </w:tcBorders>
            <w:noWrap/>
            <w:vAlign w:val="center"/>
            <w:hideMark/>
          </w:tcPr>
          <w:p w14:paraId="3A64096B" w14:textId="77777777" w:rsidR="006352BA" w:rsidRPr="00C86BA3" w:rsidRDefault="006352BA">
            <w:pPr>
              <w:spacing w:after="0" w:line="360" w:lineRule="auto"/>
              <w:jc w:val="center"/>
              <w:rPr>
                <w:rFonts w:ascii="Arial" w:hAnsi="Arial" w:cs="Arial"/>
                <w:b/>
                <w:bCs/>
                <w:sz w:val="20"/>
                <w:szCs w:val="20"/>
              </w:rPr>
            </w:pPr>
            <w:r w:rsidRPr="00C86BA3">
              <w:rPr>
                <w:rFonts w:ascii="Arial" w:hAnsi="Arial" w:cs="Arial"/>
                <w:b/>
                <w:bCs/>
                <w:sz w:val="20"/>
                <w:szCs w:val="20"/>
              </w:rPr>
              <w:t>12 388 474,59</w:t>
            </w:r>
          </w:p>
        </w:tc>
        <w:tc>
          <w:tcPr>
            <w:tcW w:w="1346" w:type="pct"/>
            <w:gridSpan w:val="2"/>
            <w:tcBorders>
              <w:top w:val="single" w:sz="4" w:space="0" w:color="auto"/>
              <w:left w:val="nil"/>
              <w:bottom w:val="single" w:sz="4" w:space="0" w:color="auto"/>
              <w:right w:val="single" w:sz="4" w:space="0" w:color="auto"/>
            </w:tcBorders>
            <w:noWrap/>
            <w:vAlign w:val="center"/>
            <w:hideMark/>
          </w:tcPr>
          <w:p w14:paraId="2ACA1894" w14:textId="77777777" w:rsidR="006352BA" w:rsidRPr="00C86BA3" w:rsidRDefault="006352BA">
            <w:pPr>
              <w:spacing w:after="0" w:line="360" w:lineRule="auto"/>
              <w:jc w:val="center"/>
              <w:rPr>
                <w:rFonts w:ascii="Arial" w:hAnsi="Arial" w:cs="Arial"/>
                <w:b/>
                <w:bCs/>
                <w:sz w:val="20"/>
                <w:szCs w:val="20"/>
              </w:rPr>
            </w:pPr>
            <w:r w:rsidRPr="00C86BA3">
              <w:rPr>
                <w:rFonts w:ascii="Arial" w:hAnsi="Arial" w:cs="Arial"/>
                <w:b/>
                <w:bCs/>
                <w:sz w:val="20"/>
                <w:szCs w:val="20"/>
              </w:rPr>
              <w:t>6 959 507,70</w:t>
            </w:r>
          </w:p>
        </w:tc>
      </w:tr>
      <w:tr w:rsidR="006352BA" w:rsidRPr="00C86BA3" w14:paraId="02AF9566" w14:textId="77777777" w:rsidTr="006352BA">
        <w:trPr>
          <w:trHeight w:val="454"/>
        </w:trPr>
        <w:tc>
          <w:tcPr>
            <w:tcW w:w="2404" w:type="pct"/>
            <w:tcBorders>
              <w:top w:val="nil"/>
              <w:left w:val="single" w:sz="8" w:space="0" w:color="auto"/>
              <w:bottom w:val="single" w:sz="8" w:space="0" w:color="auto"/>
              <w:right w:val="single" w:sz="8" w:space="0" w:color="auto"/>
            </w:tcBorders>
            <w:vAlign w:val="center"/>
            <w:hideMark/>
          </w:tcPr>
          <w:p w14:paraId="59198ADB" w14:textId="77777777" w:rsidR="006352BA" w:rsidRPr="00C86BA3" w:rsidRDefault="006352BA">
            <w:pPr>
              <w:spacing w:after="0" w:line="360" w:lineRule="auto"/>
              <w:jc w:val="both"/>
              <w:rPr>
                <w:rFonts w:ascii="Arial" w:hAnsi="Arial" w:cs="Arial"/>
                <w:sz w:val="20"/>
                <w:szCs w:val="20"/>
              </w:rPr>
            </w:pPr>
            <w:r w:rsidRPr="00C86BA3">
              <w:rPr>
                <w:rFonts w:ascii="Arial" w:hAnsi="Arial" w:cs="Arial"/>
                <w:sz w:val="20"/>
                <w:szCs w:val="20"/>
              </w:rPr>
              <w:t>Aktywa trwałe</w:t>
            </w:r>
          </w:p>
        </w:tc>
        <w:tc>
          <w:tcPr>
            <w:tcW w:w="1250" w:type="pct"/>
            <w:tcBorders>
              <w:top w:val="nil"/>
              <w:left w:val="nil"/>
              <w:bottom w:val="single" w:sz="4" w:space="0" w:color="auto"/>
              <w:right w:val="single" w:sz="4" w:space="0" w:color="auto"/>
            </w:tcBorders>
            <w:noWrap/>
            <w:vAlign w:val="center"/>
            <w:hideMark/>
          </w:tcPr>
          <w:p w14:paraId="43F0E932"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221 938,98</w:t>
            </w:r>
          </w:p>
        </w:tc>
        <w:tc>
          <w:tcPr>
            <w:tcW w:w="1346" w:type="pct"/>
            <w:gridSpan w:val="2"/>
            <w:tcBorders>
              <w:top w:val="nil"/>
              <w:left w:val="nil"/>
              <w:bottom w:val="single" w:sz="4" w:space="0" w:color="auto"/>
              <w:right w:val="single" w:sz="4" w:space="0" w:color="auto"/>
            </w:tcBorders>
            <w:noWrap/>
            <w:vAlign w:val="center"/>
            <w:hideMark/>
          </w:tcPr>
          <w:p w14:paraId="0C2F03C0"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213 495,18</w:t>
            </w:r>
          </w:p>
        </w:tc>
      </w:tr>
      <w:tr w:rsidR="006352BA" w:rsidRPr="00C86BA3" w14:paraId="55BCE8CE" w14:textId="77777777" w:rsidTr="006352BA">
        <w:trPr>
          <w:trHeight w:val="454"/>
        </w:trPr>
        <w:tc>
          <w:tcPr>
            <w:tcW w:w="2404" w:type="pct"/>
            <w:tcBorders>
              <w:top w:val="nil"/>
              <w:left w:val="single" w:sz="8" w:space="0" w:color="auto"/>
              <w:bottom w:val="single" w:sz="8" w:space="0" w:color="auto"/>
              <w:right w:val="single" w:sz="8" w:space="0" w:color="auto"/>
            </w:tcBorders>
            <w:vAlign w:val="center"/>
            <w:hideMark/>
          </w:tcPr>
          <w:p w14:paraId="250329D2" w14:textId="77777777" w:rsidR="006352BA" w:rsidRPr="00C86BA3" w:rsidRDefault="006352BA">
            <w:pPr>
              <w:spacing w:after="0" w:line="360" w:lineRule="auto"/>
              <w:jc w:val="both"/>
              <w:rPr>
                <w:rFonts w:ascii="Arial" w:hAnsi="Arial" w:cs="Arial"/>
                <w:sz w:val="20"/>
                <w:szCs w:val="20"/>
              </w:rPr>
            </w:pPr>
            <w:r w:rsidRPr="00C86BA3">
              <w:rPr>
                <w:rFonts w:ascii="Arial" w:hAnsi="Arial" w:cs="Arial"/>
                <w:sz w:val="20"/>
                <w:szCs w:val="20"/>
              </w:rPr>
              <w:t>Aktywa obrotowe</w:t>
            </w:r>
          </w:p>
        </w:tc>
        <w:tc>
          <w:tcPr>
            <w:tcW w:w="1250" w:type="pct"/>
            <w:tcBorders>
              <w:top w:val="nil"/>
              <w:left w:val="nil"/>
              <w:bottom w:val="single" w:sz="4" w:space="0" w:color="auto"/>
              <w:right w:val="single" w:sz="4" w:space="0" w:color="auto"/>
            </w:tcBorders>
            <w:noWrap/>
            <w:vAlign w:val="center"/>
            <w:hideMark/>
          </w:tcPr>
          <w:p w14:paraId="056826E0" w14:textId="77777777" w:rsidR="006352BA" w:rsidRPr="00C86BA3" w:rsidRDefault="006352BA">
            <w:pPr>
              <w:spacing w:after="0" w:line="360" w:lineRule="auto"/>
              <w:jc w:val="center"/>
              <w:rPr>
                <w:rFonts w:ascii="Arial" w:hAnsi="Arial" w:cs="Arial"/>
                <w:bCs/>
                <w:sz w:val="20"/>
                <w:szCs w:val="20"/>
              </w:rPr>
            </w:pPr>
            <w:r w:rsidRPr="00C86BA3">
              <w:rPr>
                <w:rFonts w:ascii="Arial" w:hAnsi="Arial" w:cs="Arial"/>
                <w:bCs/>
                <w:sz w:val="20"/>
                <w:szCs w:val="20"/>
              </w:rPr>
              <w:t>12 166 535,61</w:t>
            </w:r>
          </w:p>
        </w:tc>
        <w:tc>
          <w:tcPr>
            <w:tcW w:w="1346" w:type="pct"/>
            <w:gridSpan w:val="2"/>
            <w:tcBorders>
              <w:top w:val="nil"/>
              <w:left w:val="nil"/>
              <w:bottom w:val="single" w:sz="4" w:space="0" w:color="auto"/>
              <w:right w:val="single" w:sz="4" w:space="0" w:color="auto"/>
            </w:tcBorders>
            <w:noWrap/>
            <w:vAlign w:val="center"/>
            <w:hideMark/>
          </w:tcPr>
          <w:p w14:paraId="07A811BB" w14:textId="77777777" w:rsidR="006352BA" w:rsidRPr="00C86BA3" w:rsidRDefault="006352BA">
            <w:pPr>
              <w:spacing w:after="0" w:line="360" w:lineRule="auto"/>
              <w:jc w:val="center"/>
              <w:rPr>
                <w:rFonts w:ascii="Arial" w:hAnsi="Arial" w:cs="Arial"/>
                <w:bCs/>
                <w:sz w:val="20"/>
                <w:szCs w:val="20"/>
              </w:rPr>
            </w:pPr>
            <w:r w:rsidRPr="00C86BA3">
              <w:rPr>
                <w:rFonts w:ascii="Arial" w:hAnsi="Arial" w:cs="Arial"/>
                <w:bCs/>
                <w:sz w:val="20"/>
                <w:szCs w:val="20"/>
              </w:rPr>
              <w:t>6 746 012,52</w:t>
            </w:r>
          </w:p>
        </w:tc>
      </w:tr>
      <w:tr w:rsidR="006352BA" w:rsidRPr="00C86BA3" w14:paraId="54F4CA23" w14:textId="77777777" w:rsidTr="006352BA">
        <w:trPr>
          <w:trHeight w:val="454"/>
        </w:trPr>
        <w:tc>
          <w:tcPr>
            <w:tcW w:w="2404" w:type="pct"/>
            <w:tcBorders>
              <w:top w:val="nil"/>
              <w:left w:val="single" w:sz="8" w:space="0" w:color="auto"/>
              <w:bottom w:val="single" w:sz="8" w:space="0" w:color="auto"/>
              <w:right w:val="single" w:sz="8" w:space="0" w:color="auto"/>
            </w:tcBorders>
            <w:vAlign w:val="center"/>
            <w:hideMark/>
          </w:tcPr>
          <w:p w14:paraId="4B3C17AD" w14:textId="77777777" w:rsidR="006352BA" w:rsidRPr="00C86BA3" w:rsidRDefault="006352BA">
            <w:pPr>
              <w:spacing w:after="0" w:line="360" w:lineRule="auto"/>
              <w:jc w:val="both"/>
              <w:rPr>
                <w:rFonts w:ascii="Arial" w:hAnsi="Arial" w:cs="Arial"/>
                <w:sz w:val="20"/>
                <w:szCs w:val="20"/>
              </w:rPr>
            </w:pPr>
            <w:r w:rsidRPr="00C86BA3">
              <w:rPr>
                <w:rFonts w:ascii="Arial" w:hAnsi="Arial" w:cs="Arial"/>
                <w:sz w:val="20"/>
                <w:szCs w:val="20"/>
              </w:rPr>
              <w:t>W tym m.in.</w:t>
            </w:r>
          </w:p>
        </w:tc>
        <w:tc>
          <w:tcPr>
            <w:tcW w:w="2596" w:type="pct"/>
            <w:gridSpan w:val="3"/>
            <w:tcBorders>
              <w:top w:val="nil"/>
              <w:left w:val="nil"/>
              <w:bottom w:val="single" w:sz="4" w:space="0" w:color="auto"/>
              <w:right w:val="single" w:sz="4" w:space="0" w:color="auto"/>
            </w:tcBorders>
            <w:noWrap/>
            <w:vAlign w:val="center"/>
          </w:tcPr>
          <w:p w14:paraId="5B6536D1" w14:textId="77777777" w:rsidR="006352BA" w:rsidRPr="00C86BA3" w:rsidRDefault="006352BA">
            <w:pPr>
              <w:spacing w:after="0" w:line="360" w:lineRule="auto"/>
              <w:jc w:val="center"/>
              <w:rPr>
                <w:rFonts w:ascii="Arial" w:hAnsi="Arial" w:cs="Arial"/>
                <w:bCs/>
                <w:sz w:val="20"/>
                <w:szCs w:val="20"/>
              </w:rPr>
            </w:pPr>
          </w:p>
        </w:tc>
      </w:tr>
      <w:tr w:rsidR="006352BA" w:rsidRPr="00C86BA3" w14:paraId="14FF1890" w14:textId="77777777" w:rsidTr="006352BA">
        <w:trPr>
          <w:trHeight w:val="454"/>
        </w:trPr>
        <w:tc>
          <w:tcPr>
            <w:tcW w:w="2404" w:type="pct"/>
            <w:tcBorders>
              <w:top w:val="nil"/>
              <w:left w:val="single" w:sz="8" w:space="0" w:color="auto"/>
              <w:bottom w:val="single" w:sz="8" w:space="0" w:color="auto"/>
              <w:right w:val="single" w:sz="8" w:space="0" w:color="auto"/>
            </w:tcBorders>
            <w:vAlign w:val="center"/>
            <w:hideMark/>
          </w:tcPr>
          <w:p w14:paraId="4DFB953A" w14:textId="77777777" w:rsidR="006352BA" w:rsidRPr="00C86BA3" w:rsidRDefault="006352BA">
            <w:pPr>
              <w:spacing w:after="0" w:line="360" w:lineRule="auto"/>
              <w:jc w:val="both"/>
              <w:rPr>
                <w:rFonts w:ascii="Arial" w:hAnsi="Arial" w:cs="Arial"/>
                <w:sz w:val="20"/>
                <w:szCs w:val="20"/>
              </w:rPr>
            </w:pPr>
            <w:r w:rsidRPr="00C86BA3">
              <w:rPr>
                <w:rFonts w:ascii="Arial" w:hAnsi="Arial" w:cs="Arial"/>
                <w:sz w:val="20"/>
                <w:szCs w:val="20"/>
              </w:rPr>
              <w:t>Inwestycje krótkoterminowe</w:t>
            </w:r>
          </w:p>
        </w:tc>
        <w:tc>
          <w:tcPr>
            <w:tcW w:w="1250" w:type="pct"/>
            <w:tcBorders>
              <w:top w:val="nil"/>
              <w:left w:val="nil"/>
              <w:bottom w:val="single" w:sz="4" w:space="0" w:color="auto"/>
              <w:right w:val="single" w:sz="4" w:space="0" w:color="auto"/>
            </w:tcBorders>
            <w:noWrap/>
            <w:vAlign w:val="center"/>
            <w:hideMark/>
          </w:tcPr>
          <w:p w14:paraId="4798BD38"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1 398 288,13</w:t>
            </w:r>
          </w:p>
        </w:tc>
        <w:tc>
          <w:tcPr>
            <w:tcW w:w="1346" w:type="pct"/>
            <w:gridSpan w:val="2"/>
            <w:tcBorders>
              <w:top w:val="nil"/>
              <w:left w:val="nil"/>
              <w:bottom w:val="single" w:sz="4" w:space="0" w:color="auto"/>
              <w:right w:val="single" w:sz="4" w:space="0" w:color="auto"/>
            </w:tcBorders>
            <w:noWrap/>
            <w:vAlign w:val="center"/>
            <w:hideMark/>
          </w:tcPr>
          <w:p w14:paraId="499FDD71"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2 863 700,35</w:t>
            </w:r>
          </w:p>
        </w:tc>
      </w:tr>
      <w:tr w:rsidR="006352BA" w:rsidRPr="00C86BA3" w14:paraId="412F85AE" w14:textId="77777777" w:rsidTr="006352BA">
        <w:trPr>
          <w:trHeight w:val="454"/>
        </w:trPr>
        <w:tc>
          <w:tcPr>
            <w:tcW w:w="2404" w:type="pct"/>
            <w:tcBorders>
              <w:top w:val="nil"/>
              <w:left w:val="single" w:sz="8" w:space="0" w:color="auto"/>
              <w:bottom w:val="single" w:sz="8" w:space="0" w:color="auto"/>
              <w:right w:val="single" w:sz="8" w:space="0" w:color="auto"/>
            </w:tcBorders>
            <w:vAlign w:val="center"/>
            <w:hideMark/>
          </w:tcPr>
          <w:p w14:paraId="195DFDFE" w14:textId="77777777" w:rsidR="006352BA" w:rsidRPr="00C86BA3" w:rsidRDefault="006352BA">
            <w:pPr>
              <w:spacing w:after="0" w:line="360" w:lineRule="auto"/>
              <w:jc w:val="both"/>
              <w:rPr>
                <w:rFonts w:ascii="Arial" w:hAnsi="Arial" w:cs="Arial"/>
                <w:b/>
                <w:bCs/>
                <w:sz w:val="20"/>
                <w:szCs w:val="20"/>
              </w:rPr>
            </w:pPr>
            <w:r w:rsidRPr="00C86BA3">
              <w:rPr>
                <w:rFonts w:ascii="Arial" w:hAnsi="Arial" w:cs="Arial"/>
                <w:b/>
                <w:bCs/>
                <w:sz w:val="20"/>
                <w:szCs w:val="20"/>
              </w:rPr>
              <w:t>Pasywa ogółem</w:t>
            </w:r>
          </w:p>
        </w:tc>
        <w:tc>
          <w:tcPr>
            <w:tcW w:w="1250" w:type="pct"/>
            <w:tcBorders>
              <w:top w:val="nil"/>
              <w:left w:val="nil"/>
              <w:bottom w:val="single" w:sz="4" w:space="0" w:color="auto"/>
              <w:right w:val="single" w:sz="4" w:space="0" w:color="auto"/>
            </w:tcBorders>
            <w:noWrap/>
            <w:vAlign w:val="center"/>
            <w:hideMark/>
          </w:tcPr>
          <w:p w14:paraId="45E5BD29" w14:textId="77777777" w:rsidR="006352BA" w:rsidRPr="00C86BA3" w:rsidRDefault="006352BA">
            <w:pPr>
              <w:spacing w:after="0" w:line="360" w:lineRule="auto"/>
              <w:jc w:val="center"/>
              <w:rPr>
                <w:rFonts w:ascii="Arial" w:hAnsi="Arial" w:cs="Arial"/>
                <w:b/>
                <w:bCs/>
                <w:sz w:val="20"/>
                <w:szCs w:val="20"/>
              </w:rPr>
            </w:pPr>
            <w:r w:rsidRPr="00C86BA3">
              <w:rPr>
                <w:rFonts w:ascii="Arial" w:hAnsi="Arial" w:cs="Arial"/>
                <w:b/>
                <w:bCs/>
                <w:sz w:val="20"/>
                <w:szCs w:val="20"/>
              </w:rPr>
              <w:t>12 388 474,59</w:t>
            </w:r>
          </w:p>
        </w:tc>
        <w:tc>
          <w:tcPr>
            <w:tcW w:w="1346" w:type="pct"/>
            <w:gridSpan w:val="2"/>
            <w:tcBorders>
              <w:top w:val="nil"/>
              <w:left w:val="nil"/>
              <w:bottom w:val="single" w:sz="4" w:space="0" w:color="auto"/>
              <w:right w:val="single" w:sz="4" w:space="0" w:color="auto"/>
            </w:tcBorders>
            <w:vAlign w:val="center"/>
            <w:hideMark/>
          </w:tcPr>
          <w:p w14:paraId="1996971A" w14:textId="77777777" w:rsidR="006352BA" w:rsidRPr="00C86BA3" w:rsidRDefault="006352BA">
            <w:pPr>
              <w:spacing w:after="0" w:line="360" w:lineRule="auto"/>
              <w:jc w:val="center"/>
              <w:rPr>
                <w:rFonts w:ascii="Arial" w:hAnsi="Arial" w:cs="Arial"/>
                <w:b/>
                <w:bCs/>
                <w:sz w:val="20"/>
                <w:szCs w:val="20"/>
              </w:rPr>
            </w:pPr>
            <w:r w:rsidRPr="00C86BA3">
              <w:rPr>
                <w:rFonts w:ascii="Arial" w:hAnsi="Arial" w:cs="Arial"/>
                <w:b/>
                <w:bCs/>
                <w:sz w:val="20"/>
                <w:szCs w:val="20"/>
              </w:rPr>
              <w:t>6 959 507,70</w:t>
            </w:r>
          </w:p>
        </w:tc>
      </w:tr>
      <w:tr w:rsidR="006352BA" w:rsidRPr="00C86BA3" w14:paraId="261D48D3" w14:textId="77777777" w:rsidTr="006352BA">
        <w:trPr>
          <w:trHeight w:val="454"/>
        </w:trPr>
        <w:tc>
          <w:tcPr>
            <w:tcW w:w="2404" w:type="pct"/>
            <w:tcBorders>
              <w:top w:val="nil"/>
              <w:left w:val="single" w:sz="8" w:space="0" w:color="auto"/>
              <w:bottom w:val="single" w:sz="8" w:space="0" w:color="auto"/>
              <w:right w:val="single" w:sz="8" w:space="0" w:color="auto"/>
            </w:tcBorders>
            <w:vAlign w:val="center"/>
            <w:hideMark/>
          </w:tcPr>
          <w:p w14:paraId="572837C1" w14:textId="77777777" w:rsidR="006352BA" w:rsidRPr="00C86BA3" w:rsidRDefault="006352BA">
            <w:pPr>
              <w:spacing w:after="0" w:line="360" w:lineRule="auto"/>
              <w:jc w:val="both"/>
              <w:rPr>
                <w:rFonts w:ascii="Arial" w:hAnsi="Arial" w:cs="Arial"/>
                <w:sz w:val="20"/>
                <w:szCs w:val="20"/>
              </w:rPr>
            </w:pPr>
            <w:r w:rsidRPr="00C86BA3">
              <w:rPr>
                <w:rFonts w:ascii="Arial" w:hAnsi="Arial" w:cs="Arial"/>
                <w:sz w:val="20"/>
                <w:szCs w:val="20"/>
              </w:rPr>
              <w:t>Kapitał własny</w:t>
            </w:r>
          </w:p>
        </w:tc>
        <w:tc>
          <w:tcPr>
            <w:tcW w:w="1250" w:type="pct"/>
            <w:tcBorders>
              <w:top w:val="nil"/>
              <w:left w:val="nil"/>
              <w:bottom w:val="single" w:sz="4" w:space="0" w:color="auto"/>
              <w:right w:val="single" w:sz="4" w:space="0" w:color="auto"/>
            </w:tcBorders>
            <w:vAlign w:val="center"/>
            <w:hideMark/>
          </w:tcPr>
          <w:p w14:paraId="3CEFD542"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697 232,75</w:t>
            </w:r>
          </w:p>
        </w:tc>
        <w:tc>
          <w:tcPr>
            <w:tcW w:w="1346" w:type="pct"/>
            <w:gridSpan w:val="2"/>
            <w:tcBorders>
              <w:top w:val="nil"/>
              <w:left w:val="nil"/>
              <w:bottom w:val="single" w:sz="4" w:space="0" w:color="auto"/>
              <w:right w:val="single" w:sz="4" w:space="0" w:color="auto"/>
            </w:tcBorders>
            <w:vAlign w:val="center"/>
            <w:hideMark/>
          </w:tcPr>
          <w:p w14:paraId="57D51F44"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894 410,70</w:t>
            </w:r>
          </w:p>
        </w:tc>
      </w:tr>
      <w:tr w:rsidR="006352BA" w:rsidRPr="00C86BA3" w14:paraId="65BE89EE" w14:textId="77777777" w:rsidTr="006352BA">
        <w:trPr>
          <w:trHeight w:val="454"/>
        </w:trPr>
        <w:tc>
          <w:tcPr>
            <w:tcW w:w="2404" w:type="pct"/>
            <w:tcBorders>
              <w:top w:val="nil"/>
              <w:left w:val="single" w:sz="8" w:space="0" w:color="auto"/>
              <w:bottom w:val="single" w:sz="8" w:space="0" w:color="auto"/>
              <w:right w:val="single" w:sz="8" w:space="0" w:color="auto"/>
            </w:tcBorders>
            <w:vAlign w:val="center"/>
            <w:hideMark/>
          </w:tcPr>
          <w:p w14:paraId="4C7F8751" w14:textId="77777777" w:rsidR="006352BA" w:rsidRPr="00C86BA3" w:rsidRDefault="006352BA">
            <w:pPr>
              <w:spacing w:after="0" w:line="360" w:lineRule="auto"/>
              <w:jc w:val="both"/>
              <w:rPr>
                <w:rFonts w:ascii="Arial" w:hAnsi="Arial" w:cs="Arial"/>
                <w:sz w:val="20"/>
                <w:szCs w:val="20"/>
              </w:rPr>
            </w:pPr>
            <w:r w:rsidRPr="00C86BA3">
              <w:rPr>
                <w:rFonts w:ascii="Arial" w:hAnsi="Arial" w:cs="Arial"/>
                <w:sz w:val="20"/>
                <w:szCs w:val="20"/>
              </w:rPr>
              <w:t>Zobowiązania i rezerwy</w:t>
            </w:r>
          </w:p>
        </w:tc>
        <w:tc>
          <w:tcPr>
            <w:tcW w:w="1250" w:type="pct"/>
            <w:tcBorders>
              <w:top w:val="nil"/>
              <w:left w:val="nil"/>
              <w:bottom w:val="single" w:sz="4" w:space="0" w:color="auto"/>
              <w:right w:val="single" w:sz="4" w:space="0" w:color="auto"/>
            </w:tcBorders>
            <w:vAlign w:val="center"/>
            <w:hideMark/>
          </w:tcPr>
          <w:p w14:paraId="5376FEE6"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11 691 241,84</w:t>
            </w:r>
          </w:p>
        </w:tc>
        <w:tc>
          <w:tcPr>
            <w:tcW w:w="1346" w:type="pct"/>
            <w:gridSpan w:val="2"/>
            <w:tcBorders>
              <w:top w:val="nil"/>
              <w:left w:val="nil"/>
              <w:bottom w:val="single" w:sz="4" w:space="0" w:color="auto"/>
              <w:right w:val="single" w:sz="4" w:space="0" w:color="auto"/>
            </w:tcBorders>
            <w:vAlign w:val="center"/>
            <w:hideMark/>
          </w:tcPr>
          <w:p w14:paraId="171D9A8B"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6 065 097,00</w:t>
            </w:r>
          </w:p>
        </w:tc>
      </w:tr>
      <w:tr w:rsidR="006352BA" w:rsidRPr="00C86BA3" w14:paraId="14E9E0A8" w14:textId="77777777" w:rsidTr="006352BA">
        <w:trPr>
          <w:trHeight w:val="454"/>
        </w:trPr>
        <w:tc>
          <w:tcPr>
            <w:tcW w:w="2404" w:type="pct"/>
            <w:tcBorders>
              <w:top w:val="nil"/>
              <w:left w:val="single" w:sz="8" w:space="0" w:color="auto"/>
              <w:bottom w:val="single" w:sz="8" w:space="0" w:color="auto"/>
              <w:right w:val="single" w:sz="8" w:space="0" w:color="auto"/>
            </w:tcBorders>
            <w:vAlign w:val="center"/>
            <w:hideMark/>
          </w:tcPr>
          <w:p w14:paraId="59BE5B95" w14:textId="77777777" w:rsidR="006352BA" w:rsidRPr="00C86BA3" w:rsidRDefault="006352BA">
            <w:pPr>
              <w:spacing w:after="0" w:line="360" w:lineRule="auto"/>
              <w:jc w:val="both"/>
              <w:rPr>
                <w:rFonts w:ascii="Arial" w:hAnsi="Arial" w:cs="Arial"/>
                <w:sz w:val="20"/>
                <w:szCs w:val="20"/>
              </w:rPr>
            </w:pPr>
            <w:r w:rsidRPr="00C86BA3">
              <w:rPr>
                <w:rFonts w:ascii="Arial" w:hAnsi="Arial" w:cs="Arial"/>
                <w:sz w:val="20"/>
                <w:szCs w:val="20"/>
              </w:rPr>
              <w:t>W tym m.in.</w:t>
            </w:r>
          </w:p>
        </w:tc>
        <w:tc>
          <w:tcPr>
            <w:tcW w:w="2596" w:type="pct"/>
            <w:gridSpan w:val="3"/>
            <w:tcBorders>
              <w:top w:val="nil"/>
              <w:left w:val="nil"/>
              <w:bottom w:val="single" w:sz="4" w:space="0" w:color="auto"/>
              <w:right w:val="single" w:sz="4" w:space="0" w:color="auto"/>
            </w:tcBorders>
            <w:vAlign w:val="center"/>
          </w:tcPr>
          <w:p w14:paraId="76CC4116" w14:textId="77777777" w:rsidR="006352BA" w:rsidRPr="00C86BA3" w:rsidRDefault="006352BA">
            <w:pPr>
              <w:spacing w:after="0" w:line="360" w:lineRule="auto"/>
              <w:jc w:val="center"/>
              <w:rPr>
                <w:rFonts w:ascii="Arial" w:hAnsi="Arial" w:cs="Arial"/>
                <w:sz w:val="20"/>
                <w:szCs w:val="20"/>
              </w:rPr>
            </w:pPr>
          </w:p>
        </w:tc>
      </w:tr>
      <w:tr w:rsidR="006352BA" w:rsidRPr="00C86BA3" w14:paraId="4F0B36A8" w14:textId="77777777" w:rsidTr="006352BA">
        <w:trPr>
          <w:trHeight w:val="454"/>
        </w:trPr>
        <w:tc>
          <w:tcPr>
            <w:tcW w:w="2404" w:type="pct"/>
            <w:tcBorders>
              <w:top w:val="nil"/>
              <w:left w:val="single" w:sz="8" w:space="0" w:color="auto"/>
              <w:bottom w:val="single" w:sz="8" w:space="0" w:color="auto"/>
              <w:right w:val="single" w:sz="8" w:space="0" w:color="auto"/>
            </w:tcBorders>
            <w:vAlign w:val="center"/>
            <w:hideMark/>
          </w:tcPr>
          <w:p w14:paraId="6B5C43A7" w14:textId="77777777" w:rsidR="006352BA" w:rsidRPr="00C86BA3" w:rsidRDefault="006352BA">
            <w:pPr>
              <w:spacing w:after="0" w:line="360" w:lineRule="auto"/>
              <w:jc w:val="both"/>
              <w:rPr>
                <w:rFonts w:ascii="Arial" w:hAnsi="Arial" w:cs="Arial"/>
                <w:sz w:val="20"/>
                <w:szCs w:val="20"/>
              </w:rPr>
            </w:pPr>
            <w:r w:rsidRPr="00C86BA3">
              <w:rPr>
                <w:rFonts w:ascii="Arial" w:hAnsi="Arial" w:cs="Arial"/>
                <w:sz w:val="20"/>
                <w:szCs w:val="20"/>
              </w:rPr>
              <w:t>Zobowiązania krótkoterminowe</w:t>
            </w:r>
          </w:p>
        </w:tc>
        <w:tc>
          <w:tcPr>
            <w:tcW w:w="1250" w:type="pct"/>
            <w:tcBorders>
              <w:top w:val="nil"/>
              <w:left w:val="nil"/>
              <w:bottom w:val="single" w:sz="4" w:space="0" w:color="auto"/>
              <w:right w:val="single" w:sz="4" w:space="0" w:color="auto"/>
            </w:tcBorders>
            <w:vAlign w:val="center"/>
            <w:hideMark/>
          </w:tcPr>
          <w:p w14:paraId="4D9C4777"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1 956 909,79</w:t>
            </w:r>
          </w:p>
        </w:tc>
        <w:tc>
          <w:tcPr>
            <w:tcW w:w="1346" w:type="pct"/>
            <w:gridSpan w:val="2"/>
            <w:tcBorders>
              <w:top w:val="nil"/>
              <w:left w:val="nil"/>
              <w:bottom w:val="single" w:sz="4" w:space="0" w:color="auto"/>
              <w:right w:val="single" w:sz="4" w:space="0" w:color="auto"/>
            </w:tcBorders>
            <w:vAlign w:val="center"/>
            <w:hideMark/>
          </w:tcPr>
          <w:p w14:paraId="7F6E8C59"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1 905 826,96</w:t>
            </w:r>
          </w:p>
        </w:tc>
      </w:tr>
      <w:tr w:rsidR="006352BA" w:rsidRPr="00C86BA3" w14:paraId="0A9A54FE" w14:textId="77777777" w:rsidTr="006352BA">
        <w:trPr>
          <w:trHeight w:val="454"/>
        </w:trPr>
        <w:tc>
          <w:tcPr>
            <w:tcW w:w="2404" w:type="pct"/>
            <w:tcBorders>
              <w:top w:val="nil"/>
              <w:left w:val="single" w:sz="8" w:space="0" w:color="auto"/>
              <w:bottom w:val="single" w:sz="8" w:space="0" w:color="auto"/>
              <w:right w:val="single" w:sz="8" w:space="0" w:color="auto"/>
            </w:tcBorders>
            <w:vAlign w:val="center"/>
            <w:hideMark/>
          </w:tcPr>
          <w:p w14:paraId="7C3C9C7A" w14:textId="77777777" w:rsidR="006352BA" w:rsidRPr="00C86BA3" w:rsidRDefault="006352BA">
            <w:pPr>
              <w:spacing w:after="0" w:line="360" w:lineRule="auto"/>
              <w:jc w:val="both"/>
              <w:rPr>
                <w:rFonts w:ascii="Arial" w:hAnsi="Arial" w:cs="Arial"/>
                <w:sz w:val="20"/>
                <w:szCs w:val="20"/>
              </w:rPr>
            </w:pPr>
            <w:r w:rsidRPr="00C86BA3">
              <w:rPr>
                <w:rFonts w:ascii="Arial" w:hAnsi="Arial" w:cs="Arial"/>
                <w:sz w:val="20"/>
                <w:szCs w:val="20"/>
              </w:rPr>
              <w:t>Zobowiązania długoterminowe</w:t>
            </w:r>
          </w:p>
        </w:tc>
        <w:tc>
          <w:tcPr>
            <w:tcW w:w="1250" w:type="pct"/>
            <w:tcBorders>
              <w:top w:val="nil"/>
              <w:left w:val="nil"/>
              <w:bottom w:val="single" w:sz="4" w:space="0" w:color="auto"/>
              <w:right w:val="single" w:sz="4" w:space="0" w:color="auto"/>
            </w:tcBorders>
            <w:vAlign w:val="center"/>
            <w:hideMark/>
          </w:tcPr>
          <w:p w14:paraId="3C4BDF2B"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435 190,52</w:t>
            </w:r>
          </w:p>
        </w:tc>
        <w:tc>
          <w:tcPr>
            <w:tcW w:w="1346" w:type="pct"/>
            <w:gridSpan w:val="2"/>
            <w:tcBorders>
              <w:top w:val="nil"/>
              <w:left w:val="nil"/>
              <w:bottom w:val="single" w:sz="4" w:space="0" w:color="auto"/>
              <w:right w:val="single" w:sz="4" w:space="0" w:color="auto"/>
            </w:tcBorders>
            <w:vAlign w:val="center"/>
            <w:hideMark/>
          </w:tcPr>
          <w:p w14:paraId="45BD4F5C"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0,00</w:t>
            </w:r>
          </w:p>
        </w:tc>
      </w:tr>
      <w:tr w:rsidR="006352BA" w:rsidRPr="00C86BA3" w14:paraId="223B6334" w14:textId="77777777" w:rsidTr="006352BA">
        <w:trPr>
          <w:trHeight w:val="454"/>
        </w:trPr>
        <w:tc>
          <w:tcPr>
            <w:tcW w:w="2404" w:type="pct"/>
            <w:tcBorders>
              <w:top w:val="nil"/>
              <w:left w:val="single" w:sz="8" w:space="0" w:color="auto"/>
              <w:bottom w:val="single" w:sz="8" w:space="0" w:color="auto"/>
              <w:right w:val="single" w:sz="8" w:space="0" w:color="auto"/>
            </w:tcBorders>
            <w:vAlign w:val="center"/>
            <w:hideMark/>
          </w:tcPr>
          <w:p w14:paraId="5DBB3C35" w14:textId="77777777" w:rsidR="006352BA" w:rsidRPr="00C86BA3" w:rsidRDefault="006352BA">
            <w:pPr>
              <w:spacing w:after="0" w:line="360" w:lineRule="auto"/>
              <w:jc w:val="both"/>
              <w:rPr>
                <w:rFonts w:ascii="Arial" w:hAnsi="Arial" w:cs="Arial"/>
                <w:sz w:val="20"/>
                <w:szCs w:val="20"/>
              </w:rPr>
            </w:pPr>
            <w:r w:rsidRPr="00C86BA3">
              <w:rPr>
                <w:rFonts w:ascii="Arial" w:hAnsi="Arial" w:cs="Arial"/>
                <w:sz w:val="20"/>
                <w:szCs w:val="20"/>
              </w:rPr>
              <w:t>Rozliczenia międzyokresowe</w:t>
            </w:r>
          </w:p>
        </w:tc>
        <w:tc>
          <w:tcPr>
            <w:tcW w:w="1250" w:type="pct"/>
            <w:tcBorders>
              <w:top w:val="nil"/>
              <w:left w:val="nil"/>
              <w:bottom w:val="single" w:sz="4" w:space="0" w:color="auto"/>
              <w:right w:val="single" w:sz="4" w:space="0" w:color="auto"/>
            </w:tcBorders>
            <w:vAlign w:val="center"/>
            <w:hideMark/>
          </w:tcPr>
          <w:p w14:paraId="7301B656"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9 102 392,87</w:t>
            </w:r>
          </w:p>
        </w:tc>
        <w:tc>
          <w:tcPr>
            <w:tcW w:w="1346" w:type="pct"/>
            <w:gridSpan w:val="2"/>
            <w:tcBorders>
              <w:top w:val="nil"/>
              <w:left w:val="nil"/>
              <w:bottom w:val="single" w:sz="4" w:space="0" w:color="auto"/>
              <w:right w:val="single" w:sz="4" w:space="0" w:color="auto"/>
            </w:tcBorders>
            <w:vAlign w:val="center"/>
            <w:hideMark/>
          </w:tcPr>
          <w:p w14:paraId="23BCEF77" w14:textId="77777777"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3 941 888,69</w:t>
            </w:r>
          </w:p>
        </w:tc>
      </w:tr>
    </w:tbl>
    <w:p w14:paraId="5B59737E" w14:textId="77777777" w:rsidR="006352BA" w:rsidRPr="00C86BA3" w:rsidRDefault="006352BA" w:rsidP="006352BA">
      <w:pPr>
        <w:spacing w:after="0" w:line="360" w:lineRule="auto"/>
        <w:jc w:val="both"/>
        <w:rPr>
          <w:rFonts w:ascii="Arial" w:hAnsi="Arial" w:cs="Arial"/>
          <w:sz w:val="20"/>
          <w:szCs w:val="20"/>
        </w:rPr>
      </w:pPr>
    </w:p>
    <w:p w14:paraId="11B08C0E" w14:textId="77777777" w:rsidR="006352BA" w:rsidRPr="00C86BA3" w:rsidRDefault="006352BA" w:rsidP="006352BA">
      <w:pPr>
        <w:spacing w:after="0" w:line="360" w:lineRule="auto"/>
        <w:jc w:val="both"/>
        <w:rPr>
          <w:rFonts w:ascii="Arial" w:hAnsi="Arial" w:cs="Arial"/>
          <w:b/>
          <w:sz w:val="20"/>
          <w:szCs w:val="20"/>
        </w:rPr>
      </w:pPr>
      <w:r w:rsidRPr="00C86BA3">
        <w:rPr>
          <w:rFonts w:ascii="Arial" w:hAnsi="Arial" w:cs="Arial"/>
          <w:b/>
          <w:sz w:val="20"/>
          <w:szCs w:val="20"/>
        </w:rPr>
        <w:t>Zasadniczy wpływ na zmianę sumy bilansowej aktywów miało:</w:t>
      </w:r>
    </w:p>
    <w:p w14:paraId="3CF9C26A" w14:textId="77777777" w:rsidR="006352BA" w:rsidRPr="00C86BA3" w:rsidRDefault="006352BA" w:rsidP="006352BA">
      <w:pPr>
        <w:numPr>
          <w:ilvl w:val="0"/>
          <w:numId w:val="41"/>
        </w:numPr>
        <w:spacing w:after="0" w:line="360" w:lineRule="auto"/>
        <w:jc w:val="both"/>
        <w:rPr>
          <w:rFonts w:ascii="Arial" w:eastAsia="Calibri" w:hAnsi="Arial" w:cs="Arial"/>
          <w:sz w:val="20"/>
          <w:szCs w:val="20"/>
        </w:rPr>
      </w:pPr>
      <w:bookmarkStart w:id="26" w:name="_Hlk82166508"/>
      <w:r w:rsidRPr="00C86BA3">
        <w:rPr>
          <w:rFonts w:ascii="Arial" w:eastAsia="Calibri" w:hAnsi="Arial" w:cs="Arial"/>
          <w:sz w:val="20"/>
          <w:szCs w:val="20"/>
        </w:rPr>
        <w:t xml:space="preserve">zmniejszenie </w:t>
      </w:r>
      <w:bookmarkEnd w:id="26"/>
      <w:r w:rsidRPr="00C86BA3">
        <w:rPr>
          <w:rFonts w:ascii="Arial" w:eastAsia="Calibri" w:hAnsi="Arial" w:cs="Arial"/>
          <w:sz w:val="20"/>
          <w:szCs w:val="20"/>
        </w:rPr>
        <w:t xml:space="preserve">się należności krótkoterminowych w 2021r. w porównaniu do 2020 r. o kwotę 7 259 013,17  zł, tj. o 73,56% co wynika zasadniczo z rozliczenia umów na realizację projektów; </w:t>
      </w:r>
    </w:p>
    <w:p w14:paraId="54A4215E" w14:textId="6EB2886D" w:rsidR="006352BA" w:rsidRPr="00C86BA3" w:rsidRDefault="006352BA" w:rsidP="006352BA">
      <w:pPr>
        <w:numPr>
          <w:ilvl w:val="0"/>
          <w:numId w:val="41"/>
        </w:numPr>
        <w:spacing w:after="0" w:line="360" w:lineRule="auto"/>
        <w:jc w:val="both"/>
        <w:rPr>
          <w:rFonts w:ascii="Arial" w:hAnsi="Arial" w:cs="Arial"/>
          <w:b/>
          <w:sz w:val="20"/>
          <w:szCs w:val="20"/>
        </w:rPr>
      </w:pPr>
      <w:r w:rsidRPr="00C86BA3">
        <w:rPr>
          <w:rFonts w:ascii="Arial" w:eastAsia="Calibri" w:hAnsi="Arial" w:cs="Arial"/>
          <w:sz w:val="20"/>
          <w:szCs w:val="20"/>
        </w:rPr>
        <w:t>zwiększenie się krótkoterminowych rozliczeń międzyokresowych w 2021 r. w porównaniu do 2020 r. o kwotę 373 077,86 zł, co wynika z kosztów wydatków projektowych do rozliczenia w</w:t>
      </w:r>
      <w:r w:rsidR="00AB3E20">
        <w:rPr>
          <w:rFonts w:ascii="Arial" w:eastAsia="Calibri" w:hAnsi="Arial" w:cs="Arial"/>
          <w:sz w:val="20"/>
          <w:szCs w:val="20"/>
        </w:rPr>
        <w:t> </w:t>
      </w:r>
      <w:r w:rsidRPr="00C86BA3">
        <w:rPr>
          <w:rFonts w:ascii="Arial" w:eastAsia="Calibri" w:hAnsi="Arial" w:cs="Arial"/>
          <w:sz w:val="20"/>
          <w:szCs w:val="20"/>
        </w:rPr>
        <w:t xml:space="preserve">kolejnym roku obrotowym; </w:t>
      </w:r>
    </w:p>
    <w:p w14:paraId="33461C5E" w14:textId="77777777" w:rsidR="006352BA" w:rsidRPr="00C86BA3" w:rsidRDefault="006352BA" w:rsidP="006352BA">
      <w:pPr>
        <w:spacing w:after="0" w:line="360" w:lineRule="auto"/>
        <w:jc w:val="both"/>
        <w:rPr>
          <w:rFonts w:ascii="Arial" w:hAnsi="Arial" w:cs="Arial"/>
          <w:b/>
          <w:sz w:val="20"/>
          <w:szCs w:val="20"/>
        </w:rPr>
      </w:pPr>
      <w:r w:rsidRPr="00C86BA3">
        <w:rPr>
          <w:rFonts w:ascii="Arial" w:hAnsi="Arial" w:cs="Arial"/>
          <w:b/>
          <w:sz w:val="20"/>
          <w:szCs w:val="20"/>
        </w:rPr>
        <w:t>Na zmianę sumy bilansowej pasywów zasadniczy wpływ miało:</w:t>
      </w:r>
    </w:p>
    <w:p w14:paraId="23BB1A91" w14:textId="77777777" w:rsidR="006352BA" w:rsidRPr="00C86BA3" w:rsidRDefault="006352BA" w:rsidP="00D77DEA">
      <w:pPr>
        <w:numPr>
          <w:ilvl w:val="0"/>
          <w:numId w:val="67"/>
        </w:numPr>
        <w:spacing w:after="0" w:line="360" w:lineRule="auto"/>
        <w:ind w:left="709" w:hanging="425"/>
        <w:jc w:val="both"/>
        <w:rPr>
          <w:rFonts w:ascii="Arial" w:eastAsia="Calibri" w:hAnsi="Arial" w:cs="Arial"/>
          <w:sz w:val="20"/>
          <w:szCs w:val="20"/>
        </w:rPr>
      </w:pPr>
      <w:r w:rsidRPr="00C86BA3">
        <w:rPr>
          <w:rFonts w:ascii="Arial" w:eastAsia="Calibri" w:hAnsi="Arial" w:cs="Arial"/>
          <w:sz w:val="20"/>
          <w:szCs w:val="20"/>
        </w:rPr>
        <w:t>zmniejszenie się zobowiązań i rezerw na zobowiązania w 2021 r. w porównaniu do 2020 r. o kwotę 5 626 144,84 zł, tj. o 48,12% z powodu:</w:t>
      </w:r>
    </w:p>
    <w:p w14:paraId="5BF6ED0A" w14:textId="77777777" w:rsidR="006352BA" w:rsidRPr="00C86BA3" w:rsidRDefault="006352BA" w:rsidP="00D77DEA">
      <w:pPr>
        <w:pStyle w:val="Akapitzlist"/>
        <w:numPr>
          <w:ilvl w:val="0"/>
          <w:numId w:val="67"/>
        </w:numPr>
        <w:spacing w:line="360" w:lineRule="auto"/>
        <w:ind w:left="709" w:hanging="425"/>
        <w:rPr>
          <w:rFonts w:ascii="Arial" w:hAnsi="Arial" w:cs="Arial"/>
          <w:sz w:val="20"/>
          <w:szCs w:val="20"/>
        </w:rPr>
      </w:pPr>
      <w:r w:rsidRPr="00C86BA3">
        <w:rPr>
          <w:rFonts w:ascii="Arial" w:hAnsi="Arial" w:cs="Arial"/>
          <w:sz w:val="20"/>
          <w:szCs w:val="20"/>
        </w:rPr>
        <w:t>zmniejszenia rozliczeń międzyokresowych o kwotę 5 160 504,18 zł, tj. o 56,70%, na skutek rozliczenia umów grantowych</w:t>
      </w:r>
    </w:p>
    <w:p w14:paraId="2AF07399" w14:textId="77777777" w:rsidR="006352BA" w:rsidRPr="00C86BA3" w:rsidRDefault="006352BA" w:rsidP="00D77DEA">
      <w:pPr>
        <w:pStyle w:val="Akapitzlist"/>
        <w:numPr>
          <w:ilvl w:val="0"/>
          <w:numId w:val="67"/>
        </w:numPr>
        <w:spacing w:line="360" w:lineRule="auto"/>
        <w:ind w:left="709" w:hanging="425"/>
        <w:rPr>
          <w:rFonts w:ascii="Arial" w:hAnsi="Arial" w:cs="Arial"/>
          <w:sz w:val="20"/>
          <w:szCs w:val="20"/>
        </w:rPr>
      </w:pPr>
      <w:r w:rsidRPr="00C86BA3">
        <w:rPr>
          <w:rFonts w:ascii="Arial" w:hAnsi="Arial" w:cs="Arial"/>
          <w:sz w:val="20"/>
          <w:szCs w:val="20"/>
        </w:rPr>
        <w:t xml:space="preserve">zmniejszenia zobowiązań długoterminowych o kwotę 435 190,52 zł, tj. o 100%, </w:t>
      </w:r>
    </w:p>
    <w:p w14:paraId="658F7BB0" w14:textId="5953E708" w:rsidR="006352BA" w:rsidRPr="00C86BA3" w:rsidRDefault="006352BA" w:rsidP="006352BA">
      <w:pPr>
        <w:spacing w:after="0" w:line="360" w:lineRule="auto"/>
        <w:jc w:val="both"/>
        <w:rPr>
          <w:rFonts w:ascii="Arial" w:eastAsia="Calibri" w:hAnsi="Arial" w:cs="Arial"/>
          <w:sz w:val="20"/>
          <w:szCs w:val="20"/>
        </w:rPr>
      </w:pPr>
      <w:r w:rsidRPr="00C86BA3">
        <w:rPr>
          <w:rFonts w:ascii="Arial" w:eastAsia="Calibri" w:hAnsi="Arial" w:cs="Arial"/>
          <w:sz w:val="20"/>
          <w:szCs w:val="20"/>
        </w:rPr>
        <w:t xml:space="preserve">Znaczną kwotę zobowiązań krótkoterminowych stanowi zobowiązanie wobec Urzędu Marszałkowskiego </w:t>
      </w:r>
      <w:r w:rsidR="00756359">
        <w:rPr>
          <w:rFonts w:ascii="Arial" w:eastAsia="Calibri" w:hAnsi="Arial" w:cs="Arial"/>
          <w:sz w:val="20"/>
          <w:szCs w:val="20"/>
        </w:rPr>
        <w:t xml:space="preserve">Województwa Podkarpackiego </w:t>
      </w:r>
      <w:r w:rsidRPr="00C86BA3">
        <w:rPr>
          <w:rFonts w:ascii="Arial" w:eastAsia="Calibri" w:hAnsi="Arial" w:cs="Arial"/>
          <w:sz w:val="20"/>
          <w:szCs w:val="20"/>
        </w:rPr>
        <w:t xml:space="preserve">z tytułu środków niewykorzystanych na udzielenie </w:t>
      </w:r>
      <w:r w:rsidRPr="00C86BA3">
        <w:rPr>
          <w:rFonts w:ascii="Arial" w:eastAsia="Calibri" w:hAnsi="Arial" w:cs="Arial"/>
          <w:sz w:val="20"/>
          <w:szCs w:val="20"/>
        </w:rPr>
        <w:lastRenderedPageBreak/>
        <w:t>pożyczek dla beneficjentów Funduszu Pożyczkowego oraz zobowiązania z tytułu wsparcia pomostowego wobec beneficjentów dwóch projektów dotacyjnych.</w:t>
      </w:r>
    </w:p>
    <w:p w14:paraId="4C88F73D" w14:textId="77777777" w:rsidR="006352BA" w:rsidRPr="00C86BA3" w:rsidRDefault="006352BA" w:rsidP="006352BA">
      <w:pPr>
        <w:spacing w:after="0" w:line="360" w:lineRule="auto"/>
        <w:jc w:val="both"/>
        <w:rPr>
          <w:rFonts w:ascii="Arial" w:hAnsi="Arial" w:cs="Arial"/>
          <w:sz w:val="20"/>
          <w:szCs w:val="20"/>
        </w:rPr>
      </w:pPr>
    </w:p>
    <w:p w14:paraId="3D81B301" w14:textId="77777777" w:rsidR="006352BA" w:rsidRPr="00C86BA3" w:rsidRDefault="006352BA" w:rsidP="006352BA">
      <w:pPr>
        <w:spacing w:after="0" w:line="360" w:lineRule="auto"/>
        <w:jc w:val="both"/>
        <w:rPr>
          <w:rFonts w:ascii="Arial" w:hAnsi="Arial" w:cs="Arial"/>
          <w:sz w:val="20"/>
          <w:szCs w:val="20"/>
        </w:rPr>
      </w:pPr>
      <w:r w:rsidRPr="00C86BA3">
        <w:rPr>
          <w:rFonts w:ascii="Arial" w:hAnsi="Arial" w:cs="Arial"/>
          <w:b/>
          <w:bCs/>
          <w:sz w:val="20"/>
          <w:szCs w:val="20"/>
        </w:rPr>
        <w:t xml:space="preserve">Wynik finansowy netto </w:t>
      </w:r>
      <w:r w:rsidRPr="00C86BA3">
        <w:rPr>
          <w:rFonts w:ascii="Arial" w:eastAsia="Times New Roman" w:hAnsi="Arial" w:cs="Arial"/>
          <w:b/>
          <w:bCs/>
          <w:sz w:val="20"/>
          <w:szCs w:val="20"/>
          <w:lang w:eastAsia="pl-PL"/>
        </w:rPr>
        <w:t>Tarnobrzeskiej Agencji Rozwoju Regionalnego S.A.</w:t>
      </w:r>
    </w:p>
    <w:tbl>
      <w:tblPr>
        <w:tblW w:w="5000" w:type="pct"/>
        <w:tblCellMar>
          <w:left w:w="70" w:type="dxa"/>
          <w:right w:w="70" w:type="dxa"/>
        </w:tblCellMar>
        <w:tblLook w:val="04A0" w:firstRow="1" w:lastRow="0" w:firstColumn="1" w:lastColumn="0" w:noHBand="0" w:noVBand="1"/>
      </w:tblPr>
      <w:tblGrid>
        <w:gridCol w:w="4729"/>
        <w:gridCol w:w="4331"/>
      </w:tblGrid>
      <w:tr w:rsidR="006352BA" w:rsidRPr="00C86BA3" w14:paraId="7742B69E" w14:textId="77777777" w:rsidTr="006352BA">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3BD1105" w14:textId="77777777" w:rsidR="006352BA" w:rsidRPr="00C86BA3" w:rsidRDefault="006352BA">
            <w:pPr>
              <w:spacing w:after="0" w:line="360" w:lineRule="auto"/>
              <w:ind w:firstLine="39"/>
              <w:jc w:val="center"/>
              <w:rPr>
                <w:rFonts w:ascii="Arial" w:hAnsi="Arial" w:cs="Arial"/>
                <w:b/>
                <w:bCs/>
                <w:sz w:val="20"/>
                <w:szCs w:val="20"/>
              </w:rPr>
            </w:pPr>
            <w:r w:rsidRPr="00C86BA3">
              <w:rPr>
                <w:rFonts w:ascii="Arial" w:hAnsi="Arial" w:cs="Arial"/>
                <w:b/>
                <w:bCs/>
                <w:sz w:val="20"/>
                <w:szCs w:val="20"/>
              </w:rPr>
              <w:t>Lata</w:t>
            </w:r>
          </w:p>
        </w:tc>
      </w:tr>
      <w:tr w:rsidR="006352BA" w:rsidRPr="00C86BA3" w14:paraId="305B517E" w14:textId="77777777" w:rsidTr="006352BA">
        <w:trPr>
          <w:trHeight w:val="20"/>
        </w:trPr>
        <w:tc>
          <w:tcPr>
            <w:tcW w:w="26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64C861" w14:textId="77777777" w:rsidR="006352BA" w:rsidRPr="00C86BA3" w:rsidRDefault="006352BA">
            <w:pPr>
              <w:spacing w:after="0" w:line="360" w:lineRule="auto"/>
              <w:ind w:firstLine="39"/>
              <w:jc w:val="center"/>
              <w:rPr>
                <w:rFonts w:ascii="Arial" w:hAnsi="Arial" w:cs="Arial"/>
                <w:b/>
                <w:bCs/>
                <w:sz w:val="20"/>
                <w:szCs w:val="20"/>
              </w:rPr>
            </w:pPr>
            <w:r w:rsidRPr="00C86BA3">
              <w:rPr>
                <w:rFonts w:ascii="Arial" w:hAnsi="Arial" w:cs="Arial"/>
                <w:b/>
                <w:bCs/>
                <w:sz w:val="20"/>
                <w:szCs w:val="20"/>
              </w:rPr>
              <w:t>2020 (w zł)</w:t>
            </w:r>
          </w:p>
        </w:tc>
        <w:tc>
          <w:tcPr>
            <w:tcW w:w="2390" w:type="pct"/>
            <w:tcBorders>
              <w:top w:val="nil"/>
              <w:left w:val="single" w:sz="4" w:space="0" w:color="auto"/>
              <w:bottom w:val="single" w:sz="4" w:space="0" w:color="auto"/>
              <w:right w:val="single" w:sz="8" w:space="0" w:color="auto"/>
            </w:tcBorders>
            <w:shd w:val="clear" w:color="auto" w:fill="D9D9D9"/>
            <w:vAlign w:val="center"/>
            <w:hideMark/>
          </w:tcPr>
          <w:p w14:paraId="16680A2E" w14:textId="77777777" w:rsidR="006352BA" w:rsidRPr="00C86BA3" w:rsidRDefault="006352BA">
            <w:pPr>
              <w:spacing w:after="0" w:line="360" w:lineRule="auto"/>
              <w:ind w:firstLine="39"/>
              <w:jc w:val="center"/>
              <w:rPr>
                <w:rFonts w:ascii="Arial" w:hAnsi="Arial" w:cs="Arial"/>
                <w:b/>
                <w:bCs/>
                <w:sz w:val="20"/>
                <w:szCs w:val="20"/>
              </w:rPr>
            </w:pPr>
            <w:r w:rsidRPr="00C86BA3">
              <w:rPr>
                <w:rFonts w:ascii="Arial" w:hAnsi="Arial" w:cs="Arial"/>
                <w:b/>
                <w:bCs/>
                <w:sz w:val="20"/>
                <w:szCs w:val="20"/>
              </w:rPr>
              <w:t>2021 (w zł)</w:t>
            </w:r>
          </w:p>
        </w:tc>
      </w:tr>
      <w:tr w:rsidR="006352BA" w:rsidRPr="00C86BA3" w14:paraId="44B04D99" w14:textId="77777777" w:rsidTr="006352BA">
        <w:trPr>
          <w:trHeight w:val="476"/>
        </w:trPr>
        <w:tc>
          <w:tcPr>
            <w:tcW w:w="2610" w:type="pct"/>
            <w:tcBorders>
              <w:top w:val="single" w:sz="4" w:space="0" w:color="auto"/>
              <w:left w:val="single" w:sz="4" w:space="0" w:color="auto"/>
              <w:bottom w:val="single" w:sz="4" w:space="0" w:color="auto"/>
              <w:right w:val="single" w:sz="4" w:space="0" w:color="auto"/>
            </w:tcBorders>
            <w:noWrap/>
            <w:vAlign w:val="center"/>
            <w:hideMark/>
          </w:tcPr>
          <w:p w14:paraId="3A520CE4" w14:textId="2188D3C7" w:rsidR="006352BA" w:rsidRPr="00C86BA3" w:rsidRDefault="006352BA">
            <w:pPr>
              <w:spacing w:after="0" w:line="360" w:lineRule="auto"/>
              <w:jc w:val="center"/>
              <w:rPr>
                <w:rFonts w:ascii="Arial" w:hAnsi="Arial" w:cs="Arial"/>
                <w:sz w:val="20"/>
                <w:szCs w:val="20"/>
              </w:rPr>
            </w:pPr>
            <w:bookmarkStart w:id="27" w:name="_Hlk82167174"/>
            <w:r w:rsidRPr="00C86BA3">
              <w:rPr>
                <w:rFonts w:ascii="Arial" w:hAnsi="Arial" w:cs="Arial"/>
                <w:sz w:val="20"/>
                <w:szCs w:val="20"/>
              </w:rPr>
              <w:t>118 105,37</w:t>
            </w:r>
            <w:bookmarkEnd w:id="27"/>
          </w:p>
        </w:tc>
        <w:tc>
          <w:tcPr>
            <w:tcW w:w="2390" w:type="pct"/>
            <w:tcBorders>
              <w:top w:val="single" w:sz="4" w:space="0" w:color="auto"/>
              <w:left w:val="nil"/>
              <w:bottom w:val="single" w:sz="4" w:space="0" w:color="auto"/>
              <w:right w:val="single" w:sz="4" w:space="0" w:color="auto"/>
            </w:tcBorders>
            <w:vAlign w:val="center"/>
            <w:hideMark/>
          </w:tcPr>
          <w:p w14:paraId="78C5508E" w14:textId="044D73D0" w:rsidR="006352BA" w:rsidRPr="00C86BA3" w:rsidRDefault="006352BA">
            <w:pPr>
              <w:spacing w:after="0" w:line="360" w:lineRule="auto"/>
              <w:jc w:val="center"/>
              <w:rPr>
                <w:rFonts w:ascii="Arial" w:hAnsi="Arial" w:cs="Arial"/>
                <w:sz w:val="20"/>
                <w:szCs w:val="20"/>
              </w:rPr>
            </w:pPr>
            <w:r w:rsidRPr="00C86BA3">
              <w:rPr>
                <w:rFonts w:ascii="Arial" w:hAnsi="Arial" w:cs="Arial"/>
                <w:sz w:val="20"/>
                <w:szCs w:val="20"/>
              </w:rPr>
              <w:t>197</w:t>
            </w:r>
            <w:r w:rsidR="00F01724">
              <w:rPr>
                <w:rFonts w:ascii="Arial" w:hAnsi="Arial" w:cs="Arial"/>
                <w:sz w:val="20"/>
                <w:szCs w:val="20"/>
              </w:rPr>
              <w:t> </w:t>
            </w:r>
            <w:r w:rsidRPr="00C86BA3">
              <w:rPr>
                <w:rFonts w:ascii="Arial" w:hAnsi="Arial" w:cs="Arial"/>
                <w:sz w:val="20"/>
                <w:szCs w:val="20"/>
              </w:rPr>
              <w:t>177,95</w:t>
            </w:r>
          </w:p>
        </w:tc>
      </w:tr>
    </w:tbl>
    <w:p w14:paraId="3A9DC3B8" w14:textId="77777777" w:rsidR="006352BA" w:rsidRPr="00C86BA3" w:rsidRDefault="006352BA" w:rsidP="006352BA">
      <w:pPr>
        <w:spacing w:after="0" w:line="360" w:lineRule="auto"/>
        <w:jc w:val="both"/>
        <w:rPr>
          <w:rFonts w:ascii="Arial" w:hAnsi="Arial" w:cs="Arial"/>
          <w:sz w:val="20"/>
          <w:szCs w:val="20"/>
        </w:rPr>
      </w:pPr>
    </w:p>
    <w:p w14:paraId="516A3B37" w14:textId="3D97F505" w:rsidR="006352BA" w:rsidRPr="00C86BA3" w:rsidRDefault="006352BA" w:rsidP="00AB3E20">
      <w:pPr>
        <w:spacing w:after="0" w:line="360" w:lineRule="auto"/>
        <w:jc w:val="both"/>
        <w:rPr>
          <w:rFonts w:ascii="Arial" w:hAnsi="Arial" w:cs="Arial"/>
          <w:sz w:val="20"/>
          <w:szCs w:val="20"/>
        </w:rPr>
      </w:pPr>
      <w:r w:rsidRPr="00C86BA3">
        <w:rPr>
          <w:rFonts w:ascii="Arial" w:hAnsi="Arial" w:cs="Arial"/>
          <w:sz w:val="20"/>
          <w:szCs w:val="20"/>
        </w:rPr>
        <w:t xml:space="preserve">Rachunek zysków i strat za okres od 01.01.2021 r. do 31.12.2021 r. zamknął się zyskiem w wysokości 197 177,95 zł. Spółka wypracowany zysk podzieliła na zwiększenie kapitału zapasowego i </w:t>
      </w:r>
      <w:r w:rsidR="00F01724">
        <w:rPr>
          <w:rFonts w:ascii="Arial" w:hAnsi="Arial" w:cs="Arial"/>
          <w:sz w:val="20"/>
          <w:szCs w:val="20"/>
        </w:rPr>
        <w:t>pokrycie</w:t>
      </w:r>
      <w:r w:rsidRPr="00C86BA3">
        <w:rPr>
          <w:rFonts w:ascii="Arial" w:hAnsi="Arial" w:cs="Arial"/>
          <w:sz w:val="20"/>
          <w:szCs w:val="20"/>
        </w:rPr>
        <w:t xml:space="preserve"> strat z lat ubiegłych.</w:t>
      </w:r>
    </w:p>
    <w:p w14:paraId="736E90DB" w14:textId="77777777" w:rsidR="006352BA" w:rsidRPr="00C86BA3" w:rsidRDefault="006352BA" w:rsidP="006352BA">
      <w:pPr>
        <w:spacing w:after="0" w:line="360" w:lineRule="auto"/>
        <w:jc w:val="both"/>
        <w:rPr>
          <w:rFonts w:ascii="Arial" w:hAnsi="Arial" w:cs="Arial"/>
          <w:sz w:val="20"/>
          <w:szCs w:val="20"/>
        </w:rPr>
      </w:pPr>
    </w:p>
    <w:tbl>
      <w:tblPr>
        <w:tblpPr w:leftFromText="141" w:rightFromText="141" w:bottomFromText="200" w:vertAnchor="text" w:horzAnchor="margin" w:tblpY="90"/>
        <w:tblW w:w="5000" w:type="pct"/>
        <w:tblCellMar>
          <w:left w:w="70" w:type="dxa"/>
          <w:right w:w="70" w:type="dxa"/>
        </w:tblCellMar>
        <w:tblLook w:val="04A0" w:firstRow="1" w:lastRow="0" w:firstColumn="1" w:lastColumn="0" w:noHBand="0" w:noVBand="1"/>
      </w:tblPr>
      <w:tblGrid>
        <w:gridCol w:w="3499"/>
        <w:gridCol w:w="2870"/>
        <w:gridCol w:w="2691"/>
      </w:tblGrid>
      <w:tr w:rsidR="006352BA" w:rsidRPr="00C86BA3" w14:paraId="21B1E8F3" w14:textId="77777777" w:rsidTr="006352BA">
        <w:trPr>
          <w:trHeight w:val="524"/>
        </w:trPr>
        <w:tc>
          <w:tcPr>
            <w:tcW w:w="1931" w:type="pct"/>
            <w:vMerge w:val="restart"/>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73B826A1" w14:textId="77777777" w:rsidR="006352BA" w:rsidRPr="00C86BA3" w:rsidRDefault="006352BA">
            <w:pPr>
              <w:spacing w:after="0" w:line="360" w:lineRule="auto"/>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Wyszczególnienie</w:t>
            </w:r>
          </w:p>
        </w:tc>
        <w:tc>
          <w:tcPr>
            <w:tcW w:w="306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AEDF1A" w14:textId="77777777" w:rsidR="006352BA" w:rsidRPr="00C86BA3" w:rsidRDefault="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Lata</w:t>
            </w:r>
          </w:p>
        </w:tc>
      </w:tr>
      <w:tr w:rsidR="006352BA" w:rsidRPr="00C86BA3" w14:paraId="4CBDB5E6" w14:textId="77777777" w:rsidTr="006352BA">
        <w:trPr>
          <w:trHeight w:val="524"/>
        </w:trPr>
        <w:tc>
          <w:tcPr>
            <w:tcW w:w="0" w:type="auto"/>
            <w:vMerge/>
            <w:tcBorders>
              <w:top w:val="single" w:sz="4" w:space="0" w:color="auto"/>
              <w:left w:val="single" w:sz="4" w:space="0" w:color="auto"/>
              <w:bottom w:val="single" w:sz="8" w:space="0" w:color="auto"/>
              <w:right w:val="single" w:sz="4" w:space="0" w:color="auto"/>
            </w:tcBorders>
            <w:vAlign w:val="center"/>
            <w:hideMark/>
          </w:tcPr>
          <w:p w14:paraId="41427989" w14:textId="77777777" w:rsidR="006352BA" w:rsidRPr="00C86BA3" w:rsidRDefault="006352BA">
            <w:pPr>
              <w:spacing w:after="0" w:line="256" w:lineRule="auto"/>
              <w:rPr>
                <w:rFonts w:ascii="Arial" w:eastAsia="Times New Roman" w:hAnsi="Arial" w:cs="Arial"/>
                <w:b/>
                <w:bCs/>
                <w:sz w:val="20"/>
                <w:szCs w:val="20"/>
                <w:lang w:eastAsia="pl-PL"/>
              </w:rPr>
            </w:pPr>
          </w:p>
        </w:tc>
        <w:tc>
          <w:tcPr>
            <w:tcW w:w="1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D4CA5" w14:textId="77777777" w:rsidR="006352BA" w:rsidRPr="00C86BA3" w:rsidRDefault="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2020 (w zł)</w:t>
            </w:r>
          </w:p>
        </w:tc>
        <w:tc>
          <w:tcPr>
            <w:tcW w:w="14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B2218C" w14:textId="77777777" w:rsidR="006352BA" w:rsidRPr="00C86BA3" w:rsidRDefault="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2021 (w zł)</w:t>
            </w:r>
          </w:p>
        </w:tc>
      </w:tr>
      <w:tr w:rsidR="006352BA" w:rsidRPr="00C86BA3" w14:paraId="4B88B235" w14:textId="77777777" w:rsidTr="006352BA">
        <w:trPr>
          <w:trHeight w:val="524"/>
        </w:trPr>
        <w:tc>
          <w:tcPr>
            <w:tcW w:w="1931" w:type="pct"/>
            <w:tcBorders>
              <w:top w:val="nil"/>
              <w:left w:val="single" w:sz="8" w:space="0" w:color="auto"/>
              <w:bottom w:val="single" w:sz="8" w:space="0" w:color="auto"/>
              <w:right w:val="single" w:sz="8" w:space="0" w:color="auto"/>
            </w:tcBorders>
            <w:vAlign w:val="center"/>
            <w:hideMark/>
          </w:tcPr>
          <w:p w14:paraId="24F821AF" w14:textId="77777777" w:rsidR="006352BA" w:rsidRPr="00C86BA3" w:rsidRDefault="006352BA">
            <w:pPr>
              <w:spacing w:after="0" w:line="360" w:lineRule="auto"/>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Przychody ogółem</w:t>
            </w:r>
          </w:p>
        </w:tc>
        <w:tc>
          <w:tcPr>
            <w:tcW w:w="1584" w:type="pct"/>
            <w:tcBorders>
              <w:top w:val="single" w:sz="4" w:space="0" w:color="auto"/>
              <w:left w:val="nil"/>
              <w:bottom w:val="single" w:sz="4" w:space="0" w:color="auto"/>
              <w:right w:val="single" w:sz="4" w:space="0" w:color="auto"/>
            </w:tcBorders>
            <w:shd w:val="clear" w:color="auto" w:fill="FFFFFF"/>
            <w:vAlign w:val="center"/>
            <w:hideMark/>
          </w:tcPr>
          <w:p w14:paraId="5E30EF71" w14:textId="77777777" w:rsidR="006352BA" w:rsidRPr="00C86BA3" w:rsidRDefault="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5 595 619,57</w:t>
            </w:r>
          </w:p>
        </w:tc>
        <w:tc>
          <w:tcPr>
            <w:tcW w:w="1485" w:type="pct"/>
            <w:tcBorders>
              <w:top w:val="single" w:sz="4" w:space="0" w:color="auto"/>
              <w:left w:val="nil"/>
              <w:bottom w:val="single" w:sz="4" w:space="0" w:color="auto"/>
              <w:right w:val="single" w:sz="4" w:space="0" w:color="auto"/>
            </w:tcBorders>
            <w:shd w:val="clear" w:color="auto" w:fill="FFFFFF"/>
            <w:vAlign w:val="center"/>
            <w:hideMark/>
          </w:tcPr>
          <w:p w14:paraId="165EBD16" w14:textId="77777777" w:rsidR="006352BA" w:rsidRPr="00C86BA3" w:rsidRDefault="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8 263 807,05</w:t>
            </w:r>
          </w:p>
        </w:tc>
      </w:tr>
      <w:tr w:rsidR="006352BA" w:rsidRPr="00C86BA3" w14:paraId="2F5B7EA3" w14:textId="77777777" w:rsidTr="006352BA">
        <w:trPr>
          <w:trHeight w:val="518"/>
        </w:trPr>
        <w:tc>
          <w:tcPr>
            <w:tcW w:w="1931" w:type="pct"/>
            <w:tcBorders>
              <w:top w:val="nil"/>
              <w:left w:val="single" w:sz="8" w:space="0" w:color="auto"/>
              <w:bottom w:val="single" w:sz="8" w:space="0" w:color="auto"/>
              <w:right w:val="single" w:sz="8" w:space="0" w:color="auto"/>
            </w:tcBorders>
            <w:vAlign w:val="center"/>
            <w:hideMark/>
          </w:tcPr>
          <w:p w14:paraId="56298474" w14:textId="77777777" w:rsidR="006352BA" w:rsidRPr="00C86BA3" w:rsidRDefault="006352BA">
            <w:pPr>
              <w:spacing w:after="0" w:line="360" w:lineRule="auto"/>
              <w:jc w:val="both"/>
              <w:rPr>
                <w:rFonts w:ascii="Arial" w:eastAsia="Times New Roman" w:hAnsi="Arial" w:cs="Arial"/>
                <w:sz w:val="20"/>
                <w:szCs w:val="20"/>
                <w:lang w:eastAsia="pl-PL"/>
              </w:rPr>
            </w:pPr>
            <w:r w:rsidRPr="00C86BA3">
              <w:rPr>
                <w:rFonts w:ascii="Arial" w:eastAsia="Times New Roman" w:hAnsi="Arial" w:cs="Arial"/>
                <w:sz w:val="20"/>
                <w:szCs w:val="20"/>
                <w:lang w:eastAsia="pl-PL"/>
              </w:rPr>
              <w:t xml:space="preserve"> Przychody netto i zrównane z nimi</w:t>
            </w:r>
          </w:p>
        </w:tc>
        <w:tc>
          <w:tcPr>
            <w:tcW w:w="1584" w:type="pct"/>
            <w:tcBorders>
              <w:top w:val="nil"/>
              <w:left w:val="nil"/>
              <w:bottom w:val="single" w:sz="4" w:space="0" w:color="auto"/>
              <w:right w:val="single" w:sz="4" w:space="0" w:color="auto"/>
            </w:tcBorders>
            <w:vAlign w:val="center"/>
            <w:hideMark/>
          </w:tcPr>
          <w:p w14:paraId="11CB30E2"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854 025,81</w:t>
            </w:r>
          </w:p>
        </w:tc>
        <w:tc>
          <w:tcPr>
            <w:tcW w:w="1485" w:type="pct"/>
            <w:tcBorders>
              <w:top w:val="nil"/>
              <w:left w:val="nil"/>
              <w:bottom w:val="single" w:sz="4" w:space="0" w:color="auto"/>
              <w:right w:val="single" w:sz="4" w:space="0" w:color="auto"/>
            </w:tcBorders>
            <w:vAlign w:val="center"/>
            <w:hideMark/>
          </w:tcPr>
          <w:p w14:paraId="3B1F004E"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1 169 237,06</w:t>
            </w:r>
          </w:p>
        </w:tc>
      </w:tr>
      <w:tr w:rsidR="006352BA" w:rsidRPr="00C86BA3" w14:paraId="3606A99D" w14:textId="77777777" w:rsidTr="006352BA">
        <w:trPr>
          <w:trHeight w:val="343"/>
        </w:trPr>
        <w:tc>
          <w:tcPr>
            <w:tcW w:w="1931" w:type="pct"/>
            <w:tcBorders>
              <w:top w:val="nil"/>
              <w:left w:val="single" w:sz="8" w:space="0" w:color="auto"/>
              <w:bottom w:val="single" w:sz="8" w:space="0" w:color="auto"/>
              <w:right w:val="single" w:sz="8" w:space="0" w:color="auto"/>
            </w:tcBorders>
            <w:vAlign w:val="center"/>
            <w:hideMark/>
          </w:tcPr>
          <w:p w14:paraId="641605EF" w14:textId="77777777" w:rsidR="006352BA" w:rsidRPr="00C86BA3" w:rsidRDefault="006352BA">
            <w:pPr>
              <w:spacing w:after="0" w:line="360" w:lineRule="auto"/>
              <w:jc w:val="both"/>
              <w:rPr>
                <w:rFonts w:ascii="Arial" w:eastAsia="Times New Roman" w:hAnsi="Arial" w:cs="Arial"/>
                <w:i/>
                <w:sz w:val="20"/>
                <w:szCs w:val="20"/>
                <w:lang w:eastAsia="pl-PL"/>
              </w:rPr>
            </w:pPr>
            <w:r w:rsidRPr="00C86BA3">
              <w:rPr>
                <w:rFonts w:ascii="Arial" w:eastAsia="Times New Roman" w:hAnsi="Arial" w:cs="Arial"/>
                <w:sz w:val="20"/>
                <w:szCs w:val="20"/>
                <w:lang w:eastAsia="pl-PL"/>
              </w:rPr>
              <w:t xml:space="preserve"> </w:t>
            </w:r>
            <w:r w:rsidRPr="00C86BA3">
              <w:rPr>
                <w:rFonts w:ascii="Arial" w:eastAsia="Times New Roman" w:hAnsi="Arial" w:cs="Arial"/>
                <w:i/>
                <w:sz w:val="20"/>
                <w:szCs w:val="20"/>
                <w:lang w:eastAsia="pl-PL"/>
              </w:rPr>
              <w:t>Zmiana stanu produktów</w:t>
            </w:r>
          </w:p>
        </w:tc>
        <w:tc>
          <w:tcPr>
            <w:tcW w:w="1584" w:type="pct"/>
            <w:tcBorders>
              <w:top w:val="nil"/>
              <w:left w:val="nil"/>
              <w:bottom w:val="single" w:sz="4" w:space="0" w:color="auto"/>
              <w:right w:val="single" w:sz="4" w:space="0" w:color="auto"/>
            </w:tcBorders>
            <w:vAlign w:val="center"/>
            <w:hideMark/>
          </w:tcPr>
          <w:p w14:paraId="3BEE900B" w14:textId="77777777" w:rsidR="006352BA" w:rsidRPr="00C86BA3" w:rsidRDefault="006352BA">
            <w:pPr>
              <w:spacing w:after="0" w:line="360" w:lineRule="auto"/>
              <w:jc w:val="center"/>
              <w:rPr>
                <w:rFonts w:ascii="Arial" w:eastAsia="Times New Roman" w:hAnsi="Arial" w:cs="Arial"/>
                <w:i/>
                <w:sz w:val="20"/>
                <w:szCs w:val="20"/>
                <w:lang w:eastAsia="pl-PL"/>
              </w:rPr>
            </w:pPr>
            <w:r w:rsidRPr="00C86BA3">
              <w:rPr>
                <w:rFonts w:ascii="Arial" w:eastAsia="Times New Roman" w:hAnsi="Arial" w:cs="Arial"/>
                <w:i/>
                <w:sz w:val="20"/>
                <w:szCs w:val="20"/>
                <w:lang w:eastAsia="pl-PL"/>
              </w:rPr>
              <w:t>0,00</w:t>
            </w:r>
          </w:p>
        </w:tc>
        <w:tc>
          <w:tcPr>
            <w:tcW w:w="1485" w:type="pct"/>
            <w:tcBorders>
              <w:top w:val="nil"/>
              <w:left w:val="nil"/>
              <w:bottom w:val="single" w:sz="4" w:space="0" w:color="auto"/>
              <w:right w:val="single" w:sz="4" w:space="0" w:color="auto"/>
            </w:tcBorders>
            <w:vAlign w:val="center"/>
            <w:hideMark/>
          </w:tcPr>
          <w:p w14:paraId="4A18D741" w14:textId="77777777" w:rsidR="006352BA" w:rsidRPr="00C86BA3" w:rsidRDefault="006352BA">
            <w:pPr>
              <w:spacing w:after="0" w:line="360" w:lineRule="auto"/>
              <w:jc w:val="center"/>
              <w:rPr>
                <w:rFonts w:ascii="Arial" w:eastAsia="Times New Roman" w:hAnsi="Arial" w:cs="Arial"/>
                <w:i/>
                <w:sz w:val="20"/>
                <w:szCs w:val="20"/>
                <w:lang w:eastAsia="pl-PL"/>
              </w:rPr>
            </w:pPr>
            <w:r w:rsidRPr="00C86BA3">
              <w:rPr>
                <w:rFonts w:ascii="Arial" w:eastAsia="Times New Roman" w:hAnsi="Arial" w:cs="Arial"/>
                <w:i/>
                <w:sz w:val="20"/>
                <w:szCs w:val="20"/>
                <w:lang w:eastAsia="pl-PL"/>
              </w:rPr>
              <w:t>0,00</w:t>
            </w:r>
          </w:p>
        </w:tc>
      </w:tr>
      <w:tr w:rsidR="006352BA" w:rsidRPr="00C86BA3" w14:paraId="47F565DC" w14:textId="77777777" w:rsidTr="006352BA">
        <w:trPr>
          <w:trHeight w:val="343"/>
        </w:trPr>
        <w:tc>
          <w:tcPr>
            <w:tcW w:w="1931" w:type="pct"/>
            <w:tcBorders>
              <w:top w:val="nil"/>
              <w:left w:val="single" w:sz="8" w:space="0" w:color="auto"/>
              <w:bottom w:val="single" w:sz="8" w:space="0" w:color="auto"/>
              <w:right w:val="single" w:sz="8" w:space="0" w:color="auto"/>
            </w:tcBorders>
            <w:vAlign w:val="center"/>
            <w:hideMark/>
          </w:tcPr>
          <w:p w14:paraId="38A5AD13" w14:textId="77777777" w:rsidR="006352BA" w:rsidRPr="00C86BA3" w:rsidRDefault="006352BA">
            <w:pPr>
              <w:spacing w:after="0" w:line="360" w:lineRule="auto"/>
              <w:jc w:val="both"/>
              <w:rPr>
                <w:rFonts w:ascii="Arial" w:eastAsia="Times New Roman" w:hAnsi="Arial" w:cs="Arial"/>
                <w:sz w:val="20"/>
                <w:szCs w:val="20"/>
                <w:lang w:eastAsia="pl-PL"/>
              </w:rPr>
            </w:pPr>
            <w:r w:rsidRPr="00C86BA3">
              <w:rPr>
                <w:rFonts w:ascii="Arial" w:eastAsia="Times New Roman" w:hAnsi="Arial" w:cs="Arial"/>
                <w:sz w:val="20"/>
                <w:szCs w:val="20"/>
                <w:lang w:eastAsia="pl-PL"/>
              </w:rPr>
              <w:t xml:space="preserve"> Pozostałe przychody operacyjne</w:t>
            </w:r>
          </w:p>
        </w:tc>
        <w:tc>
          <w:tcPr>
            <w:tcW w:w="1584" w:type="pct"/>
            <w:tcBorders>
              <w:top w:val="nil"/>
              <w:left w:val="nil"/>
              <w:bottom w:val="single" w:sz="4" w:space="0" w:color="auto"/>
              <w:right w:val="single" w:sz="4" w:space="0" w:color="auto"/>
            </w:tcBorders>
            <w:vAlign w:val="center"/>
            <w:hideMark/>
          </w:tcPr>
          <w:p w14:paraId="46ED7EDB"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4 624 552,11</w:t>
            </w:r>
          </w:p>
        </w:tc>
        <w:tc>
          <w:tcPr>
            <w:tcW w:w="1485" w:type="pct"/>
            <w:tcBorders>
              <w:top w:val="nil"/>
              <w:left w:val="nil"/>
              <w:bottom w:val="single" w:sz="4" w:space="0" w:color="auto"/>
              <w:right w:val="single" w:sz="4" w:space="0" w:color="auto"/>
            </w:tcBorders>
            <w:vAlign w:val="center"/>
            <w:hideMark/>
          </w:tcPr>
          <w:p w14:paraId="20285FF1"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7 054 967,01</w:t>
            </w:r>
          </w:p>
        </w:tc>
      </w:tr>
      <w:tr w:rsidR="006352BA" w:rsidRPr="00C86BA3" w14:paraId="6A54F33B" w14:textId="77777777" w:rsidTr="006352BA">
        <w:trPr>
          <w:trHeight w:val="343"/>
        </w:trPr>
        <w:tc>
          <w:tcPr>
            <w:tcW w:w="1931" w:type="pct"/>
            <w:tcBorders>
              <w:top w:val="nil"/>
              <w:left w:val="single" w:sz="8" w:space="0" w:color="auto"/>
              <w:bottom w:val="single" w:sz="8" w:space="0" w:color="auto"/>
              <w:right w:val="single" w:sz="8" w:space="0" w:color="auto"/>
            </w:tcBorders>
            <w:vAlign w:val="center"/>
            <w:hideMark/>
          </w:tcPr>
          <w:p w14:paraId="2C518370" w14:textId="77777777" w:rsidR="006352BA" w:rsidRPr="00C86BA3" w:rsidRDefault="006352BA">
            <w:pPr>
              <w:spacing w:after="0" w:line="360" w:lineRule="auto"/>
              <w:jc w:val="both"/>
              <w:rPr>
                <w:rFonts w:ascii="Arial" w:eastAsia="Times New Roman" w:hAnsi="Arial" w:cs="Arial"/>
                <w:sz w:val="20"/>
                <w:szCs w:val="20"/>
                <w:lang w:eastAsia="pl-PL"/>
              </w:rPr>
            </w:pPr>
            <w:r w:rsidRPr="00C86BA3">
              <w:rPr>
                <w:rFonts w:ascii="Arial" w:eastAsia="Times New Roman" w:hAnsi="Arial" w:cs="Arial"/>
                <w:sz w:val="20"/>
                <w:szCs w:val="20"/>
                <w:lang w:eastAsia="pl-PL"/>
              </w:rPr>
              <w:t xml:space="preserve"> Przychody finansowe</w:t>
            </w:r>
          </w:p>
        </w:tc>
        <w:tc>
          <w:tcPr>
            <w:tcW w:w="1584" w:type="pct"/>
            <w:tcBorders>
              <w:top w:val="nil"/>
              <w:left w:val="nil"/>
              <w:bottom w:val="single" w:sz="4" w:space="0" w:color="auto"/>
              <w:right w:val="single" w:sz="4" w:space="0" w:color="auto"/>
            </w:tcBorders>
            <w:vAlign w:val="center"/>
            <w:hideMark/>
          </w:tcPr>
          <w:p w14:paraId="4E2C2359"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117 041,65</w:t>
            </w:r>
          </w:p>
        </w:tc>
        <w:tc>
          <w:tcPr>
            <w:tcW w:w="1485" w:type="pct"/>
            <w:tcBorders>
              <w:top w:val="nil"/>
              <w:left w:val="nil"/>
              <w:bottom w:val="single" w:sz="4" w:space="0" w:color="auto"/>
              <w:right w:val="single" w:sz="4" w:space="0" w:color="auto"/>
            </w:tcBorders>
            <w:vAlign w:val="center"/>
            <w:hideMark/>
          </w:tcPr>
          <w:p w14:paraId="0E54E800"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39 602,98</w:t>
            </w:r>
          </w:p>
        </w:tc>
      </w:tr>
      <w:tr w:rsidR="006352BA" w:rsidRPr="00C86BA3" w14:paraId="640728B5" w14:textId="77777777" w:rsidTr="006352BA">
        <w:trPr>
          <w:trHeight w:val="343"/>
        </w:trPr>
        <w:tc>
          <w:tcPr>
            <w:tcW w:w="1931" w:type="pct"/>
            <w:tcBorders>
              <w:top w:val="nil"/>
              <w:left w:val="single" w:sz="8" w:space="0" w:color="auto"/>
              <w:bottom w:val="single" w:sz="8" w:space="0" w:color="auto"/>
              <w:right w:val="single" w:sz="8" w:space="0" w:color="auto"/>
            </w:tcBorders>
            <w:vAlign w:val="center"/>
            <w:hideMark/>
          </w:tcPr>
          <w:p w14:paraId="58041738" w14:textId="77777777" w:rsidR="006352BA" w:rsidRPr="00C86BA3" w:rsidRDefault="006352BA">
            <w:pPr>
              <w:spacing w:after="0" w:line="360" w:lineRule="auto"/>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Koszty ogółem</w:t>
            </w:r>
          </w:p>
        </w:tc>
        <w:tc>
          <w:tcPr>
            <w:tcW w:w="1584" w:type="pct"/>
            <w:tcBorders>
              <w:top w:val="nil"/>
              <w:left w:val="nil"/>
              <w:bottom w:val="single" w:sz="4" w:space="0" w:color="auto"/>
              <w:right w:val="single" w:sz="4" w:space="0" w:color="auto"/>
            </w:tcBorders>
            <w:shd w:val="clear" w:color="auto" w:fill="FFFFFF"/>
            <w:vAlign w:val="center"/>
            <w:hideMark/>
          </w:tcPr>
          <w:p w14:paraId="2FFB91B1" w14:textId="77777777" w:rsidR="006352BA" w:rsidRPr="00C86BA3" w:rsidRDefault="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5 477 325,20</w:t>
            </w:r>
          </w:p>
        </w:tc>
        <w:tc>
          <w:tcPr>
            <w:tcW w:w="1485" w:type="pct"/>
            <w:tcBorders>
              <w:top w:val="nil"/>
              <w:left w:val="nil"/>
              <w:bottom w:val="single" w:sz="4" w:space="0" w:color="auto"/>
              <w:right w:val="single" w:sz="4" w:space="0" w:color="auto"/>
            </w:tcBorders>
            <w:shd w:val="clear" w:color="auto" w:fill="FFFFFF"/>
            <w:vAlign w:val="center"/>
            <w:hideMark/>
          </w:tcPr>
          <w:p w14:paraId="6110FEAD" w14:textId="77777777" w:rsidR="006352BA" w:rsidRPr="00C86BA3" w:rsidRDefault="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8 047 369,10</w:t>
            </w:r>
          </w:p>
        </w:tc>
      </w:tr>
      <w:tr w:rsidR="006352BA" w:rsidRPr="00C86BA3" w14:paraId="3D2B3565" w14:textId="77777777" w:rsidTr="006352BA">
        <w:trPr>
          <w:trHeight w:val="343"/>
        </w:trPr>
        <w:tc>
          <w:tcPr>
            <w:tcW w:w="1931" w:type="pct"/>
            <w:tcBorders>
              <w:top w:val="nil"/>
              <w:left w:val="single" w:sz="8" w:space="0" w:color="auto"/>
              <w:bottom w:val="single" w:sz="8" w:space="0" w:color="auto"/>
              <w:right w:val="single" w:sz="8" w:space="0" w:color="auto"/>
            </w:tcBorders>
            <w:vAlign w:val="center"/>
            <w:hideMark/>
          </w:tcPr>
          <w:p w14:paraId="01B19D3F" w14:textId="77777777" w:rsidR="006352BA" w:rsidRPr="00C86BA3" w:rsidRDefault="006352BA">
            <w:pPr>
              <w:spacing w:after="0" w:line="360" w:lineRule="auto"/>
              <w:jc w:val="both"/>
              <w:rPr>
                <w:rFonts w:ascii="Arial" w:eastAsia="Times New Roman" w:hAnsi="Arial" w:cs="Arial"/>
                <w:sz w:val="20"/>
                <w:szCs w:val="20"/>
                <w:lang w:eastAsia="pl-PL"/>
              </w:rPr>
            </w:pPr>
            <w:r w:rsidRPr="00C86BA3">
              <w:rPr>
                <w:rFonts w:ascii="Arial" w:eastAsia="Times New Roman" w:hAnsi="Arial" w:cs="Arial"/>
                <w:sz w:val="20"/>
                <w:szCs w:val="20"/>
                <w:lang w:eastAsia="pl-PL"/>
              </w:rPr>
              <w:t xml:space="preserve"> Koszty działalności operacyjnej</w:t>
            </w:r>
          </w:p>
        </w:tc>
        <w:tc>
          <w:tcPr>
            <w:tcW w:w="1584" w:type="pct"/>
            <w:tcBorders>
              <w:top w:val="nil"/>
              <w:left w:val="nil"/>
              <w:bottom w:val="single" w:sz="4" w:space="0" w:color="auto"/>
              <w:right w:val="single" w:sz="4" w:space="0" w:color="auto"/>
            </w:tcBorders>
            <w:vAlign w:val="center"/>
            <w:hideMark/>
          </w:tcPr>
          <w:p w14:paraId="15EA262C"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5 351 610,07</w:t>
            </w:r>
          </w:p>
        </w:tc>
        <w:tc>
          <w:tcPr>
            <w:tcW w:w="1485" w:type="pct"/>
            <w:tcBorders>
              <w:top w:val="nil"/>
              <w:left w:val="nil"/>
              <w:bottom w:val="single" w:sz="4" w:space="0" w:color="auto"/>
              <w:right w:val="single" w:sz="4" w:space="0" w:color="auto"/>
            </w:tcBorders>
            <w:vAlign w:val="center"/>
            <w:hideMark/>
          </w:tcPr>
          <w:p w14:paraId="52C726E0"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7 985 191,65</w:t>
            </w:r>
          </w:p>
        </w:tc>
      </w:tr>
      <w:tr w:rsidR="006352BA" w:rsidRPr="00C86BA3" w14:paraId="0CF83DC9" w14:textId="77777777" w:rsidTr="006352BA">
        <w:trPr>
          <w:trHeight w:val="343"/>
        </w:trPr>
        <w:tc>
          <w:tcPr>
            <w:tcW w:w="1931" w:type="pct"/>
            <w:tcBorders>
              <w:top w:val="nil"/>
              <w:left w:val="single" w:sz="8" w:space="0" w:color="auto"/>
              <w:bottom w:val="single" w:sz="8" w:space="0" w:color="auto"/>
              <w:right w:val="single" w:sz="8" w:space="0" w:color="auto"/>
            </w:tcBorders>
            <w:vAlign w:val="center"/>
            <w:hideMark/>
          </w:tcPr>
          <w:p w14:paraId="3DAC2B40" w14:textId="77777777" w:rsidR="006352BA" w:rsidRPr="00C86BA3" w:rsidRDefault="006352BA">
            <w:pPr>
              <w:spacing w:after="0" w:line="360" w:lineRule="auto"/>
              <w:jc w:val="both"/>
              <w:rPr>
                <w:rFonts w:ascii="Arial" w:eastAsia="Times New Roman" w:hAnsi="Arial" w:cs="Arial"/>
                <w:sz w:val="20"/>
                <w:szCs w:val="20"/>
                <w:lang w:eastAsia="pl-PL"/>
              </w:rPr>
            </w:pPr>
            <w:r w:rsidRPr="00C86BA3">
              <w:rPr>
                <w:rFonts w:ascii="Arial" w:eastAsia="Times New Roman" w:hAnsi="Arial" w:cs="Arial"/>
                <w:sz w:val="20"/>
                <w:szCs w:val="20"/>
                <w:lang w:eastAsia="pl-PL"/>
              </w:rPr>
              <w:t xml:space="preserve"> Pozostałe koszty operacyjne</w:t>
            </w:r>
          </w:p>
        </w:tc>
        <w:tc>
          <w:tcPr>
            <w:tcW w:w="1584" w:type="pct"/>
            <w:tcBorders>
              <w:top w:val="nil"/>
              <w:left w:val="nil"/>
              <w:bottom w:val="single" w:sz="4" w:space="0" w:color="auto"/>
              <w:right w:val="single" w:sz="4" w:space="0" w:color="auto"/>
            </w:tcBorders>
            <w:vAlign w:val="center"/>
            <w:hideMark/>
          </w:tcPr>
          <w:p w14:paraId="1103FBA3"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10 326,95</w:t>
            </w:r>
          </w:p>
        </w:tc>
        <w:tc>
          <w:tcPr>
            <w:tcW w:w="1485" w:type="pct"/>
            <w:tcBorders>
              <w:top w:val="nil"/>
              <w:left w:val="nil"/>
              <w:bottom w:val="single" w:sz="4" w:space="0" w:color="auto"/>
              <w:right w:val="single" w:sz="4" w:space="0" w:color="auto"/>
            </w:tcBorders>
            <w:vAlign w:val="center"/>
            <w:hideMark/>
          </w:tcPr>
          <w:p w14:paraId="60D95755"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24 106,53</w:t>
            </w:r>
          </w:p>
        </w:tc>
      </w:tr>
      <w:tr w:rsidR="006352BA" w:rsidRPr="00C86BA3" w14:paraId="111D6054" w14:textId="77777777" w:rsidTr="00993950">
        <w:trPr>
          <w:trHeight w:val="343"/>
        </w:trPr>
        <w:tc>
          <w:tcPr>
            <w:tcW w:w="1931" w:type="pct"/>
            <w:tcBorders>
              <w:top w:val="nil"/>
              <w:left w:val="single" w:sz="8" w:space="0" w:color="auto"/>
              <w:bottom w:val="single" w:sz="4" w:space="0" w:color="auto"/>
              <w:right w:val="single" w:sz="8" w:space="0" w:color="auto"/>
            </w:tcBorders>
            <w:vAlign w:val="center"/>
            <w:hideMark/>
          </w:tcPr>
          <w:p w14:paraId="2A66FCB2" w14:textId="77777777" w:rsidR="006352BA" w:rsidRPr="00C86BA3" w:rsidRDefault="006352BA">
            <w:pPr>
              <w:spacing w:after="0" w:line="360" w:lineRule="auto"/>
              <w:jc w:val="both"/>
              <w:rPr>
                <w:rFonts w:ascii="Arial" w:eastAsia="Times New Roman" w:hAnsi="Arial" w:cs="Arial"/>
                <w:sz w:val="20"/>
                <w:szCs w:val="20"/>
                <w:lang w:eastAsia="pl-PL"/>
              </w:rPr>
            </w:pPr>
            <w:r w:rsidRPr="00C86BA3">
              <w:rPr>
                <w:rFonts w:ascii="Arial" w:eastAsia="Times New Roman" w:hAnsi="Arial" w:cs="Arial"/>
                <w:sz w:val="20"/>
                <w:szCs w:val="20"/>
                <w:lang w:eastAsia="pl-PL"/>
              </w:rPr>
              <w:t xml:space="preserve"> Koszty finansowe</w:t>
            </w:r>
          </w:p>
        </w:tc>
        <w:tc>
          <w:tcPr>
            <w:tcW w:w="1584" w:type="pct"/>
            <w:tcBorders>
              <w:top w:val="nil"/>
              <w:left w:val="nil"/>
              <w:bottom w:val="single" w:sz="4" w:space="0" w:color="auto"/>
              <w:right w:val="single" w:sz="4" w:space="0" w:color="auto"/>
            </w:tcBorders>
            <w:vAlign w:val="center"/>
            <w:hideMark/>
          </w:tcPr>
          <w:p w14:paraId="4BF906BD"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115 388,18</w:t>
            </w:r>
          </w:p>
        </w:tc>
        <w:tc>
          <w:tcPr>
            <w:tcW w:w="1485" w:type="pct"/>
            <w:tcBorders>
              <w:top w:val="nil"/>
              <w:left w:val="nil"/>
              <w:bottom w:val="single" w:sz="4" w:space="0" w:color="auto"/>
              <w:right w:val="single" w:sz="4" w:space="0" w:color="auto"/>
            </w:tcBorders>
            <w:vAlign w:val="center"/>
            <w:hideMark/>
          </w:tcPr>
          <w:p w14:paraId="2B8464D7"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38 070,92</w:t>
            </w:r>
          </w:p>
        </w:tc>
      </w:tr>
      <w:tr w:rsidR="00993950" w:rsidRPr="00C86BA3" w14:paraId="49A81328" w14:textId="77777777" w:rsidTr="00993950">
        <w:trPr>
          <w:trHeight w:val="343"/>
        </w:trPr>
        <w:tc>
          <w:tcPr>
            <w:tcW w:w="1931" w:type="pct"/>
            <w:tcBorders>
              <w:top w:val="single" w:sz="4" w:space="0" w:color="auto"/>
              <w:left w:val="single" w:sz="4" w:space="0" w:color="auto"/>
              <w:bottom w:val="single" w:sz="4" w:space="0" w:color="auto"/>
              <w:right w:val="single" w:sz="4" w:space="0" w:color="auto"/>
            </w:tcBorders>
            <w:vAlign w:val="center"/>
          </w:tcPr>
          <w:p w14:paraId="3E1FDDA0" w14:textId="0C941B16" w:rsidR="00993950" w:rsidRPr="005A634E" w:rsidRDefault="00993950">
            <w:pPr>
              <w:spacing w:after="0" w:line="360" w:lineRule="auto"/>
              <w:jc w:val="both"/>
              <w:rPr>
                <w:rFonts w:ascii="Arial" w:eastAsia="Times New Roman" w:hAnsi="Arial" w:cs="Arial"/>
                <w:b/>
                <w:sz w:val="20"/>
                <w:szCs w:val="20"/>
                <w:lang w:eastAsia="pl-PL"/>
              </w:rPr>
            </w:pPr>
            <w:r w:rsidRPr="005A634E">
              <w:rPr>
                <w:rFonts w:ascii="Arial" w:eastAsia="Times New Roman" w:hAnsi="Arial" w:cs="Arial"/>
                <w:b/>
                <w:sz w:val="20"/>
                <w:szCs w:val="20"/>
                <w:lang w:eastAsia="pl-PL"/>
              </w:rPr>
              <w:t>Zysk brutto</w:t>
            </w:r>
          </w:p>
        </w:tc>
        <w:tc>
          <w:tcPr>
            <w:tcW w:w="1584" w:type="pct"/>
            <w:tcBorders>
              <w:top w:val="single" w:sz="4" w:space="0" w:color="auto"/>
              <w:left w:val="single" w:sz="4" w:space="0" w:color="auto"/>
              <w:bottom w:val="single" w:sz="4" w:space="0" w:color="auto"/>
              <w:right w:val="single" w:sz="4" w:space="0" w:color="auto"/>
            </w:tcBorders>
            <w:vAlign w:val="center"/>
          </w:tcPr>
          <w:p w14:paraId="67862701" w14:textId="33A14716" w:rsidR="00993950" w:rsidRPr="005A634E" w:rsidRDefault="005A634E">
            <w:pPr>
              <w:spacing w:after="0" w:line="360" w:lineRule="auto"/>
              <w:jc w:val="center"/>
              <w:rPr>
                <w:rFonts w:ascii="Arial" w:eastAsia="Times New Roman" w:hAnsi="Arial" w:cs="Arial"/>
                <w:b/>
                <w:sz w:val="20"/>
                <w:szCs w:val="20"/>
                <w:lang w:eastAsia="pl-PL"/>
              </w:rPr>
            </w:pPr>
            <w:r w:rsidRPr="005A634E">
              <w:rPr>
                <w:rFonts w:ascii="Arial" w:eastAsia="Times New Roman" w:hAnsi="Arial" w:cs="Arial"/>
                <w:b/>
                <w:sz w:val="20"/>
                <w:szCs w:val="20"/>
                <w:lang w:eastAsia="pl-PL"/>
              </w:rPr>
              <w:t>118 294,37</w:t>
            </w:r>
          </w:p>
        </w:tc>
        <w:tc>
          <w:tcPr>
            <w:tcW w:w="1485" w:type="pct"/>
            <w:tcBorders>
              <w:top w:val="single" w:sz="4" w:space="0" w:color="auto"/>
              <w:left w:val="single" w:sz="4" w:space="0" w:color="auto"/>
              <w:bottom w:val="single" w:sz="4" w:space="0" w:color="auto"/>
              <w:right w:val="single" w:sz="4" w:space="0" w:color="auto"/>
            </w:tcBorders>
            <w:vAlign w:val="center"/>
          </w:tcPr>
          <w:p w14:paraId="20933013" w14:textId="14DF82E4" w:rsidR="00993950" w:rsidRPr="005A634E" w:rsidRDefault="005A634E">
            <w:pPr>
              <w:spacing w:after="0" w:line="360" w:lineRule="auto"/>
              <w:jc w:val="center"/>
              <w:rPr>
                <w:rFonts w:ascii="Arial" w:eastAsia="Times New Roman" w:hAnsi="Arial" w:cs="Arial"/>
                <w:b/>
                <w:sz w:val="20"/>
                <w:szCs w:val="20"/>
                <w:lang w:eastAsia="pl-PL"/>
              </w:rPr>
            </w:pPr>
            <w:r w:rsidRPr="005A634E">
              <w:rPr>
                <w:rFonts w:ascii="Arial" w:eastAsia="Times New Roman" w:hAnsi="Arial" w:cs="Arial"/>
                <w:b/>
                <w:sz w:val="20"/>
                <w:szCs w:val="20"/>
                <w:lang w:eastAsia="pl-PL"/>
              </w:rPr>
              <w:t>216 437,95</w:t>
            </w:r>
          </w:p>
        </w:tc>
      </w:tr>
    </w:tbl>
    <w:p w14:paraId="6E7FE8B1" w14:textId="77777777" w:rsidR="002E22FD" w:rsidRPr="00C86BA3" w:rsidRDefault="002E22FD" w:rsidP="006352BA">
      <w:pPr>
        <w:spacing w:after="0" w:line="360" w:lineRule="auto"/>
        <w:jc w:val="both"/>
        <w:rPr>
          <w:rFonts w:ascii="Arial" w:hAnsi="Arial" w:cs="Arial"/>
          <w:b/>
          <w:sz w:val="20"/>
          <w:szCs w:val="20"/>
        </w:rPr>
      </w:pPr>
    </w:p>
    <w:p w14:paraId="751A3C14" w14:textId="77777777" w:rsidR="006352BA" w:rsidRPr="00C86BA3" w:rsidRDefault="006352BA" w:rsidP="006352BA">
      <w:pPr>
        <w:spacing w:after="0" w:line="360" w:lineRule="auto"/>
        <w:jc w:val="both"/>
        <w:rPr>
          <w:rFonts w:ascii="Arial" w:hAnsi="Arial" w:cs="Arial"/>
          <w:b/>
          <w:sz w:val="20"/>
          <w:szCs w:val="20"/>
        </w:rPr>
      </w:pPr>
      <w:r w:rsidRPr="00C86BA3">
        <w:rPr>
          <w:rFonts w:ascii="Arial" w:hAnsi="Arial" w:cs="Arial"/>
          <w:b/>
          <w:sz w:val="20"/>
          <w:szCs w:val="20"/>
        </w:rPr>
        <w:t>Na zwiększenie się przychodów ogółem wpływ miało:</w:t>
      </w:r>
    </w:p>
    <w:p w14:paraId="0A7FCA1F" w14:textId="3DC8CF7A" w:rsidR="006352BA" w:rsidRPr="00C86BA3" w:rsidRDefault="006352BA" w:rsidP="006352BA">
      <w:pPr>
        <w:numPr>
          <w:ilvl w:val="0"/>
          <w:numId w:val="41"/>
        </w:numPr>
        <w:spacing w:after="0" w:line="360" w:lineRule="auto"/>
        <w:jc w:val="both"/>
        <w:rPr>
          <w:rFonts w:ascii="Arial" w:hAnsi="Arial" w:cs="Arial"/>
          <w:sz w:val="20"/>
          <w:szCs w:val="20"/>
        </w:rPr>
      </w:pPr>
      <w:bookmarkStart w:id="28" w:name="_Hlk82168334"/>
      <w:r w:rsidRPr="00C86BA3">
        <w:rPr>
          <w:rFonts w:ascii="Arial" w:hAnsi="Arial" w:cs="Arial"/>
          <w:sz w:val="20"/>
          <w:szCs w:val="20"/>
        </w:rPr>
        <w:t xml:space="preserve">zwiększenie </w:t>
      </w:r>
      <w:bookmarkEnd w:id="28"/>
      <w:r w:rsidRPr="00C86BA3">
        <w:rPr>
          <w:rFonts w:ascii="Arial" w:hAnsi="Arial" w:cs="Arial"/>
          <w:sz w:val="20"/>
          <w:szCs w:val="20"/>
        </w:rPr>
        <w:t>się pozostałych przychodów operacyjnych w 2021 r. w porównaniu do 2020 r. o</w:t>
      </w:r>
      <w:r w:rsidR="00AB3E20">
        <w:rPr>
          <w:rFonts w:ascii="Arial" w:hAnsi="Arial" w:cs="Arial"/>
          <w:sz w:val="20"/>
          <w:szCs w:val="20"/>
        </w:rPr>
        <w:t> </w:t>
      </w:r>
      <w:r w:rsidRPr="00C86BA3">
        <w:rPr>
          <w:rFonts w:ascii="Arial" w:hAnsi="Arial" w:cs="Arial"/>
          <w:sz w:val="20"/>
          <w:szCs w:val="20"/>
        </w:rPr>
        <w:t>kwotę 2  430 414,9zł  tj. o 52,55%. Główną pozycj</w:t>
      </w:r>
      <w:r w:rsidR="007B7E32">
        <w:rPr>
          <w:rFonts w:ascii="Arial" w:hAnsi="Arial" w:cs="Arial"/>
          <w:sz w:val="20"/>
          <w:szCs w:val="20"/>
        </w:rPr>
        <w:t>ą</w:t>
      </w:r>
      <w:r w:rsidRPr="00C86BA3">
        <w:rPr>
          <w:rFonts w:ascii="Arial" w:hAnsi="Arial" w:cs="Arial"/>
          <w:sz w:val="20"/>
          <w:szCs w:val="20"/>
        </w:rPr>
        <w:t xml:space="preserve"> pozostałych przychodów operacyjnych są rozliczone dotacje na zrealizowane projekty.</w:t>
      </w:r>
    </w:p>
    <w:p w14:paraId="6379CEAB" w14:textId="45E40EFC" w:rsidR="006352BA" w:rsidRPr="00C86BA3" w:rsidRDefault="006352BA" w:rsidP="006352BA">
      <w:pPr>
        <w:numPr>
          <w:ilvl w:val="0"/>
          <w:numId w:val="41"/>
        </w:numPr>
        <w:spacing w:after="0" w:line="360" w:lineRule="auto"/>
        <w:jc w:val="both"/>
        <w:rPr>
          <w:rFonts w:ascii="Arial" w:hAnsi="Arial" w:cs="Arial"/>
          <w:sz w:val="20"/>
          <w:szCs w:val="20"/>
        </w:rPr>
      </w:pPr>
      <w:bookmarkStart w:id="29" w:name="_Hlk82168566"/>
      <w:r w:rsidRPr="00C86BA3">
        <w:rPr>
          <w:rFonts w:ascii="Arial" w:hAnsi="Arial" w:cs="Arial"/>
          <w:sz w:val="20"/>
          <w:szCs w:val="20"/>
        </w:rPr>
        <w:t xml:space="preserve">zwiększenie się </w:t>
      </w:r>
      <w:bookmarkEnd w:id="29"/>
      <w:r w:rsidRPr="00C86BA3">
        <w:rPr>
          <w:rFonts w:ascii="Arial" w:hAnsi="Arial" w:cs="Arial"/>
          <w:sz w:val="20"/>
          <w:szCs w:val="20"/>
        </w:rPr>
        <w:t>przychodów ze sprzedaży i zrównanych z nimi w 2021 r. w porównaniu do 2020 r. o kwotę 315 211,25  zł, tj. o 36,91%.</w:t>
      </w:r>
    </w:p>
    <w:p w14:paraId="52FA53EE" w14:textId="77777777" w:rsidR="006352BA" w:rsidRPr="00C86BA3" w:rsidRDefault="006352BA" w:rsidP="006352BA">
      <w:pPr>
        <w:spacing w:after="0" w:line="360" w:lineRule="auto"/>
        <w:jc w:val="both"/>
        <w:rPr>
          <w:rFonts w:ascii="Arial" w:hAnsi="Arial" w:cs="Arial"/>
          <w:b/>
          <w:sz w:val="20"/>
          <w:szCs w:val="20"/>
        </w:rPr>
      </w:pPr>
    </w:p>
    <w:p w14:paraId="6872BB2F" w14:textId="77777777" w:rsidR="006352BA" w:rsidRPr="00C86BA3" w:rsidRDefault="006352BA" w:rsidP="006352BA">
      <w:pPr>
        <w:spacing w:after="0" w:line="360" w:lineRule="auto"/>
        <w:jc w:val="both"/>
        <w:rPr>
          <w:rFonts w:ascii="Arial" w:hAnsi="Arial" w:cs="Arial"/>
          <w:b/>
          <w:sz w:val="20"/>
          <w:szCs w:val="20"/>
        </w:rPr>
      </w:pPr>
      <w:r w:rsidRPr="00C86BA3">
        <w:rPr>
          <w:rFonts w:ascii="Arial" w:hAnsi="Arial" w:cs="Arial"/>
          <w:b/>
          <w:sz w:val="20"/>
          <w:szCs w:val="20"/>
        </w:rPr>
        <w:t>Zasadniczy wpływ na zwiększenie kosztów ogółem miało:</w:t>
      </w:r>
    </w:p>
    <w:p w14:paraId="1483DF3B" w14:textId="77777777" w:rsidR="006352BA" w:rsidRPr="00C86BA3" w:rsidRDefault="006352BA" w:rsidP="00D77DEA">
      <w:pPr>
        <w:numPr>
          <w:ilvl w:val="0"/>
          <w:numId w:val="42"/>
        </w:numPr>
        <w:spacing w:after="0" w:line="360" w:lineRule="auto"/>
        <w:jc w:val="both"/>
        <w:rPr>
          <w:rFonts w:ascii="Arial" w:hAnsi="Arial" w:cs="Arial"/>
          <w:sz w:val="20"/>
          <w:szCs w:val="20"/>
        </w:rPr>
      </w:pPr>
      <w:r w:rsidRPr="00C86BA3">
        <w:rPr>
          <w:rFonts w:ascii="Arial" w:hAnsi="Arial" w:cs="Arial"/>
          <w:sz w:val="20"/>
          <w:szCs w:val="20"/>
        </w:rPr>
        <w:t>zwiększenie się kosztów działalności operacyjnej w 2021 r. w porównaniu do 2020r. o kwotę 2 633 581,58 zł, tj. o 49,21%, na co składa się przede wszystkim wzrost kosztów usług obcych oraz wzrost pozostałych kosztów rodzajowych.</w:t>
      </w:r>
    </w:p>
    <w:p w14:paraId="22179627" w14:textId="77777777" w:rsidR="006352BA" w:rsidRPr="00C86BA3" w:rsidRDefault="006352BA" w:rsidP="006352BA">
      <w:pPr>
        <w:spacing w:after="0" w:line="360" w:lineRule="auto"/>
        <w:ind w:left="284"/>
        <w:jc w:val="both"/>
        <w:rPr>
          <w:rFonts w:ascii="Arial" w:hAnsi="Arial" w:cs="Arial"/>
          <w:sz w:val="20"/>
          <w:szCs w:val="20"/>
        </w:rPr>
      </w:pPr>
      <w:r w:rsidRPr="00C86BA3">
        <w:rPr>
          <w:rFonts w:ascii="Arial" w:hAnsi="Arial" w:cs="Arial"/>
          <w:sz w:val="20"/>
          <w:szCs w:val="20"/>
        </w:rPr>
        <w:t>Koszty działalności operacyjnej obejmowały:</w:t>
      </w:r>
    </w:p>
    <w:p w14:paraId="7DE82716" w14:textId="23AD139C" w:rsidR="006352BA" w:rsidRPr="004E4ECC" w:rsidRDefault="006352BA" w:rsidP="00D77DEA">
      <w:pPr>
        <w:pStyle w:val="Akapitzlist"/>
        <w:numPr>
          <w:ilvl w:val="0"/>
          <w:numId w:val="42"/>
        </w:numPr>
        <w:spacing w:line="360" w:lineRule="auto"/>
        <w:rPr>
          <w:rFonts w:ascii="Arial" w:hAnsi="Arial" w:cs="Arial"/>
          <w:sz w:val="20"/>
          <w:szCs w:val="20"/>
        </w:rPr>
      </w:pPr>
      <w:r w:rsidRPr="004E4ECC">
        <w:rPr>
          <w:rFonts w:ascii="Arial" w:hAnsi="Arial" w:cs="Arial"/>
          <w:sz w:val="20"/>
          <w:szCs w:val="20"/>
        </w:rPr>
        <w:t>koszty amortyzacji – 8 443,80 zł.</w:t>
      </w:r>
    </w:p>
    <w:p w14:paraId="4E307DCA" w14:textId="4B3E7064" w:rsidR="006352BA" w:rsidRPr="004E4ECC" w:rsidRDefault="006352BA" w:rsidP="00D77DEA">
      <w:pPr>
        <w:pStyle w:val="Akapitzlist"/>
        <w:numPr>
          <w:ilvl w:val="0"/>
          <w:numId w:val="42"/>
        </w:numPr>
        <w:spacing w:line="360" w:lineRule="auto"/>
        <w:rPr>
          <w:rFonts w:ascii="Arial" w:hAnsi="Arial" w:cs="Arial"/>
          <w:sz w:val="20"/>
          <w:szCs w:val="20"/>
        </w:rPr>
      </w:pPr>
      <w:r w:rsidRPr="004E4ECC">
        <w:rPr>
          <w:rFonts w:ascii="Arial" w:hAnsi="Arial" w:cs="Arial"/>
          <w:sz w:val="20"/>
          <w:szCs w:val="20"/>
        </w:rPr>
        <w:lastRenderedPageBreak/>
        <w:t>zużycie materiałów i energii – 116 821,91 zł.</w:t>
      </w:r>
    </w:p>
    <w:p w14:paraId="35567F88" w14:textId="5228971D" w:rsidR="006352BA" w:rsidRPr="004E4ECC" w:rsidRDefault="006352BA" w:rsidP="00D77DEA">
      <w:pPr>
        <w:pStyle w:val="Akapitzlist"/>
        <w:numPr>
          <w:ilvl w:val="0"/>
          <w:numId w:val="42"/>
        </w:numPr>
        <w:spacing w:line="360" w:lineRule="auto"/>
        <w:rPr>
          <w:rFonts w:ascii="Arial" w:hAnsi="Arial" w:cs="Arial"/>
          <w:sz w:val="20"/>
          <w:szCs w:val="20"/>
        </w:rPr>
      </w:pPr>
      <w:r w:rsidRPr="004E4ECC">
        <w:rPr>
          <w:rFonts w:ascii="Arial" w:hAnsi="Arial" w:cs="Arial"/>
          <w:sz w:val="20"/>
          <w:szCs w:val="20"/>
        </w:rPr>
        <w:t>usługi obce – 2 103 471,62 zł.</w:t>
      </w:r>
    </w:p>
    <w:p w14:paraId="52675361" w14:textId="1F1A5951" w:rsidR="006352BA" w:rsidRPr="004E4ECC" w:rsidRDefault="006352BA" w:rsidP="00D77DEA">
      <w:pPr>
        <w:pStyle w:val="Akapitzlist"/>
        <w:numPr>
          <w:ilvl w:val="0"/>
          <w:numId w:val="42"/>
        </w:numPr>
        <w:spacing w:line="360" w:lineRule="auto"/>
        <w:rPr>
          <w:rFonts w:ascii="Arial" w:hAnsi="Arial" w:cs="Arial"/>
          <w:sz w:val="20"/>
          <w:szCs w:val="20"/>
        </w:rPr>
      </w:pPr>
      <w:r w:rsidRPr="004E4ECC">
        <w:rPr>
          <w:rFonts w:ascii="Arial" w:hAnsi="Arial" w:cs="Arial"/>
          <w:sz w:val="20"/>
          <w:szCs w:val="20"/>
        </w:rPr>
        <w:t>wynagrodzenia brutto –1 382 430,31 zł</w:t>
      </w:r>
    </w:p>
    <w:p w14:paraId="60F69B4F" w14:textId="6DC4DBE4" w:rsidR="006352BA" w:rsidRPr="004E4ECC" w:rsidRDefault="006352BA" w:rsidP="00D77DEA">
      <w:pPr>
        <w:pStyle w:val="Akapitzlist"/>
        <w:numPr>
          <w:ilvl w:val="0"/>
          <w:numId w:val="42"/>
        </w:numPr>
        <w:spacing w:line="360" w:lineRule="auto"/>
        <w:rPr>
          <w:rFonts w:ascii="Arial" w:hAnsi="Arial" w:cs="Arial"/>
          <w:sz w:val="20"/>
          <w:szCs w:val="20"/>
        </w:rPr>
      </w:pPr>
      <w:r w:rsidRPr="004E4ECC">
        <w:rPr>
          <w:rFonts w:ascii="Arial" w:hAnsi="Arial" w:cs="Arial"/>
          <w:sz w:val="20"/>
          <w:szCs w:val="20"/>
        </w:rPr>
        <w:t>ubezpieczenia społeczne i świadczenia na rzecz pracowników –300 403,64 zł.</w:t>
      </w:r>
    </w:p>
    <w:p w14:paraId="6FB11531" w14:textId="651F5EAB" w:rsidR="006352BA" w:rsidRPr="004E4ECC" w:rsidRDefault="006352BA" w:rsidP="00D77DEA">
      <w:pPr>
        <w:pStyle w:val="Akapitzlist"/>
        <w:numPr>
          <w:ilvl w:val="0"/>
          <w:numId w:val="42"/>
        </w:numPr>
        <w:spacing w:line="360" w:lineRule="auto"/>
        <w:rPr>
          <w:rFonts w:ascii="Arial" w:hAnsi="Arial" w:cs="Arial"/>
          <w:sz w:val="20"/>
          <w:szCs w:val="20"/>
        </w:rPr>
      </w:pPr>
      <w:r w:rsidRPr="004E4ECC">
        <w:rPr>
          <w:rFonts w:ascii="Arial" w:hAnsi="Arial" w:cs="Arial"/>
          <w:sz w:val="20"/>
          <w:szCs w:val="20"/>
        </w:rPr>
        <w:t>podatki i opłaty – 33 035,12 zł.</w:t>
      </w:r>
    </w:p>
    <w:p w14:paraId="7786DD6D" w14:textId="62EE1B13" w:rsidR="006352BA" w:rsidRPr="004E4ECC" w:rsidRDefault="006352BA" w:rsidP="00D77DEA">
      <w:pPr>
        <w:pStyle w:val="Akapitzlist"/>
        <w:numPr>
          <w:ilvl w:val="0"/>
          <w:numId w:val="42"/>
        </w:numPr>
        <w:spacing w:line="360" w:lineRule="auto"/>
        <w:rPr>
          <w:rFonts w:ascii="Arial" w:hAnsi="Arial" w:cs="Arial"/>
          <w:sz w:val="20"/>
          <w:szCs w:val="20"/>
        </w:rPr>
      </w:pPr>
      <w:r w:rsidRPr="004E4ECC">
        <w:rPr>
          <w:rFonts w:ascii="Arial" w:hAnsi="Arial" w:cs="Arial"/>
          <w:sz w:val="20"/>
          <w:szCs w:val="20"/>
        </w:rPr>
        <w:t xml:space="preserve">pozostałe koszty rodzajowe – 4 040 585,25 zł </w:t>
      </w:r>
    </w:p>
    <w:p w14:paraId="0BE99CB5" w14:textId="77777777" w:rsidR="006352BA" w:rsidRPr="00C86BA3" w:rsidRDefault="006352BA" w:rsidP="006352BA">
      <w:pPr>
        <w:autoSpaceDE w:val="0"/>
        <w:autoSpaceDN w:val="0"/>
        <w:adjustRightInd w:val="0"/>
        <w:spacing w:after="0" w:line="360" w:lineRule="auto"/>
        <w:jc w:val="both"/>
        <w:rPr>
          <w:rFonts w:ascii="Arial" w:eastAsia="LMRoman10-Bold" w:hAnsi="Arial" w:cs="Arial"/>
          <w:b/>
          <w:bCs/>
          <w:sz w:val="20"/>
          <w:szCs w:val="20"/>
        </w:rPr>
      </w:pPr>
    </w:p>
    <w:p w14:paraId="1C2D73D8" w14:textId="3FD95EB1" w:rsidR="006352BA" w:rsidRPr="00C86BA3" w:rsidRDefault="006352BA" w:rsidP="006352BA">
      <w:pPr>
        <w:autoSpaceDE w:val="0"/>
        <w:autoSpaceDN w:val="0"/>
        <w:adjustRightInd w:val="0"/>
        <w:spacing w:after="0" w:line="360" w:lineRule="auto"/>
        <w:jc w:val="both"/>
        <w:rPr>
          <w:rFonts w:ascii="Arial" w:eastAsia="LMRoman10-Bold" w:hAnsi="Arial" w:cs="Arial"/>
          <w:b/>
          <w:bCs/>
          <w:sz w:val="20"/>
          <w:szCs w:val="20"/>
        </w:rPr>
      </w:pPr>
      <w:r w:rsidRPr="00C86BA3">
        <w:rPr>
          <w:rFonts w:ascii="Arial" w:eastAsia="LMRoman10-Bold" w:hAnsi="Arial" w:cs="Arial"/>
          <w:bCs/>
          <w:sz w:val="20"/>
          <w:szCs w:val="20"/>
        </w:rPr>
        <w:t>W 2022 roku Zarząd planuje przychody na poziomie 6 365 480,00 zł. Kwotę tę stanowić będą m.in. przychody związane z realizacją obecnie prowadzonych projektów: pn. „Młodzi i efektywni od dziś” – 1 363 310,00 zł; pn. „Wsparcie przedsiębiorczości na terenie MOF Tarnobrzeg” – 1 679 400,00 zł.; pn. „Centralny Okręg Szkoleniowy” – 470 000,00 zł; pn. "Dokapitalizowanie Funduszu Pożyczkowego TARR S.A." – 32 000,00 zł; pn. "POWES" – 176 400,00 zł; prowadzenie Inkubatora Przedsiębiorczości – 162 500,00 zł., Zarządzanie TPPT – 892 800,00; prowadzenie punktu „Czyste Powietrze” oraz koordynacja grupy zakupowej energii elektrycznej – kwota 94 500,00. Ponadto na 2021 rok Zarząd planuje realizację nowego projektu „Własny biznes recepta na sukces” z przychodami w kwocie 1 422 220,00 zł. W 2021 roku planowane koszty wyniosą 6 166 475,15 zł. Będą one związane z</w:t>
      </w:r>
      <w:r w:rsidR="00AB3E20">
        <w:rPr>
          <w:rFonts w:ascii="Arial" w:eastAsia="LMRoman10-Bold" w:hAnsi="Arial" w:cs="Arial"/>
          <w:bCs/>
          <w:sz w:val="20"/>
          <w:szCs w:val="20"/>
        </w:rPr>
        <w:t> </w:t>
      </w:r>
      <w:r w:rsidRPr="00C86BA3">
        <w:rPr>
          <w:rFonts w:ascii="Arial" w:eastAsia="LMRoman10-Bold" w:hAnsi="Arial" w:cs="Arial"/>
          <w:bCs/>
          <w:sz w:val="20"/>
          <w:szCs w:val="20"/>
        </w:rPr>
        <w:t>realizacją wyżej przedstawionych zamierzeń, w tym z tytułu realizacji projektów 5 143 330,00 zł.</w:t>
      </w:r>
    </w:p>
    <w:p w14:paraId="0D0A0AC8" w14:textId="77777777" w:rsidR="006352BA" w:rsidRPr="00C86BA3" w:rsidRDefault="006352BA" w:rsidP="006352BA">
      <w:pPr>
        <w:autoSpaceDE w:val="0"/>
        <w:autoSpaceDN w:val="0"/>
        <w:adjustRightInd w:val="0"/>
        <w:spacing w:after="0" w:line="360" w:lineRule="auto"/>
        <w:jc w:val="both"/>
        <w:rPr>
          <w:rFonts w:ascii="Arial" w:eastAsia="LMRoman10-Bold" w:hAnsi="Arial" w:cs="Arial"/>
          <w:b/>
          <w:bCs/>
          <w:sz w:val="20"/>
          <w:szCs w:val="20"/>
        </w:rPr>
      </w:pPr>
    </w:p>
    <w:p w14:paraId="554C58D9" w14:textId="77777777" w:rsidR="006352BA" w:rsidRPr="00C86BA3" w:rsidRDefault="006352BA" w:rsidP="006352BA">
      <w:pPr>
        <w:autoSpaceDE w:val="0"/>
        <w:autoSpaceDN w:val="0"/>
        <w:adjustRightInd w:val="0"/>
        <w:spacing w:after="0" w:line="360" w:lineRule="auto"/>
        <w:jc w:val="both"/>
        <w:rPr>
          <w:rFonts w:ascii="Arial" w:eastAsia="LMRoman10-Bold" w:hAnsi="Arial" w:cs="Arial"/>
          <w:b/>
          <w:bCs/>
          <w:sz w:val="20"/>
          <w:szCs w:val="20"/>
        </w:rPr>
      </w:pPr>
      <w:r w:rsidRPr="00C86BA3">
        <w:rPr>
          <w:rFonts w:ascii="Arial" w:eastAsia="LMRoman10-Bold" w:hAnsi="Arial" w:cs="Arial"/>
          <w:b/>
          <w:bCs/>
          <w:sz w:val="20"/>
          <w:szCs w:val="20"/>
        </w:rPr>
        <w:t>Zatrudnienie</w:t>
      </w:r>
    </w:p>
    <w:p w14:paraId="6CF94D87" w14:textId="0EC503D9" w:rsidR="006352BA" w:rsidRPr="00C86BA3" w:rsidRDefault="006352BA" w:rsidP="006352BA">
      <w:pPr>
        <w:autoSpaceDE w:val="0"/>
        <w:autoSpaceDN w:val="0"/>
        <w:adjustRightInd w:val="0"/>
        <w:spacing w:after="0" w:line="360" w:lineRule="auto"/>
        <w:jc w:val="both"/>
        <w:rPr>
          <w:rFonts w:ascii="Arial" w:eastAsia="LMRoman10-Regular" w:hAnsi="Arial" w:cs="Arial"/>
          <w:sz w:val="20"/>
          <w:szCs w:val="20"/>
        </w:rPr>
      </w:pPr>
      <w:r w:rsidRPr="00C86BA3">
        <w:rPr>
          <w:rFonts w:ascii="Arial" w:eastAsia="LMRoman10-Regular" w:hAnsi="Arial" w:cs="Arial"/>
          <w:sz w:val="20"/>
          <w:szCs w:val="20"/>
        </w:rPr>
        <w:t>W 2021 roku w TARR S.A.. średnioroczne zatrudnienie ukształtowało się na poziomie 12,59 etatu. Na dzień 31.12.2021r. zatrudnionych było 12 osób, tym: 6 kobiet. Pracownicy posiadają wysokie kwalifikacje i bogate doświadczenie zawodowe. Przeciętna miesięczna płaca brutto liczona zgodnie z</w:t>
      </w:r>
      <w:r w:rsidR="00AB3E20">
        <w:rPr>
          <w:rFonts w:ascii="Arial" w:eastAsia="LMRoman10-Regular" w:hAnsi="Arial" w:cs="Arial"/>
          <w:sz w:val="20"/>
          <w:szCs w:val="20"/>
        </w:rPr>
        <w:t> </w:t>
      </w:r>
      <w:r w:rsidRPr="00C86BA3">
        <w:rPr>
          <w:rFonts w:ascii="Arial" w:eastAsia="LMRoman10-Regular" w:hAnsi="Arial" w:cs="Arial"/>
          <w:sz w:val="20"/>
          <w:szCs w:val="20"/>
        </w:rPr>
        <w:t>wytycznymi GUS wyniosła 4 778,89 PLN..</w:t>
      </w:r>
    </w:p>
    <w:p w14:paraId="332025EF" w14:textId="77777777" w:rsidR="006352BA" w:rsidRPr="00C86BA3" w:rsidRDefault="006352BA" w:rsidP="006352BA">
      <w:pPr>
        <w:autoSpaceDE w:val="0"/>
        <w:autoSpaceDN w:val="0"/>
        <w:adjustRightInd w:val="0"/>
        <w:spacing w:after="0" w:line="360" w:lineRule="auto"/>
        <w:jc w:val="both"/>
        <w:rPr>
          <w:rFonts w:ascii="Arial" w:eastAsia="LMRoman10-Regular" w:hAnsi="Arial" w:cs="Arial"/>
          <w:sz w:val="20"/>
          <w:szCs w:val="20"/>
        </w:rPr>
      </w:pPr>
    </w:p>
    <w:tbl>
      <w:tblPr>
        <w:tblpPr w:leftFromText="141" w:rightFromText="141" w:bottomFromText="200" w:vertAnchor="text" w:tblpX="-7" w:tblpY="1"/>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1"/>
        <w:gridCol w:w="2239"/>
        <w:gridCol w:w="2147"/>
      </w:tblGrid>
      <w:tr w:rsidR="006352BA" w:rsidRPr="00C86BA3" w14:paraId="70095F64" w14:textId="77777777" w:rsidTr="006352BA">
        <w:trPr>
          <w:trHeight w:val="397"/>
        </w:trPr>
        <w:tc>
          <w:tcPr>
            <w:tcW w:w="261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C1F42" w14:textId="77777777" w:rsidR="006352BA" w:rsidRPr="00C86BA3" w:rsidRDefault="006352BA">
            <w:pPr>
              <w:spacing w:after="0" w:line="360" w:lineRule="auto"/>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Wyszczególnienie</w:t>
            </w:r>
          </w:p>
        </w:tc>
        <w:tc>
          <w:tcPr>
            <w:tcW w:w="12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281439" w14:textId="77777777" w:rsidR="006352BA" w:rsidRPr="00C86BA3" w:rsidRDefault="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Za rok 2020</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9CA241" w14:textId="77777777" w:rsidR="006352BA" w:rsidRPr="00C86BA3" w:rsidRDefault="006352BA">
            <w:pPr>
              <w:spacing w:after="0" w:line="360" w:lineRule="auto"/>
              <w:jc w:val="center"/>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Za rok 2021</w:t>
            </w:r>
          </w:p>
        </w:tc>
      </w:tr>
      <w:tr w:rsidR="006352BA" w:rsidRPr="00C86BA3" w14:paraId="5E0B445D" w14:textId="77777777" w:rsidTr="006352BA">
        <w:trPr>
          <w:trHeight w:val="397"/>
        </w:trPr>
        <w:tc>
          <w:tcPr>
            <w:tcW w:w="2618" w:type="pct"/>
            <w:tcBorders>
              <w:top w:val="single" w:sz="4" w:space="0" w:color="auto"/>
              <w:left w:val="single" w:sz="4" w:space="0" w:color="auto"/>
              <w:bottom w:val="single" w:sz="4" w:space="0" w:color="auto"/>
              <w:right w:val="single" w:sz="4" w:space="0" w:color="auto"/>
            </w:tcBorders>
            <w:vAlign w:val="center"/>
            <w:hideMark/>
          </w:tcPr>
          <w:p w14:paraId="329D7FFB" w14:textId="77777777" w:rsidR="006352BA" w:rsidRPr="00C86BA3" w:rsidRDefault="006352BA">
            <w:pPr>
              <w:spacing w:after="0" w:line="360" w:lineRule="auto"/>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Zarząd</w:t>
            </w:r>
          </w:p>
        </w:tc>
        <w:tc>
          <w:tcPr>
            <w:tcW w:w="1216" w:type="pct"/>
            <w:tcBorders>
              <w:top w:val="single" w:sz="4" w:space="0" w:color="auto"/>
              <w:left w:val="single" w:sz="4" w:space="0" w:color="auto"/>
              <w:bottom w:val="single" w:sz="4" w:space="0" w:color="auto"/>
              <w:right w:val="single" w:sz="4" w:space="0" w:color="auto"/>
            </w:tcBorders>
            <w:vAlign w:val="center"/>
            <w:hideMark/>
          </w:tcPr>
          <w:p w14:paraId="5F439560"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w:t>
            </w:r>
          </w:p>
        </w:tc>
        <w:tc>
          <w:tcPr>
            <w:tcW w:w="1166" w:type="pct"/>
            <w:tcBorders>
              <w:top w:val="single" w:sz="4" w:space="0" w:color="auto"/>
              <w:left w:val="single" w:sz="4" w:space="0" w:color="auto"/>
              <w:bottom w:val="single" w:sz="4" w:space="0" w:color="auto"/>
              <w:right w:val="single" w:sz="4" w:space="0" w:color="auto"/>
            </w:tcBorders>
            <w:vAlign w:val="center"/>
            <w:hideMark/>
          </w:tcPr>
          <w:p w14:paraId="3EC671DF"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w:t>
            </w:r>
          </w:p>
        </w:tc>
      </w:tr>
      <w:tr w:rsidR="006352BA" w:rsidRPr="00C86BA3" w14:paraId="407E328E" w14:textId="77777777" w:rsidTr="006352BA">
        <w:trPr>
          <w:trHeight w:val="397"/>
        </w:trPr>
        <w:tc>
          <w:tcPr>
            <w:tcW w:w="2618" w:type="pct"/>
            <w:tcBorders>
              <w:top w:val="single" w:sz="4" w:space="0" w:color="auto"/>
              <w:left w:val="single" w:sz="4" w:space="0" w:color="auto"/>
              <w:bottom w:val="single" w:sz="4" w:space="0" w:color="auto"/>
              <w:right w:val="single" w:sz="4" w:space="0" w:color="auto"/>
            </w:tcBorders>
            <w:vAlign w:val="center"/>
            <w:hideMark/>
          </w:tcPr>
          <w:p w14:paraId="714A8125" w14:textId="77777777" w:rsidR="006352BA" w:rsidRPr="00C86BA3" w:rsidRDefault="006352BA">
            <w:pPr>
              <w:spacing w:after="0" w:line="360" w:lineRule="auto"/>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 xml:space="preserve">Pracownicy na stanowiskach robotniczych </w:t>
            </w:r>
          </w:p>
          <w:p w14:paraId="52494EB8" w14:textId="77777777" w:rsidR="006352BA" w:rsidRPr="00C86BA3" w:rsidRDefault="006352BA">
            <w:pPr>
              <w:spacing w:after="0" w:line="360" w:lineRule="auto"/>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i umysłowych</w:t>
            </w:r>
          </w:p>
        </w:tc>
        <w:tc>
          <w:tcPr>
            <w:tcW w:w="1216" w:type="pct"/>
            <w:tcBorders>
              <w:top w:val="single" w:sz="4" w:space="0" w:color="auto"/>
              <w:left w:val="single" w:sz="4" w:space="0" w:color="auto"/>
              <w:bottom w:val="single" w:sz="4" w:space="0" w:color="auto"/>
              <w:right w:val="single" w:sz="4" w:space="0" w:color="auto"/>
            </w:tcBorders>
            <w:vAlign w:val="center"/>
            <w:hideMark/>
          </w:tcPr>
          <w:p w14:paraId="615DC06F"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10</w:t>
            </w:r>
          </w:p>
        </w:tc>
        <w:tc>
          <w:tcPr>
            <w:tcW w:w="1166" w:type="pct"/>
            <w:tcBorders>
              <w:top w:val="single" w:sz="4" w:space="0" w:color="auto"/>
              <w:left w:val="single" w:sz="4" w:space="0" w:color="auto"/>
              <w:bottom w:val="single" w:sz="4" w:space="0" w:color="auto"/>
              <w:right w:val="single" w:sz="4" w:space="0" w:color="auto"/>
            </w:tcBorders>
            <w:vAlign w:val="center"/>
            <w:hideMark/>
          </w:tcPr>
          <w:p w14:paraId="64AC4920" w14:textId="77777777" w:rsidR="006352BA" w:rsidRPr="00C86BA3" w:rsidRDefault="006352BA">
            <w:pPr>
              <w:spacing w:after="0" w:line="360" w:lineRule="auto"/>
              <w:jc w:val="center"/>
              <w:rPr>
                <w:rFonts w:ascii="Arial" w:eastAsia="Times New Roman" w:hAnsi="Arial" w:cs="Arial"/>
                <w:sz w:val="20"/>
                <w:szCs w:val="20"/>
                <w:lang w:eastAsia="pl-PL"/>
              </w:rPr>
            </w:pPr>
            <w:r w:rsidRPr="00C86BA3">
              <w:rPr>
                <w:rFonts w:ascii="Arial" w:eastAsia="Times New Roman" w:hAnsi="Arial" w:cs="Arial"/>
                <w:sz w:val="20"/>
                <w:szCs w:val="20"/>
                <w:lang w:eastAsia="pl-PL"/>
              </w:rPr>
              <w:t>11</w:t>
            </w:r>
          </w:p>
        </w:tc>
      </w:tr>
      <w:tr w:rsidR="006352BA" w:rsidRPr="00C86BA3" w14:paraId="08A5B6B5" w14:textId="77777777" w:rsidTr="006352BA">
        <w:trPr>
          <w:trHeight w:val="397"/>
        </w:trPr>
        <w:tc>
          <w:tcPr>
            <w:tcW w:w="2618" w:type="pct"/>
            <w:tcBorders>
              <w:top w:val="single" w:sz="4" w:space="0" w:color="auto"/>
              <w:left w:val="single" w:sz="4" w:space="0" w:color="auto"/>
              <w:bottom w:val="single" w:sz="4" w:space="0" w:color="auto"/>
              <w:right w:val="single" w:sz="4" w:space="0" w:color="auto"/>
            </w:tcBorders>
            <w:vAlign w:val="center"/>
            <w:hideMark/>
          </w:tcPr>
          <w:p w14:paraId="44665AEF" w14:textId="77777777" w:rsidR="006352BA" w:rsidRPr="00C86BA3" w:rsidRDefault="006352BA">
            <w:pPr>
              <w:spacing w:after="0" w:line="360" w:lineRule="auto"/>
              <w:jc w:val="both"/>
              <w:rPr>
                <w:rFonts w:ascii="Arial" w:eastAsia="Times New Roman" w:hAnsi="Arial" w:cs="Arial"/>
                <w:b/>
                <w:bCs/>
                <w:sz w:val="20"/>
                <w:szCs w:val="20"/>
                <w:lang w:eastAsia="pl-PL"/>
              </w:rPr>
            </w:pPr>
            <w:r w:rsidRPr="00C86BA3">
              <w:rPr>
                <w:rFonts w:ascii="Arial" w:eastAsia="Times New Roman" w:hAnsi="Arial" w:cs="Arial"/>
                <w:b/>
                <w:bCs/>
                <w:sz w:val="20"/>
                <w:szCs w:val="20"/>
                <w:lang w:eastAsia="pl-PL"/>
              </w:rPr>
              <w:t>Razem</w:t>
            </w:r>
          </w:p>
        </w:tc>
        <w:tc>
          <w:tcPr>
            <w:tcW w:w="1216" w:type="pct"/>
            <w:tcBorders>
              <w:top w:val="single" w:sz="4" w:space="0" w:color="auto"/>
              <w:left w:val="single" w:sz="4" w:space="0" w:color="auto"/>
              <w:bottom w:val="single" w:sz="4" w:space="0" w:color="auto"/>
              <w:right w:val="single" w:sz="4" w:space="0" w:color="auto"/>
            </w:tcBorders>
            <w:vAlign w:val="center"/>
            <w:hideMark/>
          </w:tcPr>
          <w:p w14:paraId="25BB6B80" w14:textId="77777777" w:rsidR="006352BA" w:rsidRPr="00C86BA3" w:rsidRDefault="006352BA">
            <w:pPr>
              <w:spacing w:after="0" w:line="360" w:lineRule="auto"/>
              <w:jc w:val="center"/>
              <w:rPr>
                <w:rFonts w:ascii="Arial" w:eastAsia="Times New Roman" w:hAnsi="Arial" w:cs="Arial"/>
                <w:b/>
                <w:sz w:val="20"/>
                <w:szCs w:val="20"/>
                <w:lang w:eastAsia="pl-PL"/>
              </w:rPr>
            </w:pPr>
            <w:r w:rsidRPr="00C86BA3">
              <w:rPr>
                <w:rFonts w:ascii="Arial" w:eastAsia="Times New Roman" w:hAnsi="Arial" w:cs="Arial"/>
                <w:b/>
                <w:sz w:val="20"/>
                <w:szCs w:val="20"/>
                <w:lang w:eastAsia="pl-PL"/>
              </w:rPr>
              <w:t>11</w:t>
            </w:r>
          </w:p>
        </w:tc>
        <w:tc>
          <w:tcPr>
            <w:tcW w:w="1166" w:type="pct"/>
            <w:tcBorders>
              <w:top w:val="single" w:sz="4" w:space="0" w:color="auto"/>
              <w:left w:val="single" w:sz="4" w:space="0" w:color="auto"/>
              <w:bottom w:val="single" w:sz="4" w:space="0" w:color="auto"/>
              <w:right w:val="single" w:sz="4" w:space="0" w:color="auto"/>
            </w:tcBorders>
            <w:vAlign w:val="center"/>
            <w:hideMark/>
          </w:tcPr>
          <w:p w14:paraId="2217DDD3" w14:textId="77777777" w:rsidR="006352BA" w:rsidRPr="00C86BA3" w:rsidRDefault="006352BA">
            <w:pPr>
              <w:spacing w:after="0" w:line="360" w:lineRule="auto"/>
              <w:jc w:val="center"/>
              <w:rPr>
                <w:rFonts w:ascii="Arial" w:eastAsia="Times New Roman" w:hAnsi="Arial" w:cs="Arial"/>
                <w:b/>
                <w:sz w:val="20"/>
                <w:szCs w:val="20"/>
                <w:lang w:eastAsia="pl-PL"/>
              </w:rPr>
            </w:pPr>
            <w:r w:rsidRPr="00C86BA3">
              <w:rPr>
                <w:rFonts w:ascii="Arial" w:eastAsia="Times New Roman" w:hAnsi="Arial" w:cs="Arial"/>
                <w:b/>
                <w:sz w:val="20"/>
                <w:szCs w:val="20"/>
                <w:lang w:eastAsia="pl-PL"/>
              </w:rPr>
              <w:t>12</w:t>
            </w:r>
          </w:p>
        </w:tc>
      </w:tr>
    </w:tbl>
    <w:p w14:paraId="585EE311" w14:textId="77777777" w:rsidR="006352BA" w:rsidRPr="00C86BA3" w:rsidRDefault="006352BA" w:rsidP="006352BA">
      <w:pPr>
        <w:jc w:val="both"/>
        <w:rPr>
          <w:sz w:val="20"/>
          <w:szCs w:val="20"/>
        </w:rPr>
      </w:pPr>
    </w:p>
    <w:p w14:paraId="49FAB158" w14:textId="77777777" w:rsidR="00AE64AE" w:rsidRPr="00644678" w:rsidRDefault="00AE64AE" w:rsidP="002F066C">
      <w:pPr>
        <w:spacing w:after="0" w:line="360" w:lineRule="auto"/>
        <w:jc w:val="both"/>
        <w:rPr>
          <w:rFonts w:ascii="Arial" w:hAnsi="Arial" w:cs="Arial"/>
        </w:rPr>
      </w:pPr>
    </w:p>
    <w:p w14:paraId="31724A25" w14:textId="3C0EC237" w:rsidR="002E22FD" w:rsidRPr="00644678" w:rsidRDefault="002E22FD">
      <w:pPr>
        <w:rPr>
          <w:rFonts w:ascii="Arial" w:hAnsi="Arial" w:cs="Arial"/>
        </w:rPr>
      </w:pPr>
      <w:r w:rsidRPr="00644678">
        <w:rPr>
          <w:rFonts w:ascii="Arial" w:hAnsi="Arial" w:cs="Arial"/>
        </w:rPr>
        <w:br w:type="page"/>
      </w:r>
    </w:p>
    <w:p w14:paraId="1D3D91D2" w14:textId="5E0FF6F6" w:rsidR="00AE64AE" w:rsidRPr="00644678" w:rsidRDefault="00AE64AE" w:rsidP="002F066C">
      <w:pPr>
        <w:spacing w:after="0" w:line="360" w:lineRule="auto"/>
        <w:jc w:val="both"/>
        <w:rPr>
          <w:rFonts w:ascii="Arial" w:hAnsi="Arial" w:cs="Arial"/>
        </w:rPr>
      </w:pPr>
    </w:p>
    <w:p w14:paraId="258214C2" w14:textId="0A6324B5" w:rsidR="002E22FD" w:rsidRPr="00644678" w:rsidRDefault="002E22FD" w:rsidP="002F066C">
      <w:pPr>
        <w:spacing w:after="0" w:line="360" w:lineRule="auto"/>
        <w:jc w:val="both"/>
        <w:rPr>
          <w:rFonts w:ascii="Arial" w:hAnsi="Arial" w:cs="Arial"/>
        </w:rPr>
      </w:pPr>
    </w:p>
    <w:p w14:paraId="1883D925" w14:textId="152E2C6C" w:rsidR="002E22FD" w:rsidRPr="00644678" w:rsidRDefault="002E22FD" w:rsidP="002F066C">
      <w:pPr>
        <w:spacing w:after="0" w:line="360" w:lineRule="auto"/>
        <w:jc w:val="both"/>
        <w:rPr>
          <w:rFonts w:ascii="Arial" w:hAnsi="Arial" w:cs="Arial"/>
        </w:rPr>
      </w:pPr>
    </w:p>
    <w:p w14:paraId="276AE5C1" w14:textId="77777777" w:rsidR="002E22FD" w:rsidRPr="00644678" w:rsidRDefault="002E22FD" w:rsidP="002F066C">
      <w:pPr>
        <w:spacing w:after="0" w:line="360" w:lineRule="auto"/>
        <w:jc w:val="both"/>
        <w:rPr>
          <w:rFonts w:ascii="Arial" w:hAnsi="Arial" w:cs="Arial"/>
        </w:rPr>
      </w:pPr>
    </w:p>
    <w:p w14:paraId="08934ABB" w14:textId="77777777" w:rsidR="00AE64AE" w:rsidRPr="00644678" w:rsidRDefault="00AE64AE" w:rsidP="002F066C">
      <w:pPr>
        <w:spacing w:after="0" w:line="360" w:lineRule="auto"/>
        <w:jc w:val="both"/>
        <w:rPr>
          <w:rFonts w:ascii="Arial" w:hAnsi="Arial" w:cs="Arial"/>
        </w:rPr>
      </w:pPr>
    </w:p>
    <w:p w14:paraId="15A6A0E2" w14:textId="380CEF59" w:rsidR="00AE64AE" w:rsidRPr="00644678" w:rsidRDefault="00AE64AE" w:rsidP="002F066C">
      <w:pPr>
        <w:spacing w:after="0" w:line="360" w:lineRule="auto"/>
        <w:jc w:val="center"/>
        <w:rPr>
          <w:rFonts w:ascii="Arial" w:hAnsi="Arial" w:cs="Arial"/>
          <w:i/>
          <w:sz w:val="52"/>
          <w:szCs w:val="52"/>
        </w:rPr>
      </w:pPr>
      <w:r w:rsidRPr="00644678">
        <w:rPr>
          <w:rFonts w:ascii="Arial" w:hAnsi="Arial" w:cs="Arial"/>
          <w:b/>
          <w:sz w:val="52"/>
          <w:szCs w:val="52"/>
        </w:rPr>
        <w:t>INFORMACJA O DZIAŁALNOŚCI SPÓŁKI ZA 20</w:t>
      </w:r>
      <w:r w:rsidR="00DB066F" w:rsidRPr="00644678">
        <w:rPr>
          <w:rFonts w:ascii="Arial" w:hAnsi="Arial" w:cs="Arial"/>
          <w:b/>
          <w:sz w:val="52"/>
          <w:szCs w:val="52"/>
        </w:rPr>
        <w:t>2</w:t>
      </w:r>
      <w:r w:rsidR="00DF4299" w:rsidRPr="00644678">
        <w:rPr>
          <w:rFonts w:ascii="Arial" w:hAnsi="Arial" w:cs="Arial"/>
          <w:b/>
          <w:sz w:val="52"/>
          <w:szCs w:val="52"/>
        </w:rPr>
        <w:t>1</w:t>
      </w:r>
      <w:r w:rsidRPr="00644678">
        <w:rPr>
          <w:rFonts w:ascii="Arial" w:hAnsi="Arial" w:cs="Arial"/>
          <w:b/>
          <w:sz w:val="52"/>
          <w:szCs w:val="52"/>
        </w:rPr>
        <w:t xml:space="preserve"> ROK</w:t>
      </w:r>
    </w:p>
    <w:p w14:paraId="3476B360" w14:textId="77777777" w:rsidR="00AE64AE" w:rsidRPr="00644678" w:rsidRDefault="00AE64AE" w:rsidP="002F066C">
      <w:pPr>
        <w:spacing w:after="0" w:line="360" w:lineRule="auto"/>
        <w:jc w:val="center"/>
        <w:rPr>
          <w:rFonts w:ascii="Arial" w:hAnsi="Arial" w:cs="Arial"/>
          <w:b/>
          <w:sz w:val="52"/>
          <w:szCs w:val="52"/>
        </w:rPr>
      </w:pPr>
    </w:p>
    <w:p w14:paraId="48CC4955" w14:textId="77777777" w:rsidR="00AE64AE" w:rsidRPr="00644678" w:rsidRDefault="00AE64AE" w:rsidP="002F066C">
      <w:pPr>
        <w:spacing w:after="0" w:line="360" w:lineRule="auto"/>
        <w:jc w:val="center"/>
        <w:rPr>
          <w:rFonts w:ascii="Arial" w:hAnsi="Arial" w:cs="Arial"/>
          <w:b/>
          <w:sz w:val="52"/>
          <w:szCs w:val="52"/>
        </w:rPr>
      </w:pPr>
    </w:p>
    <w:p w14:paraId="60262B74" w14:textId="77777777" w:rsidR="00AE64AE" w:rsidRPr="00644678" w:rsidRDefault="00AE64AE" w:rsidP="002F066C">
      <w:pPr>
        <w:keepNext/>
        <w:spacing w:after="0" w:line="360" w:lineRule="auto"/>
        <w:jc w:val="center"/>
        <w:outlineLvl w:val="0"/>
        <w:rPr>
          <w:rFonts w:ascii="Arial" w:eastAsia="Times New Roman" w:hAnsi="Arial" w:cs="Arial"/>
          <w:b/>
          <w:bCs/>
          <w:sz w:val="52"/>
          <w:szCs w:val="52"/>
          <w:lang w:eastAsia="pl-PL"/>
        </w:rPr>
      </w:pPr>
    </w:p>
    <w:p w14:paraId="335DD85C" w14:textId="1B516CA2" w:rsidR="00AE64AE" w:rsidRPr="00644678" w:rsidRDefault="00FB1D8F" w:rsidP="008C1B43">
      <w:pPr>
        <w:pStyle w:val="Nagwek1"/>
        <w:rPr>
          <w:color w:val="auto"/>
          <w:sz w:val="22"/>
          <w:szCs w:val="22"/>
        </w:rPr>
      </w:pPr>
      <w:bookmarkStart w:id="30" w:name="_Toc51831264"/>
      <w:r w:rsidRPr="00644678">
        <w:rPr>
          <w:color w:val="auto"/>
        </w:rPr>
        <w:t>„</w:t>
      </w:r>
      <w:r w:rsidR="00D92CED" w:rsidRPr="00644678">
        <w:rPr>
          <w:color w:val="auto"/>
        </w:rPr>
        <w:t>POLREGIO</w:t>
      </w:r>
      <w:r w:rsidRPr="00644678">
        <w:rPr>
          <w:color w:val="auto"/>
        </w:rPr>
        <w:t>”</w:t>
      </w:r>
      <w:r w:rsidR="00BC2223" w:rsidRPr="00644678">
        <w:rPr>
          <w:color w:val="auto"/>
        </w:rPr>
        <w:br/>
      </w:r>
      <w:r w:rsidRPr="00644678">
        <w:rPr>
          <w:color w:val="auto"/>
        </w:rPr>
        <w:t xml:space="preserve">Spółka </w:t>
      </w:r>
      <w:bookmarkEnd w:id="30"/>
      <w:r w:rsidR="00DF4299" w:rsidRPr="00644678">
        <w:rPr>
          <w:color w:val="auto"/>
        </w:rPr>
        <w:t>Akcyjna</w:t>
      </w:r>
      <w:r w:rsidRPr="00644678">
        <w:rPr>
          <w:color w:val="auto"/>
          <w:sz w:val="22"/>
          <w:szCs w:val="22"/>
        </w:rPr>
        <w:br/>
      </w:r>
    </w:p>
    <w:p w14:paraId="29D550C7" w14:textId="77777777" w:rsidR="00AE64AE" w:rsidRPr="00644678" w:rsidRDefault="00AE64AE" w:rsidP="002F066C">
      <w:pPr>
        <w:spacing w:after="0" w:line="360" w:lineRule="auto"/>
        <w:rPr>
          <w:rFonts w:ascii="Arial" w:hAnsi="Arial" w:cs="Arial"/>
        </w:rPr>
      </w:pPr>
    </w:p>
    <w:p w14:paraId="7788A367" w14:textId="77777777" w:rsidR="00CC6EF4" w:rsidRPr="00644678" w:rsidRDefault="00AE64AE" w:rsidP="002F066C">
      <w:pPr>
        <w:spacing w:after="0" w:line="360" w:lineRule="auto"/>
        <w:rPr>
          <w:rFonts w:ascii="Arial" w:hAnsi="Arial" w:cs="Arial"/>
        </w:rPr>
      </w:pPr>
      <w:r w:rsidRPr="00644678">
        <w:rPr>
          <w:rFonts w:ascii="Arial" w:hAnsi="Arial" w:cs="Arial"/>
        </w:rPr>
        <w:br w:type="page"/>
      </w:r>
    </w:p>
    <w:p w14:paraId="229B24D6" w14:textId="77777777" w:rsidR="00B11C66" w:rsidRPr="00644678" w:rsidRDefault="00B11C66" w:rsidP="002F066C">
      <w:pPr>
        <w:tabs>
          <w:tab w:val="left" w:pos="2130"/>
        </w:tabs>
        <w:spacing w:after="0" w:line="360" w:lineRule="auto"/>
        <w:jc w:val="center"/>
        <w:rPr>
          <w:rFonts w:ascii="Arial" w:hAnsi="Arial" w:cs="Arial"/>
          <w:b/>
          <w:sz w:val="24"/>
          <w:szCs w:val="24"/>
        </w:rPr>
      </w:pPr>
    </w:p>
    <w:p w14:paraId="7F87D540" w14:textId="77777777" w:rsidR="008324E8" w:rsidRPr="00644678" w:rsidRDefault="008324E8" w:rsidP="008324E8">
      <w:pPr>
        <w:tabs>
          <w:tab w:val="left" w:pos="2130"/>
        </w:tabs>
        <w:spacing w:after="0" w:line="360" w:lineRule="auto"/>
        <w:jc w:val="both"/>
        <w:rPr>
          <w:rFonts w:ascii="Arial" w:hAnsi="Arial" w:cs="Arial"/>
          <w:b/>
        </w:rPr>
      </w:pPr>
    </w:p>
    <w:p w14:paraId="190D03EB" w14:textId="77777777" w:rsidR="008324E8" w:rsidRPr="00644678" w:rsidRDefault="008324E8" w:rsidP="00D361CA">
      <w:pPr>
        <w:tabs>
          <w:tab w:val="left" w:pos="2130"/>
        </w:tabs>
        <w:spacing w:after="0" w:line="360" w:lineRule="auto"/>
        <w:jc w:val="center"/>
        <w:rPr>
          <w:rFonts w:ascii="Arial" w:hAnsi="Arial" w:cs="Arial"/>
          <w:b/>
        </w:rPr>
      </w:pPr>
      <w:r w:rsidRPr="00644678">
        <w:rPr>
          <w:rFonts w:ascii="Arial" w:hAnsi="Arial" w:cs="Arial"/>
          <w:b/>
        </w:rPr>
        <w:t>„POLREGIO”</w:t>
      </w:r>
    </w:p>
    <w:p w14:paraId="235C1807" w14:textId="77777777" w:rsidR="008324E8" w:rsidRPr="00644678" w:rsidRDefault="008324E8" w:rsidP="00D361CA">
      <w:pPr>
        <w:tabs>
          <w:tab w:val="left" w:pos="2130"/>
        </w:tabs>
        <w:spacing w:after="0" w:line="360" w:lineRule="auto"/>
        <w:jc w:val="center"/>
        <w:rPr>
          <w:rFonts w:ascii="Arial" w:hAnsi="Arial" w:cs="Arial"/>
          <w:b/>
        </w:rPr>
      </w:pPr>
      <w:r w:rsidRPr="00644678">
        <w:rPr>
          <w:rFonts w:ascii="Arial" w:hAnsi="Arial" w:cs="Arial"/>
          <w:b/>
        </w:rPr>
        <w:t xml:space="preserve">Spółka z ograniczoną odpowiedzialnością </w:t>
      </w:r>
      <w:r w:rsidRPr="00644678">
        <w:rPr>
          <w:rFonts w:ascii="Arial" w:hAnsi="Arial" w:cs="Arial"/>
          <w:i/>
        </w:rPr>
        <w:t>do 30 listopada 2021 roku</w:t>
      </w:r>
    </w:p>
    <w:p w14:paraId="1F128D3A" w14:textId="77777777" w:rsidR="008324E8" w:rsidRPr="00644678" w:rsidRDefault="008324E8" w:rsidP="00D361CA">
      <w:pPr>
        <w:tabs>
          <w:tab w:val="left" w:pos="2130"/>
        </w:tabs>
        <w:spacing w:after="0" w:line="360" w:lineRule="auto"/>
        <w:jc w:val="center"/>
        <w:rPr>
          <w:rFonts w:ascii="Arial" w:hAnsi="Arial" w:cs="Arial"/>
          <w:i/>
        </w:rPr>
      </w:pPr>
      <w:r w:rsidRPr="00644678">
        <w:rPr>
          <w:rFonts w:ascii="Arial" w:hAnsi="Arial" w:cs="Arial"/>
          <w:b/>
        </w:rPr>
        <w:t xml:space="preserve">Spółka Akcyjna </w:t>
      </w:r>
      <w:r w:rsidRPr="00644678">
        <w:rPr>
          <w:rFonts w:ascii="Arial" w:hAnsi="Arial" w:cs="Arial"/>
          <w:i/>
        </w:rPr>
        <w:t>od 1 grudnia 2021 roku</w:t>
      </w:r>
    </w:p>
    <w:p w14:paraId="25C0A4E4" w14:textId="77777777" w:rsidR="008324E8" w:rsidRPr="00644678" w:rsidRDefault="008324E8" w:rsidP="008324E8">
      <w:pPr>
        <w:spacing w:after="0" w:line="360" w:lineRule="auto"/>
        <w:jc w:val="both"/>
        <w:rPr>
          <w:rFonts w:ascii="Arial" w:hAnsi="Arial" w:cs="Arial"/>
        </w:rPr>
      </w:pPr>
    </w:p>
    <w:p w14:paraId="6A8288DB" w14:textId="77777777" w:rsidR="008324E8" w:rsidRPr="00644678" w:rsidRDefault="008324E8" w:rsidP="008324E8">
      <w:pPr>
        <w:spacing w:after="0" w:line="360" w:lineRule="auto"/>
        <w:jc w:val="both"/>
        <w:rPr>
          <w:rFonts w:ascii="Arial" w:hAnsi="Arial" w:cs="Arial"/>
          <w:lang w:val="de-DE"/>
        </w:rPr>
      </w:pPr>
      <w:r w:rsidRPr="00644678">
        <w:rPr>
          <w:rFonts w:ascii="Arial" w:hAnsi="Arial" w:cs="Arial"/>
        </w:rPr>
        <w:t>ul. Kolejowa 1</w:t>
      </w:r>
      <w:r w:rsidRPr="00644678">
        <w:rPr>
          <w:rFonts w:ascii="Arial" w:hAnsi="Arial" w:cs="Arial"/>
        </w:rPr>
        <w:tab/>
      </w:r>
      <w:r w:rsidRPr="00644678">
        <w:rPr>
          <w:rFonts w:ascii="Arial" w:hAnsi="Arial" w:cs="Arial"/>
        </w:rPr>
        <w:tab/>
      </w:r>
      <w:r w:rsidRPr="00644678">
        <w:rPr>
          <w:rFonts w:ascii="Arial" w:hAnsi="Arial" w:cs="Arial"/>
        </w:rPr>
        <w:tab/>
      </w:r>
      <w:r w:rsidRPr="00644678">
        <w:rPr>
          <w:rFonts w:ascii="Arial" w:hAnsi="Arial" w:cs="Arial"/>
        </w:rPr>
        <w:tab/>
      </w:r>
      <w:r w:rsidRPr="00644678">
        <w:rPr>
          <w:rFonts w:ascii="Arial" w:hAnsi="Arial" w:cs="Arial"/>
        </w:rPr>
        <w:tab/>
      </w:r>
      <w:r w:rsidRPr="00644678">
        <w:rPr>
          <w:rFonts w:ascii="Arial" w:hAnsi="Arial" w:cs="Arial"/>
        </w:rPr>
        <w:tab/>
      </w:r>
      <w:r w:rsidRPr="00644678">
        <w:rPr>
          <w:rFonts w:ascii="Arial" w:hAnsi="Arial" w:cs="Arial"/>
        </w:rPr>
        <w:tab/>
      </w:r>
      <w:r w:rsidRPr="00644678">
        <w:rPr>
          <w:rFonts w:ascii="Arial" w:hAnsi="Arial" w:cs="Arial"/>
          <w:lang w:val="de-DE"/>
        </w:rPr>
        <w:t xml:space="preserve">KRS: </w:t>
      </w:r>
      <w:r w:rsidRPr="00644678">
        <w:rPr>
          <w:rFonts w:ascii="Arial" w:eastAsia="Times New Roman" w:hAnsi="Arial" w:cs="Arial"/>
          <w:lang w:eastAsia="pl-PL"/>
        </w:rPr>
        <w:t>0000929422</w:t>
      </w:r>
    </w:p>
    <w:p w14:paraId="2CC92515" w14:textId="77777777" w:rsidR="008324E8" w:rsidRPr="00644678" w:rsidRDefault="008324E8" w:rsidP="008324E8">
      <w:pPr>
        <w:spacing w:after="0" w:line="360" w:lineRule="auto"/>
        <w:jc w:val="both"/>
        <w:rPr>
          <w:rFonts w:ascii="Arial" w:hAnsi="Arial" w:cs="Arial"/>
          <w:lang w:val="de-DE"/>
        </w:rPr>
      </w:pPr>
      <w:r w:rsidRPr="00644678">
        <w:rPr>
          <w:rFonts w:ascii="Arial" w:hAnsi="Arial" w:cs="Arial"/>
        </w:rPr>
        <w:t>01-217 Warszawa</w:t>
      </w:r>
      <w:r w:rsidRPr="00644678">
        <w:rPr>
          <w:rFonts w:ascii="Arial" w:hAnsi="Arial" w:cs="Arial"/>
          <w:lang w:val="de-DE"/>
        </w:rPr>
        <w:tab/>
      </w:r>
      <w:r w:rsidRPr="00644678">
        <w:rPr>
          <w:rFonts w:ascii="Arial" w:hAnsi="Arial" w:cs="Arial"/>
          <w:lang w:val="de-DE"/>
        </w:rPr>
        <w:tab/>
      </w:r>
      <w:r w:rsidRPr="00644678">
        <w:rPr>
          <w:rFonts w:ascii="Arial" w:hAnsi="Arial" w:cs="Arial"/>
          <w:lang w:val="de-DE"/>
        </w:rPr>
        <w:tab/>
      </w:r>
      <w:r w:rsidRPr="00644678">
        <w:rPr>
          <w:rFonts w:ascii="Arial" w:hAnsi="Arial" w:cs="Arial"/>
          <w:lang w:val="de-DE"/>
        </w:rPr>
        <w:tab/>
      </w:r>
      <w:r w:rsidRPr="00644678">
        <w:rPr>
          <w:rFonts w:ascii="Arial" w:hAnsi="Arial" w:cs="Arial"/>
          <w:lang w:val="de-DE"/>
        </w:rPr>
        <w:tab/>
      </w:r>
      <w:r w:rsidRPr="00644678">
        <w:rPr>
          <w:rFonts w:ascii="Arial" w:hAnsi="Arial" w:cs="Arial"/>
          <w:lang w:val="de-DE"/>
        </w:rPr>
        <w:tab/>
        <w:t xml:space="preserve">NIP: </w:t>
      </w:r>
      <w:r w:rsidRPr="00644678">
        <w:rPr>
          <w:rFonts w:ascii="Arial" w:eastAsia="Times New Roman" w:hAnsi="Arial" w:cs="Arial"/>
          <w:lang w:eastAsia="pl-PL"/>
        </w:rPr>
        <w:t>526-25-57-278</w:t>
      </w:r>
    </w:p>
    <w:p w14:paraId="3BA06335" w14:textId="77777777" w:rsidR="008324E8" w:rsidRPr="00644678" w:rsidRDefault="008324E8" w:rsidP="008324E8">
      <w:pPr>
        <w:spacing w:after="0" w:line="360" w:lineRule="auto"/>
        <w:ind w:left="4956" w:firstLine="708"/>
        <w:jc w:val="both"/>
        <w:rPr>
          <w:rFonts w:ascii="Arial" w:hAnsi="Arial" w:cs="Arial"/>
        </w:rPr>
      </w:pPr>
      <w:r w:rsidRPr="00644678">
        <w:rPr>
          <w:rFonts w:ascii="Arial" w:hAnsi="Arial" w:cs="Arial"/>
          <w:lang w:val="de-DE"/>
        </w:rPr>
        <w:t xml:space="preserve">REGON: </w:t>
      </w:r>
      <w:r w:rsidRPr="00644678">
        <w:rPr>
          <w:rFonts w:ascii="Arial" w:eastAsia="Times New Roman" w:hAnsi="Arial" w:cs="Arial"/>
          <w:lang w:eastAsia="pl-PL"/>
        </w:rPr>
        <w:t>017319719</w:t>
      </w:r>
    </w:p>
    <w:p w14:paraId="130AB429" w14:textId="77777777" w:rsidR="008324E8" w:rsidRPr="00644678" w:rsidRDefault="008324E8" w:rsidP="008324E8">
      <w:pPr>
        <w:spacing w:after="0" w:line="360" w:lineRule="auto"/>
        <w:jc w:val="both"/>
        <w:rPr>
          <w:rFonts w:ascii="Arial" w:hAnsi="Arial" w:cs="Arial"/>
        </w:rPr>
      </w:pPr>
    </w:p>
    <w:p w14:paraId="1CAE3C73" w14:textId="77777777" w:rsidR="008324E8" w:rsidRPr="00644678" w:rsidRDefault="008324E8" w:rsidP="008324E8">
      <w:pPr>
        <w:spacing w:after="0" w:line="360" w:lineRule="auto"/>
        <w:jc w:val="both"/>
        <w:rPr>
          <w:rFonts w:ascii="Arial" w:hAnsi="Arial" w:cs="Arial"/>
        </w:rPr>
      </w:pPr>
    </w:p>
    <w:p w14:paraId="6351BA0D" w14:textId="77777777" w:rsidR="008324E8" w:rsidRPr="00644678" w:rsidRDefault="008324E8" w:rsidP="008324E8">
      <w:pPr>
        <w:spacing w:after="0" w:line="360" w:lineRule="auto"/>
        <w:jc w:val="both"/>
        <w:rPr>
          <w:rFonts w:ascii="Arial" w:hAnsi="Arial" w:cs="Arial"/>
        </w:rPr>
      </w:pPr>
      <w:r w:rsidRPr="00644678">
        <w:rPr>
          <w:rFonts w:ascii="Arial" w:hAnsi="Arial" w:cs="Arial"/>
        </w:rPr>
        <w:t>tel. +48 22 439 60 51, 52</w:t>
      </w:r>
    </w:p>
    <w:p w14:paraId="515B805B" w14:textId="77777777" w:rsidR="008324E8" w:rsidRPr="00644678" w:rsidRDefault="008324E8" w:rsidP="008324E8">
      <w:pPr>
        <w:tabs>
          <w:tab w:val="left" w:pos="2130"/>
        </w:tabs>
        <w:spacing w:after="0" w:line="360" w:lineRule="auto"/>
        <w:jc w:val="both"/>
        <w:rPr>
          <w:rFonts w:ascii="Arial" w:hAnsi="Arial" w:cs="Arial"/>
          <w:lang w:val="de-DE"/>
        </w:rPr>
      </w:pPr>
      <w:r w:rsidRPr="00644678">
        <w:rPr>
          <w:rFonts w:ascii="Arial" w:hAnsi="Arial" w:cs="Arial"/>
        </w:rPr>
        <w:t xml:space="preserve">fax: + 48 22 </w:t>
      </w:r>
      <w:r w:rsidRPr="00644678">
        <w:rPr>
          <w:rFonts w:ascii="Arial" w:hAnsi="Arial" w:cs="Arial"/>
          <w:bCs/>
        </w:rPr>
        <w:t>439 60 53</w:t>
      </w:r>
    </w:p>
    <w:p w14:paraId="3E57F1A9" w14:textId="77777777" w:rsidR="008324E8" w:rsidRPr="00644678" w:rsidRDefault="008324E8" w:rsidP="008324E8">
      <w:pPr>
        <w:tabs>
          <w:tab w:val="left" w:pos="2130"/>
        </w:tabs>
        <w:spacing w:after="0" w:line="360" w:lineRule="auto"/>
        <w:jc w:val="both"/>
        <w:rPr>
          <w:rFonts w:ascii="Arial" w:hAnsi="Arial" w:cs="Arial"/>
          <w:lang w:val="de-DE"/>
        </w:rPr>
      </w:pPr>
      <w:proofErr w:type="spellStart"/>
      <w:r w:rsidRPr="00644678">
        <w:rPr>
          <w:rFonts w:ascii="Arial" w:hAnsi="Arial" w:cs="Arial"/>
          <w:lang w:val="de-DE"/>
        </w:rPr>
        <w:t>e-mail</w:t>
      </w:r>
      <w:proofErr w:type="spellEnd"/>
      <w:r w:rsidRPr="00644678">
        <w:rPr>
          <w:rFonts w:ascii="Arial" w:hAnsi="Arial" w:cs="Arial"/>
          <w:lang w:val="de-DE"/>
        </w:rPr>
        <w:t>: info@polregio.pl</w:t>
      </w:r>
    </w:p>
    <w:p w14:paraId="4EDEA8A0" w14:textId="77777777" w:rsidR="008324E8" w:rsidRPr="00644678" w:rsidRDefault="008324E8" w:rsidP="008324E8">
      <w:pPr>
        <w:tabs>
          <w:tab w:val="left" w:pos="2130"/>
        </w:tabs>
        <w:spacing w:after="0" w:line="360" w:lineRule="auto"/>
        <w:jc w:val="both"/>
        <w:rPr>
          <w:rFonts w:ascii="Arial" w:hAnsi="Arial" w:cs="Arial"/>
        </w:rPr>
      </w:pPr>
      <w:r w:rsidRPr="00644678">
        <w:rPr>
          <w:rFonts w:ascii="Arial" w:hAnsi="Arial" w:cs="Arial"/>
        </w:rPr>
        <w:t>www.polregio.pl</w:t>
      </w:r>
    </w:p>
    <w:p w14:paraId="4EF7DFDC" w14:textId="77777777" w:rsidR="008324E8" w:rsidRPr="00644678" w:rsidRDefault="008324E8" w:rsidP="008324E8">
      <w:pPr>
        <w:tabs>
          <w:tab w:val="left" w:pos="3105"/>
        </w:tabs>
        <w:spacing w:after="0" w:line="360" w:lineRule="auto"/>
        <w:jc w:val="both"/>
        <w:rPr>
          <w:rFonts w:ascii="Arial" w:hAnsi="Arial" w:cs="Arial"/>
        </w:rPr>
      </w:pPr>
    </w:p>
    <w:p w14:paraId="1653DDAE" w14:textId="77777777" w:rsidR="008324E8" w:rsidRPr="00644678" w:rsidRDefault="008324E8" w:rsidP="008324E8">
      <w:pPr>
        <w:tabs>
          <w:tab w:val="left" w:pos="3105"/>
        </w:tabs>
        <w:spacing w:after="0" w:line="360" w:lineRule="auto"/>
        <w:jc w:val="both"/>
        <w:rPr>
          <w:rFonts w:ascii="Arial" w:hAnsi="Arial" w:cs="Arial"/>
        </w:rPr>
      </w:pPr>
    </w:p>
    <w:p w14:paraId="2A6C1F20" w14:textId="77777777" w:rsidR="008324E8" w:rsidRPr="00644678" w:rsidRDefault="008324E8" w:rsidP="008324E8">
      <w:pPr>
        <w:spacing w:after="0" w:line="360" w:lineRule="auto"/>
        <w:jc w:val="both"/>
        <w:rPr>
          <w:rFonts w:ascii="Arial" w:hAnsi="Arial" w:cs="Arial"/>
          <w:b/>
          <w:u w:val="single"/>
        </w:rPr>
      </w:pPr>
      <w:r w:rsidRPr="00644678">
        <w:rPr>
          <w:rFonts w:ascii="Arial" w:hAnsi="Arial" w:cs="Arial"/>
          <w:b/>
          <w:u w:val="single"/>
        </w:rPr>
        <w:t>Kapitał zakładowy:</w:t>
      </w:r>
    </w:p>
    <w:p w14:paraId="10F2C9F9" w14:textId="77777777" w:rsidR="008324E8" w:rsidRPr="00644678" w:rsidRDefault="008324E8" w:rsidP="008324E8">
      <w:pPr>
        <w:spacing w:after="0" w:line="360" w:lineRule="auto"/>
        <w:jc w:val="both"/>
        <w:rPr>
          <w:rFonts w:ascii="Arial" w:hAnsi="Arial" w:cs="Arial"/>
          <w:b/>
          <w:u w:val="single"/>
        </w:rPr>
      </w:pPr>
    </w:p>
    <w:p w14:paraId="4D3B038A" w14:textId="77777777" w:rsidR="008324E8" w:rsidRPr="00644678" w:rsidRDefault="008324E8" w:rsidP="008324E8">
      <w:pPr>
        <w:spacing w:after="0" w:line="360" w:lineRule="auto"/>
        <w:jc w:val="both"/>
        <w:rPr>
          <w:rFonts w:ascii="Arial" w:hAnsi="Arial" w:cs="Arial"/>
        </w:rPr>
      </w:pPr>
      <w:r w:rsidRPr="00644678">
        <w:rPr>
          <w:rFonts w:ascii="Arial" w:hAnsi="Arial" w:cs="Arial"/>
          <w:b/>
        </w:rPr>
        <w:t>Kapitał zakładowy</w:t>
      </w:r>
      <w:r w:rsidRPr="00644678">
        <w:rPr>
          <w:rFonts w:ascii="Arial" w:hAnsi="Arial" w:cs="Arial"/>
        </w:rPr>
        <w:t xml:space="preserve"> Spółki na dzień 31 grudnia 2021 r. wynosił </w:t>
      </w:r>
      <w:r w:rsidRPr="00644678">
        <w:rPr>
          <w:rFonts w:ascii="Arial" w:hAnsi="Arial" w:cs="Arial"/>
          <w:b/>
          <w:lang w:eastAsia="pl-PL"/>
        </w:rPr>
        <w:t>616 242 600,00</w:t>
      </w:r>
      <w:r w:rsidRPr="00644678">
        <w:rPr>
          <w:rFonts w:ascii="Arial" w:hAnsi="Arial" w:cs="Arial"/>
          <w:b/>
        </w:rPr>
        <w:t xml:space="preserve"> zł</w:t>
      </w:r>
      <w:r w:rsidRPr="00644678">
        <w:rPr>
          <w:rFonts w:ascii="Arial" w:hAnsi="Arial" w:cs="Arial"/>
        </w:rPr>
        <w:t xml:space="preserve"> (100% - 3 081 213</w:t>
      </w:r>
      <w:r w:rsidRPr="00644678">
        <w:rPr>
          <w:rFonts w:ascii="Arial" w:hAnsi="Arial" w:cs="Arial"/>
          <w:b/>
        </w:rPr>
        <w:t> </w:t>
      </w:r>
      <w:r w:rsidRPr="00644678">
        <w:rPr>
          <w:rFonts w:ascii="Arial" w:hAnsi="Arial" w:cs="Arial"/>
        </w:rPr>
        <w:t xml:space="preserve">akcji). Województwo Podkarpackie posiadało </w:t>
      </w:r>
      <w:r w:rsidRPr="00644678">
        <w:rPr>
          <w:rFonts w:ascii="Arial" w:hAnsi="Arial" w:cs="Arial"/>
          <w:b/>
          <w:lang w:eastAsia="pl-PL"/>
        </w:rPr>
        <w:t>75 490</w:t>
      </w:r>
      <w:r w:rsidRPr="00644678">
        <w:rPr>
          <w:rFonts w:ascii="Arial" w:hAnsi="Arial" w:cs="Arial"/>
          <w:lang w:eastAsia="pl-PL"/>
        </w:rPr>
        <w:t xml:space="preserve"> </w:t>
      </w:r>
      <w:r w:rsidRPr="00644678">
        <w:rPr>
          <w:rFonts w:ascii="Arial" w:hAnsi="Arial" w:cs="Arial"/>
        </w:rPr>
        <w:t>akcji „POLREGIO” S.A. o łącznej wartości nominalnej</w:t>
      </w:r>
      <w:r w:rsidRPr="00644678">
        <w:rPr>
          <w:rFonts w:ascii="Arial" w:hAnsi="Arial" w:cs="Arial"/>
          <w:b/>
        </w:rPr>
        <w:t xml:space="preserve"> 15 098 000,00 zł</w:t>
      </w:r>
      <w:r w:rsidRPr="00644678">
        <w:rPr>
          <w:rFonts w:ascii="Arial" w:hAnsi="Arial" w:cs="Arial"/>
        </w:rPr>
        <w:t xml:space="preserve"> co stanowiło </w:t>
      </w:r>
      <w:r w:rsidRPr="00644678">
        <w:rPr>
          <w:rFonts w:ascii="Arial" w:hAnsi="Arial" w:cs="Arial"/>
          <w:b/>
        </w:rPr>
        <w:t>2,45%</w:t>
      </w:r>
      <w:r w:rsidRPr="00644678">
        <w:rPr>
          <w:rFonts w:ascii="Arial" w:hAnsi="Arial" w:cs="Arial"/>
        </w:rPr>
        <w:t xml:space="preserve"> kapitału zakładowego tej Spółki. Cena nominalna jednej akcji: </w:t>
      </w:r>
      <w:r w:rsidRPr="00644678">
        <w:rPr>
          <w:rFonts w:ascii="Arial" w:hAnsi="Arial" w:cs="Arial"/>
          <w:b/>
        </w:rPr>
        <w:t>200,00 zł.</w:t>
      </w:r>
      <w:r w:rsidRPr="00644678">
        <w:rPr>
          <w:rFonts w:ascii="Arial" w:hAnsi="Arial" w:cs="Arial"/>
        </w:rPr>
        <w:t xml:space="preserve"> </w:t>
      </w:r>
    </w:p>
    <w:p w14:paraId="6C0393CE" w14:textId="77777777" w:rsidR="008324E8" w:rsidRPr="00644678" w:rsidRDefault="008324E8" w:rsidP="008324E8">
      <w:pPr>
        <w:spacing w:after="0" w:line="360" w:lineRule="auto"/>
        <w:jc w:val="both"/>
        <w:rPr>
          <w:rFonts w:ascii="Arial" w:hAnsi="Arial" w:cs="Arial"/>
        </w:rPr>
      </w:pPr>
    </w:p>
    <w:p w14:paraId="604A3B66" w14:textId="77777777" w:rsidR="008324E8" w:rsidRPr="00644678" w:rsidRDefault="008324E8" w:rsidP="008324E8">
      <w:pPr>
        <w:autoSpaceDE w:val="0"/>
        <w:autoSpaceDN w:val="0"/>
        <w:adjustRightInd w:val="0"/>
        <w:spacing w:after="0" w:line="360" w:lineRule="auto"/>
        <w:jc w:val="both"/>
        <w:rPr>
          <w:rFonts w:ascii="Arial" w:hAnsi="Arial" w:cs="Arial"/>
          <w:b/>
          <w:u w:val="single"/>
        </w:rPr>
      </w:pPr>
    </w:p>
    <w:p w14:paraId="1AD591BF" w14:textId="77777777" w:rsidR="008324E8" w:rsidRPr="00644678" w:rsidRDefault="008324E8" w:rsidP="008324E8">
      <w:pPr>
        <w:autoSpaceDE w:val="0"/>
        <w:autoSpaceDN w:val="0"/>
        <w:adjustRightInd w:val="0"/>
        <w:spacing w:after="0" w:line="360" w:lineRule="auto"/>
        <w:jc w:val="both"/>
        <w:rPr>
          <w:rFonts w:ascii="Arial" w:hAnsi="Arial" w:cs="Arial"/>
          <w:b/>
          <w:u w:val="single"/>
        </w:rPr>
      </w:pPr>
      <w:r w:rsidRPr="00644678">
        <w:rPr>
          <w:rFonts w:ascii="Arial" w:hAnsi="Arial" w:cs="Arial"/>
          <w:b/>
          <w:u w:val="single"/>
        </w:rPr>
        <w:t>Struktura własnościowa Spółki:</w:t>
      </w:r>
    </w:p>
    <w:p w14:paraId="0E451020" w14:textId="77777777" w:rsidR="008324E8" w:rsidRPr="00644678" w:rsidRDefault="008324E8" w:rsidP="008324E8">
      <w:pPr>
        <w:autoSpaceDE w:val="0"/>
        <w:autoSpaceDN w:val="0"/>
        <w:adjustRightInd w:val="0"/>
        <w:spacing w:after="0" w:line="360" w:lineRule="auto"/>
        <w:jc w:val="both"/>
        <w:rPr>
          <w:rFonts w:ascii="Arial" w:hAnsi="Arial" w:cs="Arial"/>
          <w:u w:val="single"/>
        </w:rPr>
      </w:pPr>
    </w:p>
    <w:tbl>
      <w:tblPr>
        <w:tblW w:w="5000" w:type="pct"/>
        <w:tblCellMar>
          <w:left w:w="70" w:type="dxa"/>
          <w:right w:w="70" w:type="dxa"/>
        </w:tblCellMar>
        <w:tblLook w:val="04A0" w:firstRow="1" w:lastRow="0" w:firstColumn="1" w:lastColumn="0" w:noHBand="0" w:noVBand="1"/>
      </w:tblPr>
      <w:tblGrid>
        <w:gridCol w:w="2817"/>
        <w:gridCol w:w="1380"/>
        <w:gridCol w:w="1805"/>
        <w:gridCol w:w="1664"/>
        <w:gridCol w:w="1384"/>
      </w:tblGrid>
      <w:tr w:rsidR="008324E8" w:rsidRPr="00644678" w14:paraId="7EDB7657" w14:textId="77777777" w:rsidTr="008324E8">
        <w:trPr>
          <w:trHeight w:val="525"/>
        </w:trPr>
        <w:tc>
          <w:tcPr>
            <w:tcW w:w="1490"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A8856E6" w14:textId="77777777" w:rsidR="008324E8" w:rsidRPr="00644678" w:rsidRDefault="008324E8" w:rsidP="008324E8">
            <w:pPr>
              <w:spacing w:after="0" w:line="360" w:lineRule="auto"/>
              <w:jc w:val="both"/>
              <w:rPr>
                <w:rFonts w:ascii="Arial" w:hAnsi="Arial" w:cs="Arial"/>
                <w:b/>
              </w:rPr>
            </w:pPr>
            <w:r w:rsidRPr="00644678">
              <w:rPr>
                <w:rFonts w:ascii="Arial" w:eastAsia="Times New Roman" w:hAnsi="Arial" w:cs="Arial"/>
                <w:b/>
              </w:rPr>
              <w:t>Wspólnik</w:t>
            </w:r>
          </w:p>
        </w:tc>
        <w:tc>
          <w:tcPr>
            <w:tcW w:w="779" w:type="pct"/>
            <w:tcBorders>
              <w:top w:val="single" w:sz="8" w:space="0" w:color="auto"/>
              <w:left w:val="nil"/>
              <w:bottom w:val="single" w:sz="8" w:space="0" w:color="auto"/>
              <w:right w:val="single" w:sz="8" w:space="0" w:color="auto"/>
            </w:tcBorders>
            <w:shd w:val="clear" w:color="auto" w:fill="D9D9D9"/>
            <w:vAlign w:val="center"/>
            <w:hideMark/>
          </w:tcPr>
          <w:p w14:paraId="2B7A5CAB" w14:textId="77777777" w:rsidR="008324E8" w:rsidRPr="00644678" w:rsidRDefault="008324E8" w:rsidP="008324E8">
            <w:pPr>
              <w:spacing w:after="0" w:line="360" w:lineRule="auto"/>
              <w:jc w:val="both"/>
              <w:rPr>
                <w:rFonts w:ascii="Arial" w:hAnsi="Arial" w:cs="Arial"/>
                <w:b/>
              </w:rPr>
            </w:pPr>
            <w:r w:rsidRPr="00644678">
              <w:rPr>
                <w:rFonts w:ascii="Arial" w:eastAsia="Times New Roman" w:hAnsi="Arial" w:cs="Arial"/>
                <w:b/>
              </w:rPr>
              <w:t xml:space="preserve">Liczba akcji </w:t>
            </w:r>
          </w:p>
        </w:tc>
        <w:tc>
          <w:tcPr>
            <w:tcW w:w="1014" w:type="pct"/>
            <w:tcBorders>
              <w:top w:val="single" w:sz="8" w:space="0" w:color="auto"/>
              <w:left w:val="nil"/>
              <w:bottom w:val="single" w:sz="8" w:space="0" w:color="auto"/>
              <w:right w:val="single" w:sz="8" w:space="0" w:color="auto"/>
            </w:tcBorders>
            <w:shd w:val="clear" w:color="auto" w:fill="D9D9D9"/>
            <w:noWrap/>
            <w:vAlign w:val="center"/>
            <w:hideMark/>
          </w:tcPr>
          <w:p w14:paraId="1041DEEC" w14:textId="77777777" w:rsidR="008324E8" w:rsidRPr="00644678" w:rsidRDefault="008324E8" w:rsidP="008324E8">
            <w:pPr>
              <w:spacing w:after="0" w:line="360" w:lineRule="auto"/>
              <w:jc w:val="both"/>
              <w:rPr>
                <w:rFonts w:ascii="Arial" w:hAnsi="Arial" w:cs="Arial"/>
                <w:b/>
              </w:rPr>
            </w:pPr>
            <w:r w:rsidRPr="00644678">
              <w:rPr>
                <w:rFonts w:ascii="Arial" w:eastAsia="Times New Roman" w:hAnsi="Arial" w:cs="Arial"/>
                <w:b/>
              </w:rPr>
              <w:t>% akcji</w:t>
            </w:r>
          </w:p>
        </w:tc>
        <w:tc>
          <w:tcPr>
            <w:tcW w:w="936" w:type="pct"/>
            <w:tcBorders>
              <w:top w:val="single" w:sz="8" w:space="0" w:color="auto"/>
              <w:left w:val="nil"/>
              <w:bottom w:val="single" w:sz="8" w:space="0" w:color="auto"/>
              <w:right w:val="single" w:sz="8" w:space="0" w:color="auto"/>
            </w:tcBorders>
            <w:shd w:val="clear" w:color="auto" w:fill="D9D9D9"/>
            <w:noWrap/>
            <w:vAlign w:val="center"/>
            <w:hideMark/>
          </w:tcPr>
          <w:p w14:paraId="4A11AC32" w14:textId="77777777" w:rsidR="008324E8" w:rsidRPr="00644678" w:rsidRDefault="008324E8" w:rsidP="008324E8">
            <w:pPr>
              <w:spacing w:after="0" w:line="360" w:lineRule="auto"/>
              <w:jc w:val="both"/>
              <w:rPr>
                <w:rFonts w:ascii="Arial" w:hAnsi="Arial" w:cs="Arial"/>
                <w:b/>
              </w:rPr>
            </w:pPr>
            <w:r w:rsidRPr="00644678">
              <w:rPr>
                <w:rFonts w:ascii="Arial" w:eastAsia="Times New Roman" w:hAnsi="Arial" w:cs="Arial"/>
                <w:b/>
              </w:rPr>
              <w:t>Liczba głosów</w:t>
            </w:r>
          </w:p>
        </w:tc>
        <w:tc>
          <w:tcPr>
            <w:tcW w:w="781" w:type="pct"/>
            <w:tcBorders>
              <w:top w:val="single" w:sz="8" w:space="0" w:color="auto"/>
              <w:left w:val="nil"/>
              <w:bottom w:val="single" w:sz="8" w:space="0" w:color="auto"/>
              <w:right w:val="single" w:sz="8" w:space="0" w:color="auto"/>
            </w:tcBorders>
            <w:shd w:val="clear" w:color="auto" w:fill="D9D9D9"/>
            <w:noWrap/>
            <w:vAlign w:val="center"/>
            <w:hideMark/>
          </w:tcPr>
          <w:p w14:paraId="2307D74D" w14:textId="77777777" w:rsidR="008324E8" w:rsidRPr="00644678" w:rsidRDefault="008324E8" w:rsidP="008324E8">
            <w:pPr>
              <w:spacing w:after="0" w:line="360" w:lineRule="auto"/>
              <w:jc w:val="both"/>
              <w:rPr>
                <w:rFonts w:ascii="Arial" w:hAnsi="Arial" w:cs="Arial"/>
                <w:b/>
              </w:rPr>
            </w:pPr>
            <w:r w:rsidRPr="00644678">
              <w:rPr>
                <w:rFonts w:ascii="Arial" w:eastAsia="Times New Roman" w:hAnsi="Arial" w:cs="Arial"/>
                <w:b/>
              </w:rPr>
              <w:t>% głosów</w:t>
            </w:r>
          </w:p>
        </w:tc>
      </w:tr>
      <w:tr w:rsidR="008324E8" w:rsidRPr="00644678" w14:paraId="3AD37079"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vAlign w:val="center"/>
            <w:hideMark/>
          </w:tcPr>
          <w:p w14:paraId="4457F1D9" w14:textId="77777777" w:rsidR="008324E8" w:rsidRPr="00644678" w:rsidRDefault="008324E8" w:rsidP="008324E8">
            <w:pPr>
              <w:spacing w:after="0" w:line="360" w:lineRule="auto"/>
              <w:rPr>
                <w:rFonts w:ascii="Arial" w:hAnsi="Arial" w:cs="Arial"/>
              </w:rPr>
            </w:pPr>
            <w:r w:rsidRPr="00644678">
              <w:rPr>
                <w:rFonts w:ascii="Arial" w:eastAsia="Times New Roman" w:hAnsi="Arial" w:cs="Arial"/>
              </w:rPr>
              <w:t>Agencja Rozwoju Przemysłu S.A.</w:t>
            </w:r>
          </w:p>
        </w:tc>
        <w:tc>
          <w:tcPr>
            <w:tcW w:w="779" w:type="pct"/>
            <w:tcBorders>
              <w:top w:val="nil"/>
              <w:left w:val="nil"/>
              <w:bottom w:val="single" w:sz="8" w:space="0" w:color="auto"/>
              <w:right w:val="single" w:sz="8" w:space="0" w:color="auto"/>
            </w:tcBorders>
            <w:shd w:val="clear" w:color="auto" w:fill="FFFFFF"/>
            <w:vAlign w:val="center"/>
            <w:hideMark/>
          </w:tcPr>
          <w:p w14:paraId="7CE5F09D" w14:textId="77777777" w:rsidR="008324E8" w:rsidRPr="00644678" w:rsidRDefault="008324E8" w:rsidP="008324E8">
            <w:pPr>
              <w:spacing w:after="0" w:line="360" w:lineRule="auto"/>
              <w:rPr>
                <w:rFonts w:ascii="Arial" w:hAnsi="Arial" w:cs="Arial"/>
              </w:rPr>
            </w:pPr>
            <w:r w:rsidRPr="00644678">
              <w:rPr>
                <w:rFonts w:ascii="Arial" w:eastAsia="Times New Roman" w:hAnsi="Arial" w:cs="Arial"/>
              </w:rPr>
              <w:t>1 540 607</w:t>
            </w:r>
          </w:p>
        </w:tc>
        <w:tc>
          <w:tcPr>
            <w:tcW w:w="1014" w:type="pct"/>
            <w:tcBorders>
              <w:top w:val="nil"/>
              <w:left w:val="nil"/>
              <w:bottom w:val="single" w:sz="8" w:space="0" w:color="auto"/>
              <w:right w:val="single" w:sz="8" w:space="0" w:color="auto"/>
            </w:tcBorders>
            <w:shd w:val="clear" w:color="auto" w:fill="FFFFFF"/>
            <w:noWrap/>
            <w:vAlign w:val="center"/>
            <w:hideMark/>
          </w:tcPr>
          <w:p w14:paraId="1C4CAEA0" w14:textId="77777777" w:rsidR="008324E8" w:rsidRPr="00644678" w:rsidRDefault="008324E8" w:rsidP="008324E8">
            <w:pPr>
              <w:spacing w:after="0" w:line="360" w:lineRule="auto"/>
              <w:rPr>
                <w:rFonts w:ascii="Arial" w:hAnsi="Arial" w:cs="Arial"/>
              </w:rPr>
            </w:pPr>
            <w:r w:rsidRPr="00644678">
              <w:rPr>
                <w:rFonts w:ascii="Arial" w:eastAsia="Times New Roman" w:hAnsi="Arial" w:cs="Arial"/>
              </w:rPr>
              <w:t>50,00%+ 1 akcja</w:t>
            </w:r>
          </w:p>
        </w:tc>
        <w:tc>
          <w:tcPr>
            <w:tcW w:w="936" w:type="pct"/>
            <w:tcBorders>
              <w:top w:val="nil"/>
              <w:left w:val="nil"/>
              <w:bottom w:val="single" w:sz="8" w:space="0" w:color="auto"/>
              <w:right w:val="single" w:sz="8" w:space="0" w:color="auto"/>
            </w:tcBorders>
            <w:shd w:val="clear" w:color="auto" w:fill="FFFFFF"/>
            <w:noWrap/>
            <w:vAlign w:val="center"/>
            <w:hideMark/>
          </w:tcPr>
          <w:p w14:paraId="44D3DFB4" w14:textId="77777777" w:rsidR="008324E8" w:rsidRPr="00644678" w:rsidRDefault="008324E8" w:rsidP="008324E8">
            <w:pPr>
              <w:spacing w:after="0" w:line="360" w:lineRule="auto"/>
              <w:rPr>
                <w:rFonts w:ascii="Arial" w:hAnsi="Arial" w:cs="Arial"/>
              </w:rPr>
            </w:pPr>
            <w:r w:rsidRPr="00644678">
              <w:rPr>
                <w:rFonts w:ascii="Arial" w:eastAsia="Times New Roman" w:hAnsi="Arial" w:cs="Arial"/>
              </w:rPr>
              <w:t>1 540 607</w:t>
            </w:r>
          </w:p>
        </w:tc>
        <w:tc>
          <w:tcPr>
            <w:tcW w:w="781" w:type="pct"/>
            <w:tcBorders>
              <w:top w:val="nil"/>
              <w:left w:val="nil"/>
              <w:bottom w:val="single" w:sz="8" w:space="0" w:color="auto"/>
              <w:right w:val="single" w:sz="8" w:space="0" w:color="auto"/>
            </w:tcBorders>
            <w:shd w:val="clear" w:color="auto" w:fill="FFFFFF"/>
            <w:noWrap/>
            <w:vAlign w:val="center"/>
            <w:hideMark/>
          </w:tcPr>
          <w:p w14:paraId="0F39E358" w14:textId="77777777" w:rsidR="008324E8" w:rsidRPr="00644678" w:rsidRDefault="008324E8" w:rsidP="008324E8">
            <w:pPr>
              <w:spacing w:after="0" w:line="360" w:lineRule="auto"/>
              <w:rPr>
                <w:rFonts w:ascii="Arial" w:hAnsi="Arial" w:cs="Arial"/>
              </w:rPr>
            </w:pPr>
            <w:r w:rsidRPr="00644678">
              <w:rPr>
                <w:rFonts w:ascii="Arial" w:eastAsia="Times New Roman" w:hAnsi="Arial" w:cs="Arial"/>
              </w:rPr>
              <w:t>50,00%</w:t>
            </w:r>
          </w:p>
        </w:tc>
      </w:tr>
      <w:tr w:rsidR="008324E8" w:rsidRPr="00644678" w14:paraId="53022ACA"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5C8EB310"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Mazowieckie</w:t>
            </w:r>
          </w:p>
        </w:tc>
        <w:tc>
          <w:tcPr>
            <w:tcW w:w="779" w:type="pct"/>
            <w:tcBorders>
              <w:top w:val="nil"/>
              <w:left w:val="nil"/>
              <w:bottom w:val="single" w:sz="8" w:space="0" w:color="auto"/>
              <w:right w:val="single" w:sz="8" w:space="0" w:color="auto"/>
            </w:tcBorders>
            <w:shd w:val="clear" w:color="auto" w:fill="FFFFFF"/>
            <w:noWrap/>
            <w:vAlign w:val="center"/>
            <w:hideMark/>
          </w:tcPr>
          <w:p w14:paraId="6978563C"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207 982</w:t>
            </w:r>
          </w:p>
        </w:tc>
        <w:tc>
          <w:tcPr>
            <w:tcW w:w="1014" w:type="pct"/>
            <w:tcBorders>
              <w:top w:val="nil"/>
              <w:left w:val="nil"/>
              <w:bottom w:val="single" w:sz="8" w:space="0" w:color="auto"/>
              <w:right w:val="single" w:sz="8" w:space="0" w:color="auto"/>
            </w:tcBorders>
            <w:shd w:val="clear" w:color="auto" w:fill="FFFFFF"/>
            <w:noWrap/>
            <w:vAlign w:val="center"/>
            <w:hideMark/>
          </w:tcPr>
          <w:p w14:paraId="48912B71"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6,75%</w:t>
            </w:r>
          </w:p>
        </w:tc>
        <w:tc>
          <w:tcPr>
            <w:tcW w:w="936" w:type="pct"/>
            <w:tcBorders>
              <w:top w:val="nil"/>
              <w:left w:val="nil"/>
              <w:bottom w:val="single" w:sz="8" w:space="0" w:color="auto"/>
              <w:right w:val="single" w:sz="8" w:space="0" w:color="auto"/>
            </w:tcBorders>
            <w:shd w:val="clear" w:color="auto" w:fill="FFFFFF"/>
            <w:noWrap/>
            <w:vAlign w:val="center"/>
            <w:hideMark/>
          </w:tcPr>
          <w:p w14:paraId="043C5A42"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207 982</w:t>
            </w:r>
          </w:p>
        </w:tc>
        <w:tc>
          <w:tcPr>
            <w:tcW w:w="781" w:type="pct"/>
            <w:tcBorders>
              <w:top w:val="nil"/>
              <w:left w:val="nil"/>
              <w:bottom w:val="single" w:sz="8" w:space="0" w:color="auto"/>
              <w:right w:val="single" w:sz="8" w:space="0" w:color="auto"/>
            </w:tcBorders>
            <w:shd w:val="clear" w:color="auto" w:fill="FFFFFF"/>
            <w:noWrap/>
            <w:vAlign w:val="center"/>
            <w:hideMark/>
          </w:tcPr>
          <w:p w14:paraId="1A5F3F0A"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6,75%</w:t>
            </w:r>
          </w:p>
        </w:tc>
      </w:tr>
      <w:tr w:rsidR="008324E8" w:rsidRPr="00644678" w14:paraId="77E91B9B"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15305E27"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Wielkopolskie</w:t>
            </w:r>
          </w:p>
        </w:tc>
        <w:tc>
          <w:tcPr>
            <w:tcW w:w="779" w:type="pct"/>
            <w:tcBorders>
              <w:top w:val="nil"/>
              <w:left w:val="nil"/>
              <w:bottom w:val="single" w:sz="8" w:space="0" w:color="auto"/>
              <w:right w:val="single" w:sz="8" w:space="0" w:color="auto"/>
            </w:tcBorders>
            <w:shd w:val="clear" w:color="auto" w:fill="FFFFFF"/>
            <w:noWrap/>
            <w:vAlign w:val="center"/>
            <w:hideMark/>
          </w:tcPr>
          <w:p w14:paraId="7B98BEAE"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149 439</w:t>
            </w:r>
          </w:p>
        </w:tc>
        <w:tc>
          <w:tcPr>
            <w:tcW w:w="1014" w:type="pct"/>
            <w:tcBorders>
              <w:top w:val="nil"/>
              <w:left w:val="nil"/>
              <w:bottom w:val="single" w:sz="8" w:space="0" w:color="auto"/>
              <w:right w:val="single" w:sz="8" w:space="0" w:color="auto"/>
            </w:tcBorders>
            <w:shd w:val="clear" w:color="auto" w:fill="FFFFFF"/>
            <w:noWrap/>
            <w:vAlign w:val="center"/>
            <w:hideMark/>
          </w:tcPr>
          <w:p w14:paraId="2DD8021D"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4,85%</w:t>
            </w:r>
          </w:p>
        </w:tc>
        <w:tc>
          <w:tcPr>
            <w:tcW w:w="936" w:type="pct"/>
            <w:tcBorders>
              <w:top w:val="nil"/>
              <w:left w:val="nil"/>
              <w:bottom w:val="single" w:sz="8" w:space="0" w:color="auto"/>
              <w:right w:val="single" w:sz="8" w:space="0" w:color="auto"/>
            </w:tcBorders>
            <w:shd w:val="clear" w:color="auto" w:fill="FFFFFF"/>
            <w:noWrap/>
            <w:vAlign w:val="center"/>
            <w:hideMark/>
          </w:tcPr>
          <w:p w14:paraId="52D5D166"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149 439</w:t>
            </w:r>
          </w:p>
        </w:tc>
        <w:tc>
          <w:tcPr>
            <w:tcW w:w="781" w:type="pct"/>
            <w:tcBorders>
              <w:top w:val="nil"/>
              <w:left w:val="nil"/>
              <w:bottom w:val="single" w:sz="8" w:space="0" w:color="auto"/>
              <w:right w:val="single" w:sz="8" w:space="0" w:color="auto"/>
            </w:tcBorders>
            <w:shd w:val="clear" w:color="auto" w:fill="FFFFFF"/>
            <w:noWrap/>
            <w:vAlign w:val="center"/>
            <w:hideMark/>
          </w:tcPr>
          <w:p w14:paraId="6FCF1F1A"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4,85%</w:t>
            </w:r>
          </w:p>
        </w:tc>
      </w:tr>
      <w:tr w:rsidR="008324E8" w:rsidRPr="00644678" w14:paraId="5FC95FDB"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44D5108E"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Śląskie</w:t>
            </w:r>
          </w:p>
        </w:tc>
        <w:tc>
          <w:tcPr>
            <w:tcW w:w="779" w:type="pct"/>
            <w:tcBorders>
              <w:top w:val="nil"/>
              <w:left w:val="nil"/>
              <w:bottom w:val="single" w:sz="8" w:space="0" w:color="auto"/>
              <w:right w:val="single" w:sz="8" w:space="0" w:color="auto"/>
            </w:tcBorders>
            <w:shd w:val="clear" w:color="auto" w:fill="FFFFFF"/>
            <w:noWrap/>
            <w:vAlign w:val="center"/>
            <w:hideMark/>
          </w:tcPr>
          <w:p w14:paraId="3CE8EC2E"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141 736</w:t>
            </w:r>
          </w:p>
        </w:tc>
        <w:tc>
          <w:tcPr>
            <w:tcW w:w="1014" w:type="pct"/>
            <w:tcBorders>
              <w:top w:val="nil"/>
              <w:left w:val="nil"/>
              <w:bottom w:val="single" w:sz="8" w:space="0" w:color="auto"/>
              <w:right w:val="single" w:sz="8" w:space="0" w:color="auto"/>
            </w:tcBorders>
            <w:shd w:val="clear" w:color="auto" w:fill="FFFFFF"/>
            <w:noWrap/>
            <w:vAlign w:val="center"/>
            <w:hideMark/>
          </w:tcPr>
          <w:p w14:paraId="4EB97D52"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4,60%</w:t>
            </w:r>
          </w:p>
        </w:tc>
        <w:tc>
          <w:tcPr>
            <w:tcW w:w="936" w:type="pct"/>
            <w:tcBorders>
              <w:top w:val="nil"/>
              <w:left w:val="nil"/>
              <w:bottom w:val="single" w:sz="8" w:space="0" w:color="auto"/>
              <w:right w:val="single" w:sz="8" w:space="0" w:color="auto"/>
            </w:tcBorders>
            <w:shd w:val="clear" w:color="auto" w:fill="FFFFFF"/>
            <w:noWrap/>
            <w:vAlign w:val="center"/>
            <w:hideMark/>
          </w:tcPr>
          <w:p w14:paraId="3D09A01C"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141 736</w:t>
            </w:r>
          </w:p>
        </w:tc>
        <w:tc>
          <w:tcPr>
            <w:tcW w:w="781" w:type="pct"/>
            <w:tcBorders>
              <w:top w:val="nil"/>
              <w:left w:val="nil"/>
              <w:bottom w:val="single" w:sz="8" w:space="0" w:color="auto"/>
              <w:right w:val="single" w:sz="8" w:space="0" w:color="auto"/>
            </w:tcBorders>
            <w:shd w:val="clear" w:color="auto" w:fill="FFFFFF"/>
            <w:noWrap/>
            <w:vAlign w:val="center"/>
            <w:hideMark/>
          </w:tcPr>
          <w:p w14:paraId="35502C89"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4,60%</w:t>
            </w:r>
          </w:p>
        </w:tc>
      </w:tr>
      <w:tr w:rsidR="008324E8" w:rsidRPr="00644678" w14:paraId="0106711E"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4B6F3777"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Dolnośląskie</w:t>
            </w:r>
          </w:p>
        </w:tc>
        <w:tc>
          <w:tcPr>
            <w:tcW w:w="779" w:type="pct"/>
            <w:tcBorders>
              <w:top w:val="nil"/>
              <w:left w:val="nil"/>
              <w:bottom w:val="single" w:sz="8" w:space="0" w:color="auto"/>
              <w:right w:val="single" w:sz="8" w:space="0" w:color="auto"/>
            </w:tcBorders>
            <w:shd w:val="clear" w:color="auto" w:fill="FFFFFF"/>
            <w:noWrap/>
            <w:vAlign w:val="center"/>
            <w:hideMark/>
          </w:tcPr>
          <w:p w14:paraId="04AFA115"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112 465</w:t>
            </w:r>
          </w:p>
        </w:tc>
        <w:tc>
          <w:tcPr>
            <w:tcW w:w="1014" w:type="pct"/>
            <w:tcBorders>
              <w:top w:val="nil"/>
              <w:left w:val="nil"/>
              <w:bottom w:val="single" w:sz="8" w:space="0" w:color="auto"/>
              <w:right w:val="single" w:sz="8" w:space="0" w:color="auto"/>
            </w:tcBorders>
            <w:shd w:val="clear" w:color="auto" w:fill="FFFFFF"/>
            <w:noWrap/>
            <w:vAlign w:val="center"/>
            <w:hideMark/>
          </w:tcPr>
          <w:p w14:paraId="60C355BA"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3,65%</w:t>
            </w:r>
          </w:p>
        </w:tc>
        <w:tc>
          <w:tcPr>
            <w:tcW w:w="936" w:type="pct"/>
            <w:tcBorders>
              <w:top w:val="nil"/>
              <w:left w:val="nil"/>
              <w:bottom w:val="single" w:sz="8" w:space="0" w:color="auto"/>
              <w:right w:val="single" w:sz="8" w:space="0" w:color="auto"/>
            </w:tcBorders>
            <w:shd w:val="clear" w:color="auto" w:fill="FFFFFF"/>
            <w:noWrap/>
            <w:vAlign w:val="center"/>
            <w:hideMark/>
          </w:tcPr>
          <w:p w14:paraId="40BCBC21"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112 465</w:t>
            </w:r>
          </w:p>
        </w:tc>
        <w:tc>
          <w:tcPr>
            <w:tcW w:w="781" w:type="pct"/>
            <w:tcBorders>
              <w:top w:val="nil"/>
              <w:left w:val="nil"/>
              <w:bottom w:val="single" w:sz="8" w:space="0" w:color="auto"/>
              <w:right w:val="single" w:sz="8" w:space="0" w:color="auto"/>
            </w:tcBorders>
            <w:shd w:val="clear" w:color="auto" w:fill="FFFFFF"/>
            <w:noWrap/>
            <w:vAlign w:val="center"/>
            <w:hideMark/>
          </w:tcPr>
          <w:p w14:paraId="238A059F"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3,65%</w:t>
            </w:r>
          </w:p>
        </w:tc>
      </w:tr>
      <w:tr w:rsidR="008324E8" w:rsidRPr="00644678" w14:paraId="7EF1F8FC"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6F2E42E5"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Pomorskie</w:t>
            </w:r>
          </w:p>
        </w:tc>
        <w:tc>
          <w:tcPr>
            <w:tcW w:w="779" w:type="pct"/>
            <w:tcBorders>
              <w:top w:val="nil"/>
              <w:left w:val="nil"/>
              <w:bottom w:val="single" w:sz="8" w:space="0" w:color="auto"/>
              <w:right w:val="single" w:sz="8" w:space="0" w:color="auto"/>
            </w:tcBorders>
            <w:shd w:val="clear" w:color="auto" w:fill="FFFFFF"/>
            <w:noWrap/>
            <w:vAlign w:val="center"/>
            <w:hideMark/>
          </w:tcPr>
          <w:p w14:paraId="5CC93178"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109 383</w:t>
            </w:r>
          </w:p>
        </w:tc>
        <w:tc>
          <w:tcPr>
            <w:tcW w:w="1014" w:type="pct"/>
            <w:tcBorders>
              <w:top w:val="nil"/>
              <w:left w:val="nil"/>
              <w:bottom w:val="single" w:sz="8" w:space="0" w:color="auto"/>
              <w:right w:val="single" w:sz="8" w:space="0" w:color="auto"/>
            </w:tcBorders>
            <w:shd w:val="clear" w:color="auto" w:fill="FFFFFF"/>
            <w:noWrap/>
            <w:vAlign w:val="center"/>
            <w:hideMark/>
          </w:tcPr>
          <w:p w14:paraId="2D7BABBA"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3,55%</w:t>
            </w:r>
          </w:p>
        </w:tc>
        <w:tc>
          <w:tcPr>
            <w:tcW w:w="936" w:type="pct"/>
            <w:tcBorders>
              <w:top w:val="nil"/>
              <w:left w:val="nil"/>
              <w:bottom w:val="single" w:sz="8" w:space="0" w:color="auto"/>
              <w:right w:val="single" w:sz="8" w:space="0" w:color="auto"/>
            </w:tcBorders>
            <w:shd w:val="clear" w:color="auto" w:fill="FFFFFF"/>
            <w:noWrap/>
            <w:vAlign w:val="center"/>
            <w:hideMark/>
          </w:tcPr>
          <w:p w14:paraId="7C77BDF5"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109 383</w:t>
            </w:r>
          </w:p>
        </w:tc>
        <w:tc>
          <w:tcPr>
            <w:tcW w:w="781" w:type="pct"/>
            <w:tcBorders>
              <w:top w:val="nil"/>
              <w:left w:val="nil"/>
              <w:bottom w:val="single" w:sz="8" w:space="0" w:color="auto"/>
              <w:right w:val="single" w:sz="8" w:space="0" w:color="auto"/>
            </w:tcBorders>
            <w:shd w:val="clear" w:color="auto" w:fill="FFFFFF"/>
            <w:noWrap/>
            <w:vAlign w:val="center"/>
            <w:hideMark/>
          </w:tcPr>
          <w:p w14:paraId="18BF5379"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3,55%</w:t>
            </w:r>
          </w:p>
        </w:tc>
      </w:tr>
      <w:tr w:rsidR="008324E8" w:rsidRPr="00644678" w14:paraId="2A7F57FB"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23E9C5F2"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Małopolskie</w:t>
            </w:r>
          </w:p>
        </w:tc>
        <w:tc>
          <w:tcPr>
            <w:tcW w:w="779" w:type="pct"/>
            <w:tcBorders>
              <w:top w:val="nil"/>
              <w:left w:val="nil"/>
              <w:bottom w:val="single" w:sz="8" w:space="0" w:color="auto"/>
              <w:right w:val="single" w:sz="8" w:space="0" w:color="auto"/>
            </w:tcBorders>
            <w:shd w:val="clear" w:color="auto" w:fill="FFFFFF"/>
            <w:noWrap/>
            <w:vAlign w:val="center"/>
            <w:hideMark/>
          </w:tcPr>
          <w:p w14:paraId="5A5BAC0E"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98 599</w:t>
            </w:r>
          </w:p>
        </w:tc>
        <w:tc>
          <w:tcPr>
            <w:tcW w:w="1014" w:type="pct"/>
            <w:tcBorders>
              <w:top w:val="nil"/>
              <w:left w:val="nil"/>
              <w:bottom w:val="single" w:sz="8" w:space="0" w:color="auto"/>
              <w:right w:val="single" w:sz="8" w:space="0" w:color="auto"/>
            </w:tcBorders>
            <w:shd w:val="clear" w:color="auto" w:fill="FFFFFF"/>
            <w:noWrap/>
            <w:vAlign w:val="center"/>
            <w:hideMark/>
          </w:tcPr>
          <w:p w14:paraId="09E47872"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3,20%</w:t>
            </w:r>
          </w:p>
        </w:tc>
        <w:tc>
          <w:tcPr>
            <w:tcW w:w="936" w:type="pct"/>
            <w:tcBorders>
              <w:top w:val="nil"/>
              <w:left w:val="nil"/>
              <w:bottom w:val="single" w:sz="8" w:space="0" w:color="auto"/>
              <w:right w:val="single" w:sz="8" w:space="0" w:color="auto"/>
            </w:tcBorders>
            <w:shd w:val="clear" w:color="auto" w:fill="FFFFFF"/>
            <w:noWrap/>
            <w:vAlign w:val="center"/>
            <w:hideMark/>
          </w:tcPr>
          <w:p w14:paraId="1CED5B59"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98 599</w:t>
            </w:r>
          </w:p>
        </w:tc>
        <w:tc>
          <w:tcPr>
            <w:tcW w:w="781" w:type="pct"/>
            <w:tcBorders>
              <w:top w:val="nil"/>
              <w:left w:val="nil"/>
              <w:bottom w:val="single" w:sz="8" w:space="0" w:color="auto"/>
              <w:right w:val="single" w:sz="8" w:space="0" w:color="auto"/>
            </w:tcBorders>
            <w:shd w:val="clear" w:color="auto" w:fill="FFFFFF"/>
            <w:noWrap/>
            <w:vAlign w:val="center"/>
            <w:hideMark/>
          </w:tcPr>
          <w:p w14:paraId="58D62612"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3,20%</w:t>
            </w:r>
          </w:p>
        </w:tc>
      </w:tr>
      <w:tr w:rsidR="008324E8" w:rsidRPr="00644678" w14:paraId="2CCAF6FB"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725F110C"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Kujawsko-Pomorskie</w:t>
            </w:r>
          </w:p>
        </w:tc>
        <w:tc>
          <w:tcPr>
            <w:tcW w:w="779" w:type="pct"/>
            <w:tcBorders>
              <w:top w:val="nil"/>
              <w:left w:val="nil"/>
              <w:bottom w:val="single" w:sz="8" w:space="0" w:color="auto"/>
              <w:right w:val="single" w:sz="8" w:space="0" w:color="auto"/>
            </w:tcBorders>
            <w:shd w:val="clear" w:color="auto" w:fill="FFFFFF"/>
            <w:noWrap/>
            <w:vAlign w:val="center"/>
            <w:hideMark/>
          </w:tcPr>
          <w:p w14:paraId="441DE388"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89 355</w:t>
            </w:r>
          </w:p>
        </w:tc>
        <w:tc>
          <w:tcPr>
            <w:tcW w:w="1014" w:type="pct"/>
            <w:tcBorders>
              <w:top w:val="nil"/>
              <w:left w:val="nil"/>
              <w:bottom w:val="single" w:sz="8" w:space="0" w:color="auto"/>
              <w:right w:val="single" w:sz="8" w:space="0" w:color="auto"/>
            </w:tcBorders>
            <w:shd w:val="clear" w:color="auto" w:fill="FFFFFF"/>
            <w:noWrap/>
            <w:vAlign w:val="center"/>
            <w:hideMark/>
          </w:tcPr>
          <w:p w14:paraId="49AEC115"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2,90%</w:t>
            </w:r>
          </w:p>
        </w:tc>
        <w:tc>
          <w:tcPr>
            <w:tcW w:w="936" w:type="pct"/>
            <w:tcBorders>
              <w:top w:val="nil"/>
              <w:left w:val="nil"/>
              <w:bottom w:val="single" w:sz="8" w:space="0" w:color="auto"/>
              <w:right w:val="single" w:sz="8" w:space="0" w:color="auto"/>
            </w:tcBorders>
            <w:shd w:val="clear" w:color="auto" w:fill="FFFFFF"/>
            <w:noWrap/>
            <w:vAlign w:val="center"/>
            <w:hideMark/>
          </w:tcPr>
          <w:p w14:paraId="503212F4"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89 355</w:t>
            </w:r>
          </w:p>
        </w:tc>
        <w:tc>
          <w:tcPr>
            <w:tcW w:w="781" w:type="pct"/>
            <w:tcBorders>
              <w:top w:val="nil"/>
              <w:left w:val="nil"/>
              <w:bottom w:val="single" w:sz="8" w:space="0" w:color="auto"/>
              <w:right w:val="single" w:sz="8" w:space="0" w:color="auto"/>
            </w:tcBorders>
            <w:shd w:val="clear" w:color="auto" w:fill="FFFFFF"/>
            <w:noWrap/>
            <w:vAlign w:val="center"/>
            <w:hideMark/>
          </w:tcPr>
          <w:p w14:paraId="2C0DE9B1"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2,90%</w:t>
            </w:r>
          </w:p>
        </w:tc>
      </w:tr>
      <w:tr w:rsidR="008324E8" w:rsidRPr="00644678" w14:paraId="158AE921" w14:textId="77777777" w:rsidTr="008324E8">
        <w:trPr>
          <w:trHeight w:val="345"/>
        </w:trPr>
        <w:tc>
          <w:tcPr>
            <w:tcW w:w="1490" w:type="pct"/>
            <w:tcBorders>
              <w:top w:val="nil"/>
              <w:left w:val="single" w:sz="8" w:space="0" w:color="auto"/>
              <w:bottom w:val="single" w:sz="8" w:space="0" w:color="auto"/>
              <w:right w:val="single" w:sz="8" w:space="0" w:color="auto"/>
            </w:tcBorders>
            <w:shd w:val="clear" w:color="auto" w:fill="FFFFFF"/>
            <w:vAlign w:val="center"/>
            <w:hideMark/>
          </w:tcPr>
          <w:p w14:paraId="0171C032"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lastRenderedPageBreak/>
              <w:t>Woj. Zachodniopomorskie</w:t>
            </w:r>
          </w:p>
        </w:tc>
        <w:tc>
          <w:tcPr>
            <w:tcW w:w="779" w:type="pct"/>
            <w:tcBorders>
              <w:top w:val="nil"/>
              <w:left w:val="nil"/>
              <w:bottom w:val="single" w:sz="8" w:space="0" w:color="auto"/>
              <w:right w:val="single" w:sz="8" w:space="0" w:color="auto"/>
            </w:tcBorders>
            <w:shd w:val="clear" w:color="auto" w:fill="FFFFFF"/>
            <w:noWrap/>
            <w:vAlign w:val="center"/>
            <w:hideMark/>
          </w:tcPr>
          <w:p w14:paraId="03E6FCCF"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89 355</w:t>
            </w:r>
          </w:p>
        </w:tc>
        <w:tc>
          <w:tcPr>
            <w:tcW w:w="1014" w:type="pct"/>
            <w:tcBorders>
              <w:top w:val="nil"/>
              <w:left w:val="nil"/>
              <w:bottom w:val="single" w:sz="8" w:space="0" w:color="auto"/>
              <w:right w:val="single" w:sz="8" w:space="0" w:color="auto"/>
            </w:tcBorders>
            <w:shd w:val="clear" w:color="auto" w:fill="FFFFFF"/>
            <w:noWrap/>
            <w:vAlign w:val="center"/>
            <w:hideMark/>
          </w:tcPr>
          <w:p w14:paraId="4F7D3EFB"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2,90%</w:t>
            </w:r>
          </w:p>
        </w:tc>
        <w:tc>
          <w:tcPr>
            <w:tcW w:w="936" w:type="pct"/>
            <w:tcBorders>
              <w:top w:val="nil"/>
              <w:left w:val="nil"/>
              <w:bottom w:val="single" w:sz="8" w:space="0" w:color="auto"/>
              <w:right w:val="single" w:sz="8" w:space="0" w:color="auto"/>
            </w:tcBorders>
            <w:shd w:val="clear" w:color="auto" w:fill="FFFFFF"/>
            <w:noWrap/>
            <w:vAlign w:val="center"/>
            <w:hideMark/>
          </w:tcPr>
          <w:p w14:paraId="12E607D9"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89 355</w:t>
            </w:r>
          </w:p>
        </w:tc>
        <w:tc>
          <w:tcPr>
            <w:tcW w:w="781" w:type="pct"/>
            <w:tcBorders>
              <w:top w:val="nil"/>
              <w:left w:val="nil"/>
              <w:bottom w:val="single" w:sz="8" w:space="0" w:color="auto"/>
              <w:right w:val="single" w:sz="8" w:space="0" w:color="auto"/>
            </w:tcBorders>
            <w:shd w:val="clear" w:color="auto" w:fill="FFFFFF"/>
            <w:noWrap/>
            <w:vAlign w:val="center"/>
            <w:hideMark/>
          </w:tcPr>
          <w:p w14:paraId="1DC7D033"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2,90%</w:t>
            </w:r>
          </w:p>
        </w:tc>
      </w:tr>
      <w:tr w:rsidR="008324E8" w:rsidRPr="00644678" w14:paraId="2DA0C2A9"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0D1E5E19"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Łódzkie</w:t>
            </w:r>
          </w:p>
        </w:tc>
        <w:tc>
          <w:tcPr>
            <w:tcW w:w="779" w:type="pct"/>
            <w:tcBorders>
              <w:top w:val="nil"/>
              <w:left w:val="nil"/>
              <w:bottom w:val="single" w:sz="8" w:space="0" w:color="auto"/>
              <w:right w:val="single" w:sz="8" w:space="0" w:color="auto"/>
            </w:tcBorders>
            <w:shd w:val="clear" w:color="auto" w:fill="FFFFFF"/>
            <w:noWrap/>
            <w:vAlign w:val="center"/>
            <w:hideMark/>
          </w:tcPr>
          <w:p w14:paraId="610CA704"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87 815</w:t>
            </w:r>
          </w:p>
        </w:tc>
        <w:tc>
          <w:tcPr>
            <w:tcW w:w="1014" w:type="pct"/>
            <w:tcBorders>
              <w:top w:val="nil"/>
              <w:left w:val="nil"/>
              <w:bottom w:val="single" w:sz="8" w:space="0" w:color="auto"/>
              <w:right w:val="single" w:sz="8" w:space="0" w:color="auto"/>
            </w:tcBorders>
            <w:shd w:val="clear" w:color="auto" w:fill="FFFFFF"/>
            <w:noWrap/>
            <w:vAlign w:val="center"/>
            <w:hideMark/>
          </w:tcPr>
          <w:p w14:paraId="3D703EA9"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2,85%</w:t>
            </w:r>
          </w:p>
        </w:tc>
        <w:tc>
          <w:tcPr>
            <w:tcW w:w="936" w:type="pct"/>
            <w:tcBorders>
              <w:top w:val="nil"/>
              <w:left w:val="nil"/>
              <w:bottom w:val="single" w:sz="8" w:space="0" w:color="auto"/>
              <w:right w:val="single" w:sz="8" w:space="0" w:color="auto"/>
            </w:tcBorders>
            <w:shd w:val="clear" w:color="auto" w:fill="FFFFFF"/>
            <w:noWrap/>
            <w:vAlign w:val="center"/>
            <w:hideMark/>
          </w:tcPr>
          <w:p w14:paraId="1620BD0D"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87 815</w:t>
            </w:r>
          </w:p>
        </w:tc>
        <w:tc>
          <w:tcPr>
            <w:tcW w:w="781" w:type="pct"/>
            <w:tcBorders>
              <w:top w:val="nil"/>
              <w:left w:val="nil"/>
              <w:bottom w:val="single" w:sz="8" w:space="0" w:color="auto"/>
              <w:right w:val="single" w:sz="8" w:space="0" w:color="auto"/>
            </w:tcBorders>
            <w:shd w:val="clear" w:color="auto" w:fill="FFFFFF"/>
            <w:noWrap/>
            <w:vAlign w:val="center"/>
            <w:hideMark/>
          </w:tcPr>
          <w:p w14:paraId="01016588"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2,85%</w:t>
            </w:r>
          </w:p>
        </w:tc>
      </w:tr>
      <w:tr w:rsidR="008324E8" w:rsidRPr="00644678" w14:paraId="2BD5CC94"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0B58A657"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Lubelskie</w:t>
            </w:r>
          </w:p>
        </w:tc>
        <w:tc>
          <w:tcPr>
            <w:tcW w:w="779" w:type="pct"/>
            <w:tcBorders>
              <w:top w:val="nil"/>
              <w:left w:val="nil"/>
              <w:bottom w:val="single" w:sz="8" w:space="0" w:color="auto"/>
              <w:right w:val="single" w:sz="8" w:space="0" w:color="auto"/>
            </w:tcBorders>
            <w:shd w:val="clear" w:color="auto" w:fill="FFFFFF"/>
            <w:noWrap/>
            <w:vAlign w:val="center"/>
            <w:hideMark/>
          </w:tcPr>
          <w:p w14:paraId="62F20785"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84 733</w:t>
            </w:r>
          </w:p>
        </w:tc>
        <w:tc>
          <w:tcPr>
            <w:tcW w:w="1014" w:type="pct"/>
            <w:tcBorders>
              <w:top w:val="nil"/>
              <w:left w:val="nil"/>
              <w:bottom w:val="single" w:sz="8" w:space="0" w:color="auto"/>
              <w:right w:val="single" w:sz="8" w:space="0" w:color="auto"/>
            </w:tcBorders>
            <w:shd w:val="clear" w:color="auto" w:fill="FFFFFF"/>
            <w:noWrap/>
            <w:vAlign w:val="center"/>
            <w:hideMark/>
          </w:tcPr>
          <w:p w14:paraId="7A176C71"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2,75%</w:t>
            </w:r>
          </w:p>
        </w:tc>
        <w:tc>
          <w:tcPr>
            <w:tcW w:w="936" w:type="pct"/>
            <w:tcBorders>
              <w:top w:val="nil"/>
              <w:left w:val="nil"/>
              <w:bottom w:val="single" w:sz="8" w:space="0" w:color="auto"/>
              <w:right w:val="single" w:sz="8" w:space="0" w:color="auto"/>
            </w:tcBorders>
            <w:shd w:val="clear" w:color="auto" w:fill="FFFFFF"/>
            <w:noWrap/>
            <w:vAlign w:val="center"/>
            <w:hideMark/>
          </w:tcPr>
          <w:p w14:paraId="6FA81B97"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84 733</w:t>
            </w:r>
          </w:p>
        </w:tc>
        <w:tc>
          <w:tcPr>
            <w:tcW w:w="781" w:type="pct"/>
            <w:tcBorders>
              <w:top w:val="nil"/>
              <w:left w:val="nil"/>
              <w:bottom w:val="single" w:sz="8" w:space="0" w:color="auto"/>
              <w:right w:val="single" w:sz="8" w:space="0" w:color="auto"/>
            </w:tcBorders>
            <w:shd w:val="clear" w:color="auto" w:fill="FFFFFF"/>
            <w:noWrap/>
            <w:vAlign w:val="center"/>
            <w:hideMark/>
          </w:tcPr>
          <w:p w14:paraId="1F376977"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2,75%</w:t>
            </w:r>
          </w:p>
        </w:tc>
      </w:tr>
      <w:tr w:rsidR="008324E8" w:rsidRPr="00644678" w14:paraId="21424E8F"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44161525"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Warmińsko-Mazurskie</w:t>
            </w:r>
          </w:p>
        </w:tc>
        <w:tc>
          <w:tcPr>
            <w:tcW w:w="779" w:type="pct"/>
            <w:tcBorders>
              <w:top w:val="nil"/>
              <w:left w:val="nil"/>
              <w:bottom w:val="single" w:sz="8" w:space="0" w:color="auto"/>
              <w:right w:val="single" w:sz="8" w:space="0" w:color="auto"/>
            </w:tcBorders>
            <w:shd w:val="clear" w:color="auto" w:fill="FFFFFF"/>
            <w:noWrap/>
            <w:vAlign w:val="center"/>
            <w:hideMark/>
          </w:tcPr>
          <w:p w14:paraId="1E35FBF1"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81 652</w:t>
            </w:r>
          </w:p>
        </w:tc>
        <w:tc>
          <w:tcPr>
            <w:tcW w:w="1014" w:type="pct"/>
            <w:tcBorders>
              <w:top w:val="nil"/>
              <w:left w:val="nil"/>
              <w:bottom w:val="single" w:sz="8" w:space="0" w:color="auto"/>
              <w:right w:val="single" w:sz="8" w:space="0" w:color="auto"/>
            </w:tcBorders>
            <w:shd w:val="clear" w:color="auto" w:fill="FFFFFF"/>
            <w:noWrap/>
            <w:vAlign w:val="center"/>
            <w:hideMark/>
          </w:tcPr>
          <w:p w14:paraId="180F1BAE"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2,65%</w:t>
            </w:r>
          </w:p>
        </w:tc>
        <w:tc>
          <w:tcPr>
            <w:tcW w:w="936" w:type="pct"/>
            <w:tcBorders>
              <w:top w:val="nil"/>
              <w:left w:val="nil"/>
              <w:bottom w:val="single" w:sz="8" w:space="0" w:color="auto"/>
              <w:right w:val="single" w:sz="8" w:space="0" w:color="auto"/>
            </w:tcBorders>
            <w:shd w:val="clear" w:color="auto" w:fill="FFFFFF"/>
            <w:noWrap/>
            <w:vAlign w:val="center"/>
            <w:hideMark/>
          </w:tcPr>
          <w:p w14:paraId="16A58E7F"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81 652</w:t>
            </w:r>
          </w:p>
        </w:tc>
        <w:tc>
          <w:tcPr>
            <w:tcW w:w="781" w:type="pct"/>
            <w:tcBorders>
              <w:top w:val="nil"/>
              <w:left w:val="nil"/>
              <w:bottom w:val="single" w:sz="8" w:space="0" w:color="auto"/>
              <w:right w:val="single" w:sz="8" w:space="0" w:color="auto"/>
            </w:tcBorders>
            <w:shd w:val="clear" w:color="auto" w:fill="FFFFFF"/>
            <w:noWrap/>
            <w:vAlign w:val="center"/>
            <w:hideMark/>
          </w:tcPr>
          <w:p w14:paraId="68585F06"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2,65%</w:t>
            </w:r>
          </w:p>
        </w:tc>
      </w:tr>
      <w:tr w:rsidR="008324E8" w:rsidRPr="00644678" w14:paraId="19D43B86"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07CC9493" w14:textId="77777777" w:rsidR="008324E8" w:rsidRPr="00644678" w:rsidRDefault="008324E8" w:rsidP="008324E8">
            <w:pPr>
              <w:spacing w:after="0" w:line="360" w:lineRule="auto"/>
              <w:jc w:val="both"/>
              <w:rPr>
                <w:rFonts w:ascii="Arial" w:hAnsi="Arial" w:cs="Arial"/>
                <w:b/>
              </w:rPr>
            </w:pPr>
            <w:r w:rsidRPr="00644678">
              <w:rPr>
                <w:rFonts w:ascii="Arial" w:eastAsia="Times New Roman" w:hAnsi="Arial" w:cs="Arial"/>
                <w:b/>
                <w:bCs/>
              </w:rPr>
              <w:t>Woj. Podkarpackie</w:t>
            </w:r>
          </w:p>
        </w:tc>
        <w:tc>
          <w:tcPr>
            <w:tcW w:w="779" w:type="pct"/>
            <w:tcBorders>
              <w:top w:val="nil"/>
              <w:left w:val="nil"/>
              <w:bottom w:val="single" w:sz="8" w:space="0" w:color="auto"/>
              <w:right w:val="single" w:sz="8" w:space="0" w:color="auto"/>
            </w:tcBorders>
            <w:shd w:val="clear" w:color="auto" w:fill="FFFFFF"/>
            <w:noWrap/>
            <w:vAlign w:val="center"/>
            <w:hideMark/>
          </w:tcPr>
          <w:p w14:paraId="4E6C8FF6" w14:textId="77777777" w:rsidR="008324E8" w:rsidRPr="00644678" w:rsidRDefault="008324E8" w:rsidP="008324E8">
            <w:pPr>
              <w:spacing w:after="0" w:line="360" w:lineRule="auto"/>
              <w:jc w:val="both"/>
              <w:rPr>
                <w:rFonts w:ascii="Arial" w:hAnsi="Arial" w:cs="Arial"/>
                <w:b/>
              </w:rPr>
            </w:pPr>
            <w:r w:rsidRPr="00644678">
              <w:rPr>
                <w:rFonts w:ascii="Arial" w:eastAsia="Times New Roman" w:hAnsi="Arial" w:cs="Arial"/>
                <w:b/>
                <w:bCs/>
              </w:rPr>
              <w:t>75 490</w:t>
            </w:r>
          </w:p>
        </w:tc>
        <w:tc>
          <w:tcPr>
            <w:tcW w:w="1014" w:type="pct"/>
            <w:tcBorders>
              <w:top w:val="nil"/>
              <w:left w:val="nil"/>
              <w:bottom w:val="single" w:sz="8" w:space="0" w:color="auto"/>
              <w:right w:val="single" w:sz="8" w:space="0" w:color="auto"/>
            </w:tcBorders>
            <w:shd w:val="clear" w:color="auto" w:fill="FFFFFF"/>
            <w:noWrap/>
            <w:vAlign w:val="center"/>
            <w:hideMark/>
          </w:tcPr>
          <w:p w14:paraId="35DBB1ED" w14:textId="77777777" w:rsidR="008324E8" w:rsidRPr="00644678" w:rsidRDefault="008324E8" w:rsidP="008324E8">
            <w:pPr>
              <w:spacing w:after="0" w:line="360" w:lineRule="auto"/>
              <w:jc w:val="both"/>
              <w:rPr>
                <w:rFonts w:ascii="Arial" w:hAnsi="Arial" w:cs="Arial"/>
                <w:b/>
              </w:rPr>
            </w:pPr>
            <w:r w:rsidRPr="00644678">
              <w:rPr>
                <w:rFonts w:ascii="Arial" w:eastAsia="Times New Roman" w:hAnsi="Arial" w:cs="Arial"/>
                <w:b/>
                <w:bCs/>
              </w:rPr>
              <w:t>2,45%</w:t>
            </w:r>
          </w:p>
        </w:tc>
        <w:tc>
          <w:tcPr>
            <w:tcW w:w="936" w:type="pct"/>
            <w:tcBorders>
              <w:top w:val="nil"/>
              <w:left w:val="nil"/>
              <w:bottom w:val="single" w:sz="8" w:space="0" w:color="auto"/>
              <w:right w:val="single" w:sz="8" w:space="0" w:color="auto"/>
            </w:tcBorders>
            <w:shd w:val="clear" w:color="auto" w:fill="FFFFFF"/>
            <w:noWrap/>
            <w:vAlign w:val="center"/>
            <w:hideMark/>
          </w:tcPr>
          <w:p w14:paraId="4845979B" w14:textId="77777777" w:rsidR="008324E8" w:rsidRPr="00644678" w:rsidRDefault="008324E8" w:rsidP="008324E8">
            <w:pPr>
              <w:spacing w:after="0" w:line="360" w:lineRule="auto"/>
              <w:jc w:val="both"/>
              <w:rPr>
                <w:rFonts w:ascii="Arial" w:hAnsi="Arial" w:cs="Arial"/>
                <w:b/>
              </w:rPr>
            </w:pPr>
            <w:r w:rsidRPr="00644678">
              <w:rPr>
                <w:rFonts w:ascii="Arial" w:eastAsia="Times New Roman" w:hAnsi="Arial" w:cs="Arial"/>
                <w:b/>
                <w:bCs/>
              </w:rPr>
              <w:t>75 490</w:t>
            </w:r>
          </w:p>
        </w:tc>
        <w:tc>
          <w:tcPr>
            <w:tcW w:w="781" w:type="pct"/>
            <w:tcBorders>
              <w:top w:val="nil"/>
              <w:left w:val="nil"/>
              <w:bottom w:val="single" w:sz="8" w:space="0" w:color="auto"/>
              <w:right w:val="single" w:sz="8" w:space="0" w:color="auto"/>
            </w:tcBorders>
            <w:shd w:val="clear" w:color="auto" w:fill="FFFFFF"/>
            <w:noWrap/>
            <w:vAlign w:val="center"/>
            <w:hideMark/>
          </w:tcPr>
          <w:p w14:paraId="30D5EC3A" w14:textId="77777777" w:rsidR="008324E8" w:rsidRPr="00644678" w:rsidRDefault="008324E8" w:rsidP="008324E8">
            <w:pPr>
              <w:spacing w:after="0" w:line="360" w:lineRule="auto"/>
              <w:jc w:val="both"/>
              <w:rPr>
                <w:rFonts w:ascii="Arial" w:hAnsi="Arial" w:cs="Arial"/>
                <w:b/>
              </w:rPr>
            </w:pPr>
            <w:r w:rsidRPr="00644678">
              <w:rPr>
                <w:rFonts w:ascii="Arial" w:eastAsia="Times New Roman" w:hAnsi="Arial" w:cs="Arial"/>
                <w:b/>
                <w:bCs/>
              </w:rPr>
              <w:t>2,45%</w:t>
            </w:r>
          </w:p>
        </w:tc>
      </w:tr>
      <w:tr w:rsidR="008324E8" w:rsidRPr="00644678" w14:paraId="1D327DBA"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7DFC3DF8"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Podlaskie</w:t>
            </w:r>
          </w:p>
        </w:tc>
        <w:tc>
          <w:tcPr>
            <w:tcW w:w="779" w:type="pct"/>
            <w:tcBorders>
              <w:top w:val="nil"/>
              <w:left w:val="nil"/>
              <w:bottom w:val="single" w:sz="8" w:space="0" w:color="auto"/>
              <w:right w:val="single" w:sz="8" w:space="0" w:color="auto"/>
            </w:tcBorders>
            <w:shd w:val="clear" w:color="auto" w:fill="FFFFFF"/>
            <w:noWrap/>
            <w:vAlign w:val="center"/>
            <w:hideMark/>
          </w:tcPr>
          <w:p w14:paraId="50E25F6F"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58 543</w:t>
            </w:r>
          </w:p>
        </w:tc>
        <w:tc>
          <w:tcPr>
            <w:tcW w:w="1014" w:type="pct"/>
            <w:tcBorders>
              <w:top w:val="nil"/>
              <w:left w:val="nil"/>
              <w:bottom w:val="single" w:sz="8" w:space="0" w:color="auto"/>
              <w:right w:val="single" w:sz="8" w:space="0" w:color="auto"/>
            </w:tcBorders>
            <w:shd w:val="clear" w:color="auto" w:fill="FFFFFF"/>
            <w:noWrap/>
            <w:vAlign w:val="center"/>
            <w:hideMark/>
          </w:tcPr>
          <w:p w14:paraId="17740768"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1,90%</w:t>
            </w:r>
          </w:p>
        </w:tc>
        <w:tc>
          <w:tcPr>
            <w:tcW w:w="936" w:type="pct"/>
            <w:tcBorders>
              <w:top w:val="nil"/>
              <w:left w:val="nil"/>
              <w:bottom w:val="single" w:sz="8" w:space="0" w:color="auto"/>
              <w:right w:val="single" w:sz="8" w:space="0" w:color="auto"/>
            </w:tcBorders>
            <w:shd w:val="clear" w:color="auto" w:fill="FFFFFF"/>
            <w:noWrap/>
            <w:vAlign w:val="center"/>
            <w:hideMark/>
          </w:tcPr>
          <w:p w14:paraId="594CF1B4"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58 543</w:t>
            </w:r>
          </w:p>
        </w:tc>
        <w:tc>
          <w:tcPr>
            <w:tcW w:w="781" w:type="pct"/>
            <w:tcBorders>
              <w:top w:val="nil"/>
              <w:left w:val="nil"/>
              <w:bottom w:val="single" w:sz="8" w:space="0" w:color="auto"/>
              <w:right w:val="single" w:sz="8" w:space="0" w:color="auto"/>
            </w:tcBorders>
            <w:shd w:val="clear" w:color="auto" w:fill="FFFFFF"/>
            <w:noWrap/>
            <w:vAlign w:val="center"/>
            <w:hideMark/>
          </w:tcPr>
          <w:p w14:paraId="77E166D2"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1,90%</w:t>
            </w:r>
          </w:p>
        </w:tc>
      </w:tr>
      <w:tr w:rsidR="008324E8" w:rsidRPr="00644678" w14:paraId="1918880E"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350E10BA"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Lubuskie</w:t>
            </w:r>
          </w:p>
        </w:tc>
        <w:tc>
          <w:tcPr>
            <w:tcW w:w="779" w:type="pct"/>
            <w:tcBorders>
              <w:top w:val="nil"/>
              <w:left w:val="nil"/>
              <w:bottom w:val="single" w:sz="8" w:space="0" w:color="auto"/>
              <w:right w:val="single" w:sz="8" w:space="0" w:color="auto"/>
            </w:tcBorders>
            <w:shd w:val="clear" w:color="auto" w:fill="FFFFFF"/>
            <w:noWrap/>
            <w:vAlign w:val="center"/>
            <w:hideMark/>
          </w:tcPr>
          <w:p w14:paraId="77A48656"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55 461</w:t>
            </w:r>
          </w:p>
        </w:tc>
        <w:tc>
          <w:tcPr>
            <w:tcW w:w="1014" w:type="pct"/>
            <w:tcBorders>
              <w:top w:val="nil"/>
              <w:left w:val="nil"/>
              <w:bottom w:val="single" w:sz="8" w:space="0" w:color="auto"/>
              <w:right w:val="single" w:sz="8" w:space="0" w:color="auto"/>
            </w:tcBorders>
            <w:shd w:val="clear" w:color="auto" w:fill="FFFFFF"/>
            <w:noWrap/>
            <w:vAlign w:val="center"/>
            <w:hideMark/>
          </w:tcPr>
          <w:p w14:paraId="7DC2781E"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1,80%</w:t>
            </w:r>
          </w:p>
        </w:tc>
        <w:tc>
          <w:tcPr>
            <w:tcW w:w="936" w:type="pct"/>
            <w:tcBorders>
              <w:top w:val="nil"/>
              <w:left w:val="nil"/>
              <w:bottom w:val="single" w:sz="8" w:space="0" w:color="auto"/>
              <w:right w:val="single" w:sz="8" w:space="0" w:color="auto"/>
            </w:tcBorders>
            <w:shd w:val="clear" w:color="auto" w:fill="FFFFFF"/>
            <w:noWrap/>
            <w:vAlign w:val="center"/>
            <w:hideMark/>
          </w:tcPr>
          <w:p w14:paraId="2886FFE0"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55 461</w:t>
            </w:r>
          </w:p>
        </w:tc>
        <w:tc>
          <w:tcPr>
            <w:tcW w:w="781" w:type="pct"/>
            <w:tcBorders>
              <w:top w:val="nil"/>
              <w:left w:val="nil"/>
              <w:bottom w:val="single" w:sz="8" w:space="0" w:color="auto"/>
              <w:right w:val="single" w:sz="8" w:space="0" w:color="auto"/>
            </w:tcBorders>
            <w:shd w:val="clear" w:color="auto" w:fill="FFFFFF"/>
            <w:noWrap/>
            <w:vAlign w:val="center"/>
            <w:hideMark/>
          </w:tcPr>
          <w:p w14:paraId="5E12FA48"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1,80%</w:t>
            </w:r>
          </w:p>
        </w:tc>
      </w:tr>
      <w:tr w:rsidR="008324E8" w:rsidRPr="00644678" w14:paraId="4D600D43" w14:textId="77777777" w:rsidTr="008324E8">
        <w:trPr>
          <w:trHeight w:val="315"/>
        </w:trPr>
        <w:tc>
          <w:tcPr>
            <w:tcW w:w="1490" w:type="pct"/>
            <w:tcBorders>
              <w:top w:val="nil"/>
              <w:left w:val="single" w:sz="8" w:space="0" w:color="auto"/>
              <w:bottom w:val="single" w:sz="8" w:space="0" w:color="auto"/>
              <w:right w:val="single" w:sz="8" w:space="0" w:color="auto"/>
            </w:tcBorders>
            <w:shd w:val="clear" w:color="auto" w:fill="FFFFFF"/>
            <w:noWrap/>
            <w:vAlign w:val="center"/>
            <w:hideMark/>
          </w:tcPr>
          <w:p w14:paraId="5D284A24"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Opolskie</w:t>
            </w:r>
          </w:p>
        </w:tc>
        <w:tc>
          <w:tcPr>
            <w:tcW w:w="779" w:type="pct"/>
            <w:tcBorders>
              <w:top w:val="nil"/>
              <w:left w:val="nil"/>
              <w:bottom w:val="single" w:sz="8" w:space="0" w:color="auto"/>
              <w:right w:val="single" w:sz="8" w:space="0" w:color="auto"/>
            </w:tcBorders>
            <w:shd w:val="clear" w:color="auto" w:fill="FFFFFF"/>
            <w:noWrap/>
            <w:vAlign w:val="center"/>
            <w:hideMark/>
          </w:tcPr>
          <w:p w14:paraId="6DB124BC"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52 380</w:t>
            </w:r>
          </w:p>
        </w:tc>
        <w:tc>
          <w:tcPr>
            <w:tcW w:w="1014" w:type="pct"/>
            <w:tcBorders>
              <w:top w:val="nil"/>
              <w:left w:val="nil"/>
              <w:bottom w:val="single" w:sz="8" w:space="0" w:color="auto"/>
              <w:right w:val="single" w:sz="8" w:space="0" w:color="auto"/>
            </w:tcBorders>
            <w:shd w:val="clear" w:color="auto" w:fill="FFFFFF"/>
            <w:noWrap/>
            <w:vAlign w:val="center"/>
            <w:hideMark/>
          </w:tcPr>
          <w:p w14:paraId="3FDB4273"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1,70%</w:t>
            </w:r>
          </w:p>
        </w:tc>
        <w:tc>
          <w:tcPr>
            <w:tcW w:w="936" w:type="pct"/>
            <w:tcBorders>
              <w:top w:val="nil"/>
              <w:left w:val="nil"/>
              <w:bottom w:val="single" w:sz="8" w:space="0" w:color="auto"/>
              <w:right w:val="single" w:sz="8" w:space="0" w:color="auto"/>
            </w:tcBorders>
            <w:shd w:val="clear" w:color="auto" w:fill="FFFFFF"/>
            <w:noWrap/>
            <w:vAlign w:val="center"/>
            <w:hideMark/>
          </w:tcPr>
          <w:p w14:paraId="5990FCE2"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52 380</w:t>
            </w:r>
          </w:p>
        </w:tc>
        <w:tc>
          <w:tcPr>
            <w:tcW w:w="781" w:type="pct"/>
            <w:tcBorders>
              <w:top w:val="nil"/>
              <w:left w:val="nil"/>
              <w:bottom w:val="single" w:sz="8" w:space="0" w:color="auto"/>
              <w:right w:val="single" w:sz="8" w:space="0" w:color="auto"/>
            </w:tcBorders>
            <w:shd w:val="clear" w:color="auto" w:fill="FFFFFF"/>
            <w:noWrap/>
            <w:vAlign w:val="center"/>
            <w:hideMark/>
          </w:tcPr>
          <w:p w14:paraId="2A425267"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1,70%</w:t>
            </w:r>
          </w:p>
        </w:tc>
      </w:tr>
      <w:tr w:rsidR="008324E8" w:rsidRPr="00644678" w14:paraId="6FF4CD89" w14:textId="77777777" w:rsidTr="008324E8">
        <w:trPr>
          <w:trHeight w:val="315"/>
        </w:trPr>
        <w:tc>
          <w:tcPr>
            <w:tcW w:w="1490" w:type="pct"/>
            <w:tcBorders>
              <w:top w:val="nil"/>
              <w:left w:val="single" w:sz="8" w:space="0" w:color="auto"/>
              <w:bottom w:val="double" w:sz="4" w:space="0" w:color="auto"/>
              <w:right w:val="single" w:sz="8" w:space="0" w:color="auto"/>
            </w:tcBorders>
            <w:shd w:val="clear" w:color="auto" w:fill="FFFFFF"/>
            <w:noWrap/>
            <w:vAlign w:val="center"/>
            <w:hideMark/>
          </w:tcPr>
          <w:p w14:paraId="78E9A6FE"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Woj. Świętokrzyskie</w:t>
            </w:r>
          </w:p>
        </w:tc>
        <w:tc>
          <w:tcPr>
            <w:tcW w:w="779" w:type="pct"/>
            <w:tcBorders>
              <w:top w:val="nil"/>
              <w:left w:val="nil"/>
              <w:bottom w:val="double" w:sz="4" w:space="0" w:color="auto"/>
              <w:right w:val="single" w:sz="8" w:space="0" w:color="auto"/>
            </w:tcBorders>
            <w:shd w:val="clear" w:color="auto" w:fill="FFFFFF"/>
            <w:noWrap/>
            <w:vAlign w:val="center"/>
            <w:hideMark/>
          </w:tcPr>
          <w:p w14:paraId="36B84E71"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46 218</w:t>
            </w:r>
          </w:p>
        </w:tc>
        <w:tc>
          <w:tcPr>
            <w:tcW w:w="1014" w:type="pct"/>
            <w:tcBorders>
              <w:top w:val="nil"/>
              <w:left w:val="nil"/>
              <w:bottom w:val="double" w:sz="4" w:space="0" w:color="auto"/>
              <w:right w:val="single" w:sz="8" w:space="0" w:color="auto"/>
            </w:tcBorders>
            <w:shd w:val="clear" w:color="auto" w:fill="FFFFFF"/>
            <w:noWrap/>
            <w:vAlign w:val="center"/>
            <w:hideMark/>
          </w:tcPr>
          <w:p w14:paraId="57A61BBE"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1,50%</w:t>
            </w:r>
          </w:p>
        </w:tc>
        <w:tc>
          <w:tcPr>
            <w:tcW w:w="936" w:type="pct"/>
            <w:tcBorders>
              <w:top w:val="nil"/>
              <w:left w:val="nil"/>
              <w:bottom w:val="double" w:sz="4" w:space="0" w:color="auto"/>
              <w:right w:val="single" w:sz="8" w:space="0" w:color="auto"/>
            </w:tcBorders>
            <w:shd w:val="clear" w:color="auto" w:fill="FFFFFF"/>
            <w:noWrap/>
            <w:vAlign w:val="center"/>
            <w:hideMark/>
          </w:tcPr>
          <w:p w14:paraId="1A8327EF"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46 218</w:t>
            </w:r>
          </w:p>
        </w:tc>
        <w:tc>
          <w:tcPr>
            <w:tcW w:w="781" w:type="pct"/>
            <w:tcBorders>
              <w:top w:val="nil"/>
              <w:left w:val="nil"/>
              <w:bottom w:val="double" w:sz="4" w:space="0" w:color="auto"/>
              <w:right w:val="single" w:sz="8" w:space="0" w:color="auto"/>
            </w:tcBorders>
            <w:shd w:val="clear" w:color="auto" w:fill="FFFFFF"/>
            <w:noWrap/>
            <w:vAlign w:val="center"/>
            <w:hideMark/>
          </w:tcPr>
          <w:p w14:paraId="349FC27C"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rPr>
              <w:t>1,50%</w:t>
            </w:r>
          </w:p>
        </w:tc>
      </w:tr>
      <w:tr w:rsidR="008324E8" w:rsidRPr="00644678" w14:paraId="07628DB5" w14:textId="77777777" w:rsidTr="008324E8">
        <w:trPr>
          <w:trHeight w:val="315"/>
        </w:trPr>
        <w:tc>
          <w:tcPr>
            <w:tcW w:w="1490" w:type="pct"/>
            <w:tcBorders>
              <w:top w:val="double" w:sz="4" w:space="0" w:color="auto"/>
              <w:left w:val="single" w:sz="8" w:space="0" w:color="auto"/>
              <w:bottom w:val="single" w:sz="8" w:space="0" w:color="auto"/>
              <w:right w:val="single" w:sz="8" w:space="0" w:color="auto"/>
            </w:tcBorders>
            <w:shd w:val="clear" w:color="auto" w:fill="FFFFFF"/>
            <w:noWrap/>
            <w:vAlign w:val="center"/>
            <w:hideMark/>
          </w:tcPr>
          <w:p w14:paraId="1D7DED58"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b/>
                <w:bCs/>
              </w:rPr>
              <w:t>Razem</w:t>
            </w:r>
          </w:p>
        </w:tc>
        <w:tc>
          <w:tcPr>
            <w:tcW w:w="779" w:type="pct"/>
            <w:tcBorders>
              <w:top w:val="double" w:sz="4" w:space="0" w:color="auto"/>
              <w:left w:val="nil"/>
              <w:bottom w:val="single" w:sz="8" w:space="0" w:color="auto"/>
              <w:right w:val="single" w:sz="8" w:space="0" w:color="auto"/>
            </w:tcBorders>
            <w:shd w:val="clear" w:color="auto" w:fill="FFFFFF"/>
            <w:noWrap/>
            <w:vAlign w:val="center"/>
            <w:hideMark/>
          </w:tcPr>
          <w:p w14:paraId="03070417"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b/>
                <w:bCs/>
              </w:rPr>
              <w:t>3 081 213</w:t>
            </w:r>
          </w:p>
        </w:tc>
        <w:tc>
          <w:tcPr>
            <w:tcW w:w="1014" w:type="pct"/>
            <w:tcBorders>
              <w:top w:val="double" w:sz="4" w:space="0" w:color="auto"/>
              <w:left w:val="nil"/>
              <w:bottom w:val="single" w:sz="8" w:space="0" w:color="auto"/>
              <w:right w:val="single" w:sz="8" w:space="0" w:color="auto"/>
            </w:tcBorders>
            <w:shd w:val="clear" w:color="auto" w:fill="FFFFFF"/>
            <w:noWrap/>
            <w:vAlign w:val="center"/>
            <w:hideMark/>
          </w:tcPr>
          <w:p w14:paraId="3F34A5E5"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b/>
                <w:bCs/>
              </w:rPr>
              <w:t>100,00%</w:t>
            </w:r>
          </w:p>
        </w:tc>
        <w:tc>
          <w:tcPr>
            <w:tcW w:w="936" w:type="pct"/>
            <w:tcBorders>
              <w:top w:val="double" w:sz="4" w:space="0" w:color="auto"/>
              <w:left w:val="nil"/>
              <w:bottom w:val="single" w:sz="8" w:space="0" w:color="auto"/>
              <w:right w:val="single" w:sz="8" w:space="0" w:color="auto"/>
            </w:tcBorders>
            <w:shd w:val="clear" w:color="auto" w:fill="FFFFFF"/>
            <w:noWrap/>
            <w:vAlign w:val="center"/>
            <w:hideMark/>
          </w:tcPr>
          <w:p w14:paraId="61CD1D3B"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b/>
                <w:bCs/>
              </w:rPr>
              <w:t>3 081 213</w:t>
            </w:r>
          </w:p>
        </w:tc>
        <w:tc>
          <w:tcPr>
            <w:tcW w:w="781" w:type="pct"/>
            <w:tcBorders>
              <w:top w:val="double" w:sz="4" w:space="0" w:color="auto"/>
              <w:left w:val="nil"/>
              <w:bottom w:val="single" w:sz="8" w:space="0" w:color="auto"/>
              <w:right w:val="single" w:sz="8" w:space="0" w:color="auto"/>
            </w:tcBorders>
            <w:shd w:val="clear" w:color="auto" w:fill="FFFFFF"/>
            <w:noWrap/>
            <w:vAlign w:val="center"/>
            <w:hideMark/>
          </w:tcPr>
          <w:p w14:paraId="14E74584" w14:textId="77777777" w:rsidR="008324E8" w:rsidRPr="00644678" w:rsidRDefault="008324E8" w:rsidP="008324E8">
            <w:pPr>
              <w:spacing w:after="0" w:line="360" w:lineRule="auto"/>
              <w:jc w:val="both"/>
              <w:rPr>
                <w:rFonts w:ascii="Arial" w:hAnsi="Arial" w:cs="Arial"/>
              </w:rPr>
            </w:pPr>
            <w:r w:rsidRPr="00644678">
              <w:rPr>
                <w:rFonts w:ascii="Arial" w:eastAsia="Times New Roman" w:hAnsi="Arial" w:cs="Arial"/>
                <w:b/>
                <w:bCs/>
              </w:rPr>
              <w:t>100,00%</w:t>
            </w:r>
          </w:p>
        </w:tc>
      </w:tr>
    </w:tbl>
    <w:p w14:paraId="6AE3076F" w14:textId="77777777" w:rsidR="008324E8" w:rsidRPr="00644678" w:rsidRDefault="008324E8" w:rsidP="008324E8">
      <w:pPr>
        <w:autoSpaceDE w:val="0"/>
        <w:autoSpaceDN w:val="0"/>
        <w:adjustRightInd w:val="0"/>
        <w:spacing w:after="0" w:line="360" w:lineRule="auto"/>
        <w:jc w:val="both"/>
        <w:rPr>
          <w:rFonts w:ascii="Arial" w:hAnsi="Arial" w:cs="Arial"/>
          <w:i/>
          <w:sz w:val="16"/>
          <w:szCs w:val="16"/>
        </w:rPr>
      </w:pPr>
      <w:r w:rsidRPr="00644678">
        <w:rPr>
          <w:rFonts w:ascii="Arial" w:hAnsi="Arial" w:cs="Arial"/>
          <w:i/>
          <w:sz w:val="16"/>
          <w:szCs w:val="16"/>
        </w:rPr>
        <w:t>Źródło: Opracowanie Biura Nadzoru Właścicielskiego i Analiz Ekonomicznych</w:t>
      </w:r>
    </w:p>
    <w:p w14:paraId="22A10D62" w14:textId="77777777" w:rsidR="008324E8" w:rsidRPr="00644678" w:rsidRDefault="008324E8" w:rsidP="008324E8">
      <w:pPr>
        <w:spacing w:after="0" w:line="360" w:lineRule="auto"/>
        <w:jc w:val="both"/>
        <w:rPr>
          <w:rFonts w:ascii="Arial" w:hAnsi="Arial" w:cs="Arial"/>
          <w:b/>
          <w:u w:val="single"/>
        </w:rPr>
      </w:pPr>
    </w:p>
    <w:p w14:paraId="178B3D59" w14:textId="77777777" w:rsidR="008324E8" w:rsidRPr="00644678" w:rsidRDefault="008324E8" w:rsidP="008324E8">
      <w:pPr>
        <w:spacing w:after="0" w:line="360" w:lineRule="auto"/>
        <w:jc w:val="both"/>
        <w:rPr>
          <w:rFonts w:ascii="Arial" w:hAnsi="Arial" w:cs="Arial"/>
          <w:b/>
          <w:u w:val="single"/>
        </w:rPr>
      </w:pPr>
    </w:p>
    <w:p w14:paraId="53BD4384" w14:textId="77777777" w:rsidR="008324E8" w:rsidRPr="00644678" w:rsidRDefault="008324E8" w:rsidP="008324E8">
      <w:pPr>
        <w:spacing w:after="0" w:line="360" w:lineRule="auto"/>
        <w:jc w:val="both"/>
        <w:rPr>
          <w:rFonts w:ascii="Arial" w:hAnsi="Arial" w:cs="Arial"/>
          <w:b/>
          <w:u w:val="single"/>
        </w:rPr>
      </w:pPr>
      <w:r w:rsidRPr="00644678">
        <w:rPr>
          <w:rFonts w:ascii="Arial" w:hAnsi="Arial" w:cs="Arial"/>
          <w:b/>
          <w:u w:val="single"/>
        </w:rPr>
        <w:t>Wynik finansowy:</w:t>
      </w:r>
    </w:p>
    <w:p w14:paraId="1ED40409" w14:textId="77777777" w:rsidR="008324E8" w:rsidRPr="00644678" w:rsidRDefault="008324E8" w:rsidP="008324E8">
      <w:pPr>
        <w:spacing w:after="0" w:line="360" w:lineRule="auto"/>
        <w:jc w:val="both"/>
        <w:rPr>
          <w:rFonts w:ascii="Arial" w:eastAsia="Times New Roman" w:hAnsi="Arial" w:cs="Arial"/>
          <w:b/>
        </w:rPr>
      </w:pPr>
    </w:p>
    <w:p w14:paraId="46AB8205" w14:textId="77777777" w:rsidR="008324E8" w:rsidRPr="00644678" w:rsidRDefault="008324E8" w:rsidP="008324E8">
      <w:pPr>
        <w:spacing w:after="0" w:line="360" w:lineRule="auto"/>
        <w:jc w:val="both"/>
        <w:rPr>
          <w:rFonts w:ascii="Arial" w:eastAsia="Times New Roman" w:hAnsi="Arial" w:cs="Arial"/>
          <w:b/>
        </w:rPr>
      </w:pPr>
      <w:r w:rsidRPr="00644678">
        <w:rPr>
          <w:rFonts w:ascii="Arial" w:eastAsia="Times New Roman" w:hAnsi="Arial" w:cs="Arial"/>
          <w:b/>
        </w:rPr>
        <w:t>Zysk netto</w:t>
      </w:r>
      <w:r w:rsidRPr="00644678">
        <w:rPr>
          <w:rFonts w:ascii="Arial" w:eastAsia="Times New Roman" w:hAnsi="Arial" w:cs="Arial"/>
        </w:rPr>
        <w:t xml:space="preserve"> POLREGIO </w:t>
      </w:r>
      <w:r w:rsidRPr="00644678">
        <w:rPr>
          <w:rFonts w:ascii="Arial" w:eastAsia="Times New Roman" w:hAnsi="Arial" w:cs="Arial"/>
          <w:b/>
        </w:rPr>
        <w:t xml:space="preserve">za rok 2021 </w:t>
      </w:r>
      <w:r w:rsidRPr="00644678">
        <w:rPr>
          <w:rFonts w:ascii="Arial" w:eastAsia="Times New Roman" w:hAnsi="Arial" w:cs="Arial"/>
        </w:rPr>
        <w:t xml:space="preserve">określony na podstawie rachunku zysków i strat sporządzonego na dzień 31 grudnia 2021 r., wyniósł </w:t>
      </w:r>
      <w:r w:rsidRPr="00644678">
        <w:rPr>
          <w:rFonts w:ascii="Arial" w:hAnsi="Arial" w:cs="Arial"/>
          <w:b/>
          <w:bCs/>
          <w:lang w:eastAsia="pl-PL"/>
        </w:rPr>
        <w:t>6 124 332,27 </w:t>
      </w:r>
      <w:r w:rsidRPr="00644678">
        <w:rPr>
          <w:rFonts w:ascii="Arial" w:hAnsi="Arial" w:cs="Arial"/>
          <w:b/>
          <w:iCs/>
        </w:rPr>
        <w:t xml:space="preserve">zł. </w:t>
      </w:r>
      <w:r w:rsidRPr="00644678">
        <w:rPr>
          <w:rFonts w:ascii="Arial" w:hAnsi="Arial" w:cs="Arial"/>
          <w:iCs/>
        </w:rPr>
        <w:t xml:space="preserve">Zysk </w:t>
      </w:r>
      <w:r w:rsidRPr="00644678">
        <w:rPr>
          <w:rFonts w:ascii="Arial" w:eastAsia="Times New Roman" w:hAnsi="Arial" w:cs="Arial"/>
        </w:rPr>
        <w:t xml:space="preserve">został przeznaczony w kwocie 490 000,00 zł na kapitał zapasowy, w kwocie 5 634 332,27 zł </w:t>
      </w:r>
      <w:r w:rsidRPr="00644678">
        <w:rPr>
          <w:rFonts w:ascii="Arial" w:hAnsi="Arial" w:cs="Arial"/>
          <w:iCs/>
        </w:rPr>
        <w:t>na pokrycie strat z lat ubiegłych.</w:t>
      </w:r>
      <w:r w:rsidRPr="00644678">
        <w:rPr>
          <w:rFonts w:ascii="Arial" w:eastAsia="Times New Roman" w:hAnsi="Arial" w:cs="Arial"/>
          <w:b/>
        </w:rPr>
        <w:t xml:space="preserve"> </w:t>
      </w:r>
    </w:p>
    <w:p w14:paraId="3CA7CEDC" w14:textId="77777777" w:rsidR="008324E8" w:rsidRPr="00644678" w:rsidRDefault="008324E8" w:rsidP="008324E8">
      <w:pPr>
        <w:spacing w:after="0" w:line="360" w:lineRule="auto"/>
        <w:jc w:val="both"/>
        <w:rPr>
          <w:rFonts w:ascii="Arial" w:eastAsia="Times New Roman" w:hAnsi="Arial" w:cs="Arial"/>
        </w:rPr>
      </w:pPr>
      <w:r w:rsidRPr="00644678">
        <w:rPr>
          <w:rFonts w:ascii="Arial" w:eastAsia="Times New Roman" w:hAnsi="Arial" w:cs="Arial"/>
          <w:b/>
        </w:rPr>
        <w:t>Zysk netto</w:t>
      </w:r>
      <w:r w:rsidRPr="00644678">
        <w:rPr>
          <w:rFonts w:ascii="Arial" w:eastAsia="Times New Roman" w:hAnsi="Arial" w:cs="Arial"/>
        </w:rPr>
        <w:t xml:space="preserve"> POLREGIO </w:t>
      </w:r>
      <w:r w:rsidRPr="00644678">
        <w:rPr>
          <w:rFonts w:ascii="Arial" w:eastAsia="Times New Roman" w:hAnsi="Arial" w:cs="Arial"/>
          <w:b/>
        </w:rPr>
        <w:t xml:space="preserve">za rok 2020 </w:t>
      </w:r>
      <w:r w:rsidRPr="00644678">
        <w:rPr>
          <w:rFonts w:ascii="Arial" w:eastAsia="Times New Roman" w:hAnsi="Arial" w:cs="Arial"/>
        </w:rPr>
        <w:t xml:space="preserve">określony na podstawie rachunku zysków i strat sporządzonego na dzień 31 grudnia 2020 r., wyniósł </w:t>
      </w:r>
      <w:r w:rsidRPr="00644678">
        <w:rPr>
          <w:rFonts w:ascii="Arial" w:hAnsi="Arial" w:cs="Arial"/>
          <w:b/>
          <w:bCs/>
          <w:lang w:eastAsia="pl-PL"/>
        </w:rPr>
        <w:t>22 875 000,00 </w:t>
      </w:r>
      <w:r w:rsidRPr="00644678">
        <w:rPr>
          <w:rFonts w:ascii="Arial" w:hAnsi="Arial" w:cs="Arial"/>
          <w:b/>
          <w:iCs/>
        </w:rPr>
        <w:t xml:space="preserve">zł. </w:t>
      </w:r>
      <w:r w:rsidRPr="00644678">
        <w:rPr>
          <w:rFonts w:ascii="Arial" w:hAnsi="Arial" w:cs="Arial"/>
          <w:iCs/>
        </w:rPr>
        <w:t xml:space="preserve">Zysk </w:t>
      </w:r>
      <w:r w:rsidRPr="00644678">
        <w:rPr>
          <w:rFonts w:ascii="Arial" w:eastAsia="Times New Roman" w:hAnsi="Arial" w:cs="Arial"/>
        </w:rPr>
        <w:t xml:space="preserve">został przeznaczony </w:t>
      </w:r>
      <w:r w:rsidRPr="00644678">
        <w:rPr>
          <w:rFonts w:ascii="Arial" w:hAnsi="Arial" w:cs="Arial"/>
          <w:iCs/>
        </w:rPr>
        <w:t>na pokrycie strat z lat ubiegłych.</w:t>
      </w:r>
    </w:p>
    <w:p w14:paraId="233390E8" w14:textId="77777777" w:rsidR="008324E8" w:rsidRPr="00644678" w:rsidRDefault="008324E8" w:rsidP="008324E8">
      <w:pPr>
        <w:spacing w:after="0" w:line="360" w:lineRule="auto"/>
        <w:jc w:val="both"/>
        <w:rPr>
          <w:rFonts w:ascii="Arial" w:hAnsi="Arial" w:cs="Arial"/>
        </w:rPr>
      </w:pPr>
    </w:p>
    <w:p w14:paraId="0C4ADB3E" w14:textId="77777777" w:rsidR="008324E8" w:rsidRPr="00644678" w:rsidRDefault="008324E8" w:rsidP="008324E8">
      <w:pPr>
        <w:spacing w:after="0" w:line="360" w:lineRule="auto"/>
        <w:jc w:val="both"/>
        <w:rPr>
          <w:rFonts w:ascii="Arial" w:eastAsia="Times New Roman" w:hAnsi="Arial" w:cs="Arial"/>
        </w:rPr>
      </w:pPr>
      <w:r w:rsidRPr="00644678">
        <w:rPr>
          <w:rFonts w:ascii="Arial" w:hAnsi="Arial" w:cs="Arial"/>
          <w:b/>
          <w:u w:val="single"/>
        </w:rPr>
        <w:t>Organy Spółki:</w:t>
      </w:r>
    </w:p>
    <w:p w14:paraId="2EC98D86" w14:textId="77777777" w:rsidR="008324E8" w:rsidRPr="00644678" w:rsidRDefault="008324E8" w:rsidP="008324E8">
      <w:pPr>
        <w:tabs>
          <w:tab w:val="left" w:pos="3105"/>
        </w:tabs>
        <w:spacing w:after="0" w:line="360" w:lineRule="auto"/>
        <w:jc w:val="both"/>
        <w:rPr>
          <w:rFonts w:ascii="Arial" w:hAnsi="Arial" w:cs="Arial"/>
        </w:rPr>
      </w:pPr>
    </w:p>
    <w:p w14:paraId="054729C5" w14:textId="77777777" w:rsidR="008324E8" w:rsidRPr="00644678" w:rsidRDefault="008324E8" w:rsidP="008324E8">
      <w:pPr>
        <w:spacing w:after="0" w:line="360" w:lineRule="auto"/>
        <w:jc w:val="both"/>
        <w:rPr>
          <w:rFonts w:ascii="Arial" w:hAnsi="Arial" w:cs="Arial"/>
          <w:b/>
        </w:rPr>
      </w:pPr>
      <w:r w:rsidRPr="00644678">
        <w:rPr>
          <w:rFonts w:ascii="Arial" w:hAnsi="Arial" w:cs="Arial"/>
          <w:b/>
        </w:rPr>
        <w:t>Zarząd Spółki:</w:t>
      </w:r>
    </w:p>
    <w:p w14:paraId="161A271D" w14:textId="77777777" w:rsidR="008324E8" w:rsidRPr="00644678" w:rsidRDefault="008324E8" w:rsidP="008324E8">
      <w:pPr>
        <w:spacing w:after="0" w:line="360" w:lineRule="auto"/>
        <w:jc w:val="both"/>
        <w:rPr>
          <w:rFonts w:ascii="Arial" w:hAnsi="Arial" w:cs="Arial"/>
          <w:b/>
        </w:rPr>
      </w:pPr>
    </w:p>
    <w:p w14:paraId="045B2E06" w14:textId="77777777" w:rsidR="008324E8" w:rsidRPr="00644678" w:rsidRDefault="008324E8" w:rsidP="007B7E32">
      <w:pPr>
        <w:pStyle w:val="Akapitzlist"/>
        <w:numPr>
          <w:ilvl w:val="0"/>
          <w:numId w:val="107"/>
        </w:numPr>
        <w:spacing w:line="360" w:lineRule="auto"/>
        <w:ind w:left="426" w:hanging="426"/>
        <w:rPr>
          <w:rFonts w:ascii="Arial" w:hAnsi="Arial" w:cs="Arial"/>
          <w:b/>
        </w:rPr>
      </w:pPr>
      <w:r w:rsidRPr="007B7E32">
        <w:rPr>
          <w:rFonts w:ascii="Arial" w:hAnsi="Arial" w:cs="Arial"/>
        </w:rPr>
        <w:t>Artur Martyniuk</w:t>
      </w:r>
      <w:r w:rsidRPr="00644678">
        <w:rPr>
          <w:rFonts w:ascii="Arial" w:hAnsi="Arial" w:cs="Arial"/>
          <w:b/>
        </w:rPr>
        <w:t xml:space="preserve"> </w:t>
      </w:r>
      <w:r w:rsidRPr="00644678">
        <w:rPr>
          <w:rFonts w:ascii="Arial" w:hAnsi="Arial" w:cs="Arial"/>
          <w:b/>
        </w:rPr>
        <w:tab/>
      </w:r>
      <w:r w:rsidRPr="00644678">
        <w:rPr>
          <w:rFonts w:ascii="Arial" w:hAnsi="Arial" w:cs="Arial"/>
          <w:b/>
        </w:rPr>
        <w:tab/>
      </w:r>
      <w:r w:rsidRPr="00644678">
        <w:rPr>
          <w:rFonts w:ascii="Arial" w:hAnsi="Arial" w:cs="Arial"/>
          <w:b/>
        </w:rPr>
        <w:tab/>
      </w:r>
      <w:r w:rsidRPr="00F8596F">
        <w:rPr>
          <w:rFonts w:ascii="Arial" w:hAnsi="Arial" w:cs="Arial"/>
        </w:rPr>
        <w:t>Prezes Zarządu Dyrektor Generalny</w:t>
      </w:r>
      <w:r w:rsidRPr="00644678">
        <w:rPr>
          <w:rFonts w:ascii="Arial" w:hAnsi="Arial" w:cs="Arial"/>
          <w:b/>
        </w:rPr>
        <w:t> </w:t>
      </w:r>
    </w:p>
    <w:p w14:paraId="39014F48" w14:textId="77777777" w:rsidR="008324E8" w:rsidRPr="00644678" w:rsidRDefault="008324E8" w:rsidP="007B7E32">
      <w:pPr>
        <w:pStyle w:val="Akapitzlist"/>
        <w:numPr>
          <w:ilvl w:val="0"/>
          <w:numId w:val="107"/>
        </w:numPr>
        <w:spacing w:line="360" w:lineRule="auto"/>
        <w:ind w:left="426" w:hanging="426"/>
        <w:rPr>
          <w:rFonts w:ascii="Arial" w:hAnsi="Arial" w:cs="Arial"/>
        </w:rPr>
      </w:pPr>
      <w:r w:rsidRPr="00644678">
        <w:rPr>
          <w:rFonts w:ascii="Arial" w:hAnsi="Arial" w:cs="Arial"/>
        </w:rPr>
        <w:t xml:space="preserve">Adam Pawlik </w:t>
      </w:r>
      <w:r w:rsidRPr="00644678">
        <w:rPr>
          <w:rFonts w:ascii="Arial" w:hAnsi="Arial" w:cs="Arial"/>
        </w:rPr>
        <w:tab/>
      </w:r>
      <w:r w:rsidRPr="00644678">
        <w:rPr>
          <w:rFonts w:ascii="Arial" w:hAnsi="Arial" w:cs="Arial"/>
        </w:rPr>
        <w:tab/>
      </w:r>
      <w:r w:rsidRPr="00644678">
        <w:rPr>
          <w:rFonts w:ascii="Arial" w:hAnsi="Arial" w:cs="Arial"/>
        </w:rPr>
        <w:tab/>
        <w:t>Członek Zarządu Dyrektor Handlowy </w:t>
      </w:r>
    </w:p>
    <w:p w14:paraId="024B525B" w14:textId="77777777" w:rsidR="008324E8" w:rsidRPr="00644678" w:rsidRDefault="008324E8" w:rsidP="008324E8">
      <w:pPr>
        <w:spacing w:after="0" w:line="360" w:lineRule="auto"/>
        <w:jc w:val="both"/>
        <w:rPr>
          <w:rFonts w:ascii="Arial" w:hAnsi="Arial" w:cs="Arial"/>
          <w:b/>
        </w:rPr>
      </w:pPr>
    </w:p>
    <w:p w14:paraId="1EA30E54" w14:textId="77777777" w:rsidR="008324E8" w:rsidRPr="00644678" w:rsidRDefault="008324E8" w:rsidP="008324E8">
      <w:pPr>
        <w:spacing w:after="0" w:line="360" w:lineRule="auto"/>
        <w:jc w:val="both"/>
        <w:rPr>
          <w:rFonts w:ascii="Arial" w:hAnsi="Arial" w:cs="Arial"/>
          <w:b/>
        </w:rPr>
      </w:pPr>
      <w:r w:rsidRPr="00644678">
        <w:rPr>
          <w:rFonts w:ascii="Arial" w:hAnsi="Arial" w:cs="Arial"/>
          <w:b/>
        </w:rPr>
        <w:t>Rada Nadzorcza:</w:t>
      </w:r>
    </w:p>
    <w:p w14:paraId="706978DE" w14:textId="483949A6" w:rsidR="008324E8" w:rsidRPr="00644678" w:rsidRDefault="008324E8" w:rsidP="007B7E32">
      <w:pPr>
        <w:pStyle w:val="Akapitzlist"/>
        <w:numPr>
          <w:ilvl w:val="0"/>
          <w:numId w:val="108"/>
        </w:numPr>
        <w:spacing w:line="360" w:lineRule="auto"/>
        <w:ind w:left="426" w:hanging="426"/>
        <w:rPr>
          <w:rFonts w:ascii="Arial" w:hAnsi="Arial" w:cs="Arial"/>
        </w:rPr>
      </w:pPr>
      <w:r w:rsidRPr="00644678">
        <w:rPr>
          <w:rFonts w:ascii="Arial" w:hAnsi="Arial" w:cs="Arial"/>
        </w:rPr>
        <w:t xml:space="preserve">Konrad </w:t>
      </w:r>
      <w:proofErr w:type="spellStart"/>
      <w:r w:rsidRPr="00644678">
        <w:rPr>
          <w:rFonts w:ascii="Arial" w:hAnsi="Arial" w:cs="Arial"/>
        </w:rPr>
        <w:t>Trzonkowski</w:t>
      </w:r>
      <w:proofErr w:type="spellEnd"/>
      <w:r w:rsidRPr="00644678">
        <w:rPr>
          <w:rFonts w:ascii="Arial" w:hAnsi="Arial" w:cs="Arial"/>
        </w:rPr>
        <w:t xml:space="preserve"> - </w:t>
      </w:r>
      <w:r w:rsidRPr="00644678">
        <w:rPr>
          <w:rFonts w:ascii="Arial" w:hAnsi="Arial" w:cs="Arial"/>
        </w:rPr>
        <w:tab/>
      </w:r>
      <w:r w:rsidR="00F8596F">
        <w:rPr>
          <w:rFonts w:ascii="Arial" w:hAnsi="Arial" w:cs="Arial"/>
        </w:rPr>
        <w:tab/>
      </w:r>
      <w:r w:rsidRPr="00644678">
        <w:rPr>
          <w:rFonts w:ascii="Arial" w:hAnsi="Arial" w:cs="Arial"/>
        </w:rPr>
        <w:t xml:space="preserve">Przewodniczący RN </w:t>
      </w:r>
    </w:p>
    <w:p w14:paraId="194ED104" w14:textId="640F7E69" w:rsidR="008324E8" w:rsidRPr="00644678" w:rsidRDefault="008324E8" w:rsidP="007B7E32">
      <w:pPr>
        <w:pStyle w:val="Akapitzlist"/>
        <w:numPr>
          <w:ilvl w:val="0"/>
          <w:numId w:val="108"/>
        </w:numPr>
        <w:spacing w:line="360" w:lineRule="auto"/>
        <w:ind w:left="426" w:hanging="426"/>
        <w:rPr>
          <w:rFonts w:ascii="Arial" w:hAnsi="Arial" w:cs="Arial"/>
        </w:rPr>
      </w:pPr>
      <w:r w:rsidRPr="00644678">
        <w:rPr>
          <w:rFonts w:ascii="Arial" w:hAnsi="Arial" w:cs="Arial"/>
        </w:rPr>
        <w:t xml:space="preserve">Damian Wieczorek - </w:t>
      </w:r>
      <w:r w:rsidRPr="00644678">
        <w:rPr>
          <w:rFonts w:ascii="Arial" w:hAnsi="Arial" w:cs="Arial"/>
        </w:rPr>
        <w:tab/>
      </w:r>
      <w:r w:rsidRPr="00644678">
        <w:rPr>
          <w:rFonts w:ascii="Arial" w:hAnsi="Arial" w:cs="Arial"/>
        </w:rPr>
        <w:tab/>
        <w:t>Z-ca Przewodniczącego RN</w:t>
      </w:r>
    </w:p>
    <w:p w14:paraId="7FB53D5F" w14:textId="650B18F0" w:rsidR="008324E8" w:rsidRPr="00644678" w:rsidRDefault="008324E8" w:rsidP="007B7E32">
      <w:pPr>
        <w:pStyle w:val="Akapitzlist"/>
        <w:numPr>
          <w:ilvl w:val="0"/>
          <w:numId w:val="108"/>
        </w:numPr>
        <w:spacing w:line="360" w:lineRule="auto"/>
        <w:ind w:left="426" w:hanging="426"/>
        <w:rPr>
          <w:rFonts w:ascii="Arial" w:hAnsi="Arial" w:cs="Arial"/>
        </w:rPr>
      </w:pPr>
      <w:r w:rsidRPr="00644678">
        <w:rPr>
          <w:rFonts w:ascii="Arial" w:hAnsi="Arial" w:cs="Arial"/>
        </w:rPr>
        <w:t xml:space="preserve">Jarosław Sromała - </w:t>
      </w:r>
      <w:r w:rsidRPr="00644678">
        <w:rPr>
          <w:rFonts w:ascii="Arial" w:hAnsi="Arial" w:cs="Arial"/>
        </w:rPr>
        <w:tab/>
      </w:r>
      <w:r w:rsidRPr="00644678">
        <w:rPr>
          <w:rFonts w:ascii="Arial" w:hAnsi="Arial" w:cs="Arial"/>
        </w:rPr>
        <w:tab/>
        <w:t xml:space="preserve">Członek RN </w:t>
      </w:r>
      <w:r w:rsidRPr="00A7480C">
        <w:rPr>
          <w:rFonts w:ascii="Arial" w:hAnsi="Arial" w:cs="Arial"/>
          <w:i/>
        </w:rPr>
        <w:t>(01.01.2021 - 19.12.2021)</w:t>
      </w:r>
    </w:p>
    <w:p w14:paraId="67006B2F" w14:textId="1E5F477C" w:rsidR="008324E8" w:rsidRPr="00644678" w:rsidRDefault="008324E8" w:rsidP="007B7E32">
      <w:pPr>
        <w:pStyle w:val="Akapitzlist"/>
        <w:numPr>
          <w:ilvl w:val="0"/>
          <w:numId w:val="108"/>
        </w:numPr>
        <w:spacing w:line="360" w:lineRule="auto"/>
        <w:ind w:left="426" w:hanging="426"/>
        <w:rPr>
          <w:rFonts w:ascii="Arial" w:hAnsi="Arial" w:cs="Arial"/>
        </w:rPr>
      </w:pPr>
      <w:r w:rsidRPr="00644678">
        <w:rPr>
          <w:rFonts w:ascii="Arial" w:hAnsi="Arial" w:cs="Arial"/>
        </w:rPr>
        <w:t xml:space="preserve">Mateusz </w:t>
      </w:r>
      <w:proofErr w:type="spellStart"/>
      <w:r w:rsidRPr="00644678">
        <w:rPr>
          <w:rFonts w:ascii="Arial" w:hAnsi="Arial" w:cs="Arial"/>
        </w:rPr>
        <w:t>Siepielski</w:t>
      </w:r>
      <w:proofErr w:type="spellEnd"/>
      <w:r w:rsidRPr="00644678">
        <w:rPr>
          <w:rFonts w:ascii="Arial" w:hAnsi="Arial" w:cs="Arial"/>
        </w:rPr>
        <w:t xml:space="preserve"> - </w:t>
      </w:r>
      <w:r w:rsidRPr="00644678">
        <w:rPr>
          <w:rFonts w:ascii="Arial" w:hAnsi="Arial" w:cs="Arial"/>
        </w:rPr>
        <w:tab/>
      </w:r>
      <w:r w:rsidRPr="00644678">
        <w:rPr>
          <w:rFonts w:ascii="Arial" w:hAnsi="Arial" w:cs="Arial"/>
        </w:rPr>
        <w:tab/>
        <w:t xml:space="preserve">Członek RN </w:t>
      </w:r>
      <w:r w:rsidRPr="00A7480C">
        <w:rPr>
          <w:rFonts w:ascii="Arial" w:hAnsi="Arial" w:cs="Arial"/>
          <w:i/>
        </w:rPr>
        <w:t>(01.01.2021 - 09.06.2021)</w:t>
      </w:r>
    </w:p>
    <w:p w14:paraId="161CC5B7" w14:textId="3B4F4620" w:rsidR="008324E8" w:rsidRPr="00644678" w:rsidRDefault="008324E8" w:rsidP="007B7E32">
      <w:pPr>
        <w:pStyle w:val="Akapitzlist"/>
        <w:numPr>
          <w:ilvl w:val="0"/>
          <w:numId w:val="108"/>
        </w:numPr>
        <w:spacing w:line="360" w:lineRule="auto"/>
        <w:ind w:left="426" w:hanging="426"/>
        <w:rPr>
          <w:rFonts w:ascii="Arial" w:hAnsi="Arial" w:cs="Arial"/>
        </w:rPr>
      </w:pPr>
      <w:r w:rsidRPr="00644678">
        <w:rPr>
          <w:rFonts w:ascii="Arial" w:hAnsi="Arial" w:cs="Arial"/>
        </w:rPr>
        <w:t xml:space="preserve">Karol Rabenda- </w:t>
      </w:r>
      <w:r w:rsidRPr="00644678">
        <w:rPr>
          <w:rFonts w:ascii="Arial" w:hAnsi="Arial" w:cs="Arial"/>
        </w:rPr>
        <w:tab/>
      </w:r>
      <w:r w:rsidRPr="00644678">
        <w:rPr>
          <w:rFonts w:ascii="Arial" w:hAnsi="Arial" w:cs="Arial"/>
        </w:rPr>
        <w:tab/>
      </w:r>
      <w:r w:rsidR="00F01724">
        <w:rPr>
          <w:rFonts w:ascii="Arial" w:hAnsi="Arial" w:cs="Arial"/>
        </w:rPr>
        <w:tab/>
      </w:r>
      <w:r w:rsidRPr="00644678">
        <w:rPr>
          <w:rFonts w:ascii="Arial" w:hAnsi="Arial" w:cs="Arial"/>
        </w:rPr>
        <w:t xml:space="preserve">Członek RN </w:t>
      </w:r>
      <w:r w:rsidRPr="00A7480C">
        <w:rPr>
          <w:rFonts w:ascii="Arial" w:hAnsi="Arial" w:cs="Arial"/>
          <w:i/>
        </w:rPr>
        <w:t>(09.06.2021 – 06.09.2021)</w:t>
      </w:r>
    </w:p>
    <w:p w14:paraId="68D9B693" w14:textId="7F53AC7B" w:rsidR="008324E8" w:rsidRPr="00644678" w:rsidRDefault="008324E8" w:rsidP="007B7E32">
      <w:pPr>
        <w:pStyle w:val="Akapitzlist"/>
        <w:numPr>
          <w:ilvl w:val="0"/>
          <w:numId w:val="108"/>
        </w:numPr>
        <w:spacing w:line="360" w:lineRule="auto"/>
        <w:ind w:left="426" w:hanging="426"/>
        <w:rPr>
          <w:rFonts w:ascii="Arial" w:hAnsi="Arial" w:cs="Arial"/>
        </w:rPr>
      </w:pPr>
      <w:r w:rsidRPr="00644678">
        <w:rPr>
          <w:rFonts w:ascii="Arial" w:hAnsi="Arial" w:cs="Arial"/>
        </w:rPr>
        <w:t xml:space="preserve">Adam Pawłowicz - </w:t>
      </w:r>
      <w:r w:rsidRPr="00644678">
        <w:rPr>
          <w:rFonts w:ascii="Arial" w:hAnsi="Arial" w:cs="Arial"/>
        </w:rPr>
        <w:tab/>
      </w:r>
      <w:r w:rsidRPr="00644678">
        <w:rPr>
          <w:rFonts w:ascii="Arial" w:hAnsi="Arial" w:cs="Arial"/>
        </w:rPr>
        <w:tab/>
        <w:t xml:space="preserve">Członek RN </w:t>
      </w:r>
      <w:r w:rsidRPr="00A7480C">
        <w:rPr>
          <w:rFonts w:ascii="Arial" w:hAnsi="Arial" w:cs="Arial"/>
          <w:i/>
        </w:rPr>
        <w:t>(13.12.2021 - 31.12.2021)</w:t>
      </w:r>
    </w:p>
    <w:p w14:paraId="7ED16409" w14:textId="6B421410" w:rsidR="008324E8" w:rsidRPr="00644678" w:rsidRDefault="008324E8" w:rsidP="007B7E32">
      <w:pPr>
        <w:pStyle w:val="Akapitzlist"/>
        <w:numPr>
          <w:ilvl w:val="0"/>
          <w:numId w:val="108"/>
        </w:numPr>
        <w:spacing w:line="360" w:lineRule="auto"/>
        <w:ind w:left="426" w:hanging="426"/>
        <w:rPr>
          <w:rFonts w:ascii="Arial" w:hAnsi="Arial" w:cs="Arial"/>
          <w:i/>
        </w:rPr>
      </w:pPr>
      <w:r w:rsidRPr="00644678">
        <w:rPr>
          <w:rFonts w:ascii="Arial" w:hAnsi="Arial" w:cs="Arial"/>
        </w:rPr>
        <w:t xml:space="preserve">Grzegorz Szymański - </w:t>
      </w:r>
      <w:r w:rsidRPr="00644678">
        <w:rPr>
          <w:rFonts w:ascii="Arial" w:hAnsi="Arial" w:cs="Arial"/>
        </w:rPr>
        <w:tab/>
      </w:r>
      <w:r w:rsidR="00F01724">
        <w:rPr>
          <w:rFonts w:ascii="Arial" w:hAnsi="Arial" w:cs="Arial"/>
        </w:rPr>
        <w:tab/>
      </w:r>
      <w:r w:rsidRPr="00644678">
        <w:rPr>
          <w:rFonts w:ascii="Arial" w:hAnsi="Arial" w:cs="Arial"/>
        </w:rPr>
        <w:t>Członek RN</w:t>
      </w:r>
      <w:r w:rsidRPr="00644678">
        <w:rPr>
          <w:rFonts w:ascii="Arial" w:hAnsi="Arial" w:cs="Arial"/>
          <w:i/>
        </w:rPr>
        <w:br w:type="page"/>
      </w:r>
    </w:p>
    <w:p w14:paraId="41F79798" w14:textId="77777777" w:rsidR="008324E8" w:rsidRPr="001D4D0A" w:rsidRDefault="008324E8" w:rsidP="008324E8">
      <w:pPr>
        <w:tabs>
          <w:tab w:val="left" w:pos="284"/>
        </w:tabs>
        <w:spacing w:after="0" w:line="360" w:lineRule="auto"/>
        <w:jc w:val="both"/>
        <w:rPr>
          <w:rFonts w:ascii="Arial" w:hAnsi="Arial" w:cs="Arial"/>
          <w:b/>
          <w:sz w:val="20"/>
          <w:szCs w:val="20"/>
          <w:u w:val="single"/>
        </w:rPr>
      </w:pPr>
      <w:r w:rsidRPr="001D4D0A">
        <w:rPr>
          <w:rFonts w:ascii="Arial" w:hAnsi="Arial" w:cs="Arial"/>
          <w:b/>
          <w:sz w:val="20"/>
          <w:szCs w:val="20"/>
          <w:u w:val="single"/>
        </w:rPr>
        <w:lastRenderedPageBreak/>
        <w:t>Informacja o działalności Spółki „</w:t>
      </w:r>
      <w:bookmarkStart w:id="31" w:name="_Hlk51052890"/>
      <w:r w:rsidRPr="001D4D0A">
        <w:rPr>
          <w:rFonts w:ascii="Arial" w:hAnsi="Arial" w:cs="Arial"/>
          <w:b/>
          <w:sz w:val="20"/>
          <w:szCs w:val="20"/>
          <w:u w:val="single"/>
        </w:rPr>
        <w:t>POLREGIO</w:t>
      </w:r>
      <w:bookmarkEnd w:id="31"/>
      <w:r w:rsidRPr="001D4D0A">
        <w:rPr>
          <w:rFonts w:ascii="Arial" w:hAnsi="Arial" w:cs="Arial"/>
          <w:b/>
          <w:sz w:val="20"/>
          <w:szCs w:val="20"/>
          <w:u w:val="single"/>
        </w:rPr>
        <w:t>” Sp. z o.o. w 2021 roku</w:t>
      </w:r>
    </w:p>
    <w:p w14:paraId="527F8965" w14:textId="77777777" w:rsidR="008324E8" w:rsidRPr="001D4D0A" w:rsidRDefault="008324E8" w:rsidP="008324E8">
      <w:pPr>
        <w:tabs>
          <w:tab w:val="left" w:pos="284"/>
        </w:tabs>
        <w:spacing w:after="0" w:line="360" w:lineRule="auto"/>
        <w:jc w:val="both"/>
        <w:rPr>
          <w:rFonts w:ascii="Arial" w:hAnsi="Arial" w:cs="Arial"/>
          <w:b/>
          <w:sz w:val="20"/>
          <w:szCs w:val="20"/>
          <w:u w:val="single"/>
        </w:rPr>
      </w:pPr>
    </w:p>
    <w:p w14:paraId="01C6C61B" w14:textId="77777777" w:rsidR="008324E8" w:rsidRPr="001D4D0A" w:rsidRDefault="008324E8" w:rsidP="0077109B">
      <w:pPr>
        <w:numPr>
          <w:ilvl w:val="0"/>
          <w:numId w:val="8"/>
        </w:numPr>
        <w:tabs>
          <w:tab w:val="left" w:pos="426"/>
        </w:tabs>
        <w:spacing w:after="0" w:line="360" w:lineRule="auto"/>
        <w:ind w:left="426" w:hanging="426"/>
        <w:contextualSpacing/>
        <w:jc w:val="both"/>
        <w:rPr>
          <w:rFonts w:ascii="Arial" w:hAnsi="Arial" w:cs="Arial"/>
          <w:b/>
          <w:sz w:val="20"/>
          <w:szCs w:val="20"/>
        </w:rPr>
      </w:pPr>
      <w:r w:rsidRPr="001D4D0A">
        <w:rPr>
          <w:rFonts w:ascii="Arial" w:hAnsi="Arial" w:cs="Arial"/>
          <w:b/>
          <w:sz w:val="20"/>
          <w:szCs w:val="20"/>
        </w:rPr>
        <w:t>Ważne zdarzenia oraz osiągnięcia Spółki w 2021 r.</w:t>
      </w:r>
    </w:p>
    <w:p w14:paraId="41AAA830" w14:textId="77777777" w:rsidR="008324E8" w:rsidRPr="001D4D0A" w:rsidRDefault="008324E8" w:rsidP="008324E8">
      <w:pPr>
        <w:tabs>
          <w:tab w:val="left" w:pos="426"/>
        </w:tabs>
        <w:spacing w:after="0" w:line="360" w:lineRule="auto"/>
        <w:ind w:left="426" w:hanging="426"/>
        <w:jc w:val="both"/>
        <w:rPr>
          <w:rFonts w:ascii="Arial" w:hAnsi="Arial" w:cs="Arial"/>
          <w:b/>
          <w:sz w:val="20"/>
          <w:szCs w:val="20"/>
        </w:rPr>
      </w:pPr>
      <w:r w:rsidRPr="001D4D0A">
        <w:rPr>
          <w:rFonts w:ascii="Arial" w:hAnsi="Arial" w:cs="Arial"/>
          <w:b/>
          <w:sz w:val="20"/>
          <w:szCs w:val="20"/>
        </w:rPr>
        <w:t>Styczeń</w:t>
      </w:r>
    </w:p>
    <w:p w14:paraId="4B0323FD" w14:textId="77777777" w:rsidR="008324E8" w:rsidRPr="001D4D0A" w:rsidRDefault="008324E8" w:rsidP="0077109B">
      <w:pPr>
        <w:pStyle w:val="Akapitzlist"/>
        <w:numPr>
          <w:ilvl w:val="0"/>
          <w:numId w:val="11"/>
        </w:numPr>
        <w:tabs>
          <w:tab w:val="left" w:pos="284"/>
        </w:tabs>
        <w:spacing w:line="360" w:lineRule="auto"/>
        <w:ind w:left="284" w:hanging="284"/>
        <w:rPr>
          <w:rFonts w:ascii="Arial" w:hAnsi="Arial" w:cs="Arial"/>
          <w:sz w:val="20"/>
          <w:szCs w:val="20"/>
        </w:rPr>
      </w:pPr>
      <w:r w:rsidRPr="001D4D0A">
        <w:rPr>
          <w:rFonts w:ascii="Arial" w:hAnsi="Arial" w:cs="Arial"/>
          <w:sz w:val="20"/>
          <w:szCs w:val="20"/>
        </w:rPr>
        <w:t>Zakończenie procesu zawierania umów PSC z 15 województwami.</w:t>
      </w:r>
    </w:p>
    <w:p w14:paraId="528876A1" w14:textId="77777777" w:rsidR="008324E8" w:rsidRPr="001D4D0A" w:rsidRDefault="008324E8" w:rsidP="008324E8">
      <w:pPr>
        <w:tabs>
          <w:tab w:val="left" w:pos="426"/>
        </w:tabs>
        <w:spacing w:after="0" w:line="360" w:lineRule="auto"/>
        <w:ind w:left="426" w:hanging="426"/>
        <w:jc w:val="both"/>
        <w:rPr>
          <w:rFonts w:ascii="Arial" w:hAnsi="Arial" w:cs="Arial"/>
          <w:b/>
          <w:sz w:val="20"/>
          <w:szCs w:val="20"/>
        </w:rPr>
      </w:pPr>
      <w:r w:rsidRPr="001D4D0A">
        <w:rPr>
          <w:rFonts w:ascii="Arial" w:hAnsi="Arial" w:cs="Arial"/>
          <w:b/>
          <w:sz w:val="20"/>
          <w:szCs w:val="20"/>
        </w:rPr>
        <w:t>Marzec</w:t>
      </w:r>
    </w:p>
    <w:p w14:paraId="583BD089" w14:textId="77777777" w:rsidR="008324E8" w:rsidRPr="001D4D0A" w:rsidRDefault="008324E8" w:rsidP="0077109B">
      <w:pPr>
        <w:pStyle w:val="Akapitzlist"/>
        <w:numPr>
          <w:ilvl w:val="0"/>
          <w:numId w:val="11"/>
        </w:numPr>
        <w:tabs>
          <w:tab w:val="left" w:pos="284"/>
        </w:tabs>
        <w:spacing w:line="360" w:lineRule="auto"/>
        <w:ind w:left="284" w:hanging="284"/>
        <w:rPr>
          <w:rFonts w:ascii="Arial" w:hAnsi="Arial" w:cs="Arial"/>
          <w:sz w:val="20"/>
          <w:szCs w:val="20"/>
        </w:rPr>
      </w:pPr>
      <w:r w:rsidRPr="001D4D0A">
        <w:rPr>
          <w:rFonts w:ascii="Arial" w:hAnsi="Arial" w:cs="Arial"/>
          <w:sz w:val="20"/>
          <w:szCs w:val="20"/>
        </w:rPr>
        <w:t>Debata organizowana ze Stowarzyszeniem Ekspertów i Menedżerów Transportu Szynowego (Wypowiedź w formie artykułu na stronie Stowarzyszenia pt. "Krajowy Plan Odbudowy szansą dla POLREGIO").</w:t>
      </w:r>
    </w:p>
    <w:p w14:paraId="09BBEDA4" w14:textId="77777777" w:rsidR="008324E8" w:rsidRPr="001D4D0A" w:rsidRDefault="008324E8" w:rsidP="008324E8">
      <w:pPr>
        <w:tabs>
          <w:tab w:val="left" w:pos="426"/>
        </w:tabs>
        <w:spacing w:after="0" w:line="360" w:lineRule="auto"/>
        <w:ind w:left="426" w:hanging="426"/>
        <w:jc w:val="both"/>
        <w:rPr>
          <w:rFonts w:ascii="Arial" w:hAnsi="Arial" w:cs="Arial"/>
          <w:b/>
          <w:sz w:val="20"/>
          <w:szCs w:val="20"/>
        </w:rPr>
      </w:pPr>
      <w:r w:rsidRPr="001D4D0A">
        <w:rPr>
          <w:rFonts w:ascii="Arial" w:hAnsi="Arial" w:cs="Arial"/>
          <w:b/>
          <w:sz w:val="20"/>
          <w:szCs w:val="20"/>
        </w:rPr>
        <w:t>Kwiecień</w:t>
      </w:r>
    </w:p>
    <w:p w14:paraId="09986634" w14:textId="79F09287" w:rsidR="008324E8" w:rsidRPr="001D4D0A" w:rsidRDefault="008324E8" w:rsidP="0077109B">
      <w:pPr>
        <w:pStyle w:val="Akapitzlist"/>
        <w:numPr>
          <w:ilvl w:val="0"/>
          <w:numId w:val="11"/>
        </w:numPr>
        <w:tabs>
          <w:tab w:val="left" w:pos="284"/>
        </w:tabs>
        <w:spacing w:line="360" w:lineRule="auto"/>
        <w:ind w:left="284" w:hanging="284"/>
        <w:rPr>
          <w:rFonts w:ascii="Arial" w:hAnsi="Arial" w:cs="Arial"/>
          <w:sz w:val="20"/>
          <w:szCs w:val="20"/>
        </w:rPr>
      </w:pPr>
      <w:r w:rsidRPr="001D4D0A">
        <w:rPr>
          <w:rFonts w:ascii="Arial" w:hAnsi="Arial" w:cs="Arial"/>
          <w:sz w:val="20"/>
          <w:szCs w:val="20"/>
        </w:rPr>
        <w:t>Debata Pulsu Biznesu i ARP</w:t>
      </w:r>
      <w:r w:rsidR="00F8596F">
        <w:rPr>
          <w:rFonts w:ascii="Arial" w:hAnsi="Arial" w:cs="Arial"/>
          <w:sz w:val="20"/>
          <w:szCs w:val="20"/>
        </w:rPr>
        <w:t xml:space="preserve"> S.A.</w:t>
      </w:r>
      <w:r w:rsidRPr="001D4D0A">
        <w:rPr>
          <w:rFonts w:ascii="Arial" w:hAnsi="Arial" w:cs="Arial"/>
          <w:sz w:val="20"/>
          <w:szCs w:val="20"/>
        </w:rPr>
        <w:t xml:space="preserve"> (Udział w debacie „Bankowe i pozabankowe finansowanie rozwoju przedsiębiorstw – ARP S.A. jako ważny gracz polskiego rynku finansowego”).</w:t>
      </w:r>
    </w:p>
    <w:p w14:paraId="36958027" w14:textId="77777777" w:rsidR="008324E8" w:rsidRPr="001D4D0A" w:rsidRDefault="008324E8" w:rsidP="0077109B">
      <w:pPr>
        <w:pStyle w:val="Akapitzlist"/>
        <w:numPr>
          <w:ilvl w:val="0"/>
          <w:numId w:val="11"/>
        </w:numPr>
        <w:tabs>
          <w:tab w:val="left" w:pos="284"/>
        </w:tabs>
        <w:spacing w:line="360" w:lineRule="auto"/>
        <w:ind w:left="284" w:hanging="284"/>
        <w:rPr>
          <w:rFonts w:ascii="Arial" w:hAnsi="Arial" w:cs="Arial"/>
          <w:sz w:val="20"/>
          <w:szCs w:val="20"/>
        </w:rPr>
      </w:pPr>
      <w:r w:rsidRPr="001D4D0A">
        <w:rPr>
          <w:rFonts w:ascii="Arial" w:hAnsi="Arial" w:cs="Arial"/>
          <w:sz w:val="20"/>
          <w:szCs w:val="20"/>
        </w:rPr>
        <w:t>Debata UTK "Co zrobić, żeby zachęcić pasażerów do korzystania z transportu kolejowego?", udział: UTK, PKP SA, PKP Intercity, Koleje Wielkopolskie, Cegielski FPS.</w:t>
      </w:r>
    </w:p>
    <w:p w14:paraId="206238E7" w14:textId="6B04FA48" w:rsidR="008324E8" w:rsidRPr="001D4D0A" w:rsidRDefault="008324E8" w:rsidP="0077109B">
      <w:pPr>
        <w:pStyle w:val="Akapitzlist"/>
        <w:numPr>
          <w:ilvl w:val="0"/>
          <w:numId w:val="11"/>
        </w:numPr>
        <w:tabs>
          <w:tab w:val="left" w:pos="284"/>
        </w:tabs>
        <w:spacing w:line="360" w:lineRule="auto"/>
        <w:ind w:left="284" w:hanging="284"/>
        <w:rPr>
          <w:rFonts w:ascii="Arial" w:hAnsi="Arial" w:cs="Arial"/>
          <w:sz w:val="20"/>
          <w:szCs w:val="20"/>
        </w:rPr>
      </w:pPr>
      <w:r w:rsidRPr="001D4D0A">
        <w:rPr>
          <w:rFonts w:ascii="Arial" w:hAnsi="Arial" w:cs="Arial"/>
          <w:sz w:val="20"/>
          <w:szCs w:val="20"/>
        </w:rPr>
        <w:t>Ostateczne zatwierdzenie przez Komisję Europejską dofinansowania POLREGIO kwotą ponad 770</w:t>
      </w:r>
      <w:r w:rsidR="007B7E32">
        <w:rPr>
          <w:rFonts w:ascii="Arial" w:hAnsi="Arial" w:cs="Arial"/>
          <w:sz w:val="20"/>
          <w:szCs w:val="20"/>
        </w:rPr>
        <w:t> </w:t>
      </w:r>
      <w:r w:rsidRPr="001D4D0A">
        <w:rPr>
          <w:rFonts w:ascii="Arial" w:hAnsi="Arial" w:cs="Arial"/>
          <w:sz w:val="20"/>
          <w:szCs w:val="20"/>
        </w:rPr>
        <w:t>mln zł udzielone przez ARP</w:t>
      </w:r>
      <w:r w:rsidR="00F8596F">
        <w:rPr>
          <w:rFonts w:ascii="Arial" w:hAnsi="Arial" w:cs="Arial"/>
          <w:sz w:val="20"/>
          <w:szCs w:val="20"/>
        </w:rPr>
        <w:t xml:space="preserve"> S.A.</w:t>
      </w:r>
      <w:r w:rsidRPr="001D4D0A">
        <w:rPr>
          <w:rFonts w:ascii="Arial" w:hAnsi="Arial" w:cs="Arial"/>
          <w:sz w:val="20"/>
          <w:szCs w:val="20"/>
        </w:rPr>
        <w:t xml:space="preserve"> celem restrukturyzacji.</w:t>
      </w:r>
    </w:p>
    <w:p w14:paraId="732DBC7F" w14:textId="77777777" w:rsidR="008324E8" w:rsidRPr="001D4D0A" w:rsidRDefault="008324E8" w:rsidP="0077109B">
      <w:pPr>
        <w:pStyle w:val="Akapitzlist"/>
        <w:numPr>
          <w:ilvl w:val="0"/>
          <w:numId w:val="11"/>
        </w:numPr>
        <w:tabs>
          <w:tab w:val="left" w:pos="284"/>
          <w:tab w:val="left" w:pos="426"/>
        </w:tabs>
        <w:spacing w:line="360" w:lineRule="auto"/>
        <w:ind w:left="426" w:hanging="426"/>
        <w:rPr>
          <w:rFonts w:ascii="Arial" w:hAnsi="Arial" w:cs="Arial"/>
          <w:sz w:val="20"/>
          <w:szCs w:val="20"/>
        </w:rPr>
      </w:pPr>
      <w:r w:rsidRPr="001D4D0A">
        <w:rPr>
          <w:rFonts w:ascii="Arial" w:hAnsi="Arial" w:cs="Arial"/>
          <w:sz w:val="20"/>
          <w:szCs w:val="20"/>
        </w:rPr>
        <w:t>Zakończenie przez POLREGIO roku 2020 z dodatnim wynikiem na działalności podstawowej oraz dodatnim wynikiem finansowym netto na poziomie 23 mln zł.</w:t>
      </w:r>
    </w:p>
    <w:p w14:paraId="3CA55863" w14:textId="77777777" w:rsidR="008324E8" w:rsidRPr="001D4D0A" w:rsidRDefault="008324E8" w:rsidP="008324E8">
      <w:pPr>
        <w:tabs>
          <w:tab w:val="left" w:pos="284"/>
        </w:tabs>
        <w:spacing w:after="0" w:line="360" w:lineRule="auto"/>
        <w:ind w:left="426" w:hanging="426"/>
        <w:jc w:val="both"/>
        <w:rPr>
          <w:rFonts w:ascii="Arial" w:hAnsi="Arial" w:cs="Arial"/>
          <w:b/>
          <w:sz w:val="20"/>
          <w:szCs w:val="20"/>
        </w:rPr>
      </w:pPr>
      <w:r w:rsidRPr="001D4D0A">
        <w:rPr>
          <w:rFonts w:ascii="Arial" w:hAnsi="Arial" w:cs="Arial"/>
          <w:b/>
          <w:sz w:val="20"/>
          <w:szCs w:val="20"/>
        </w:rPr>
        <w:t>Czerwiec</w:t>
      </w:r>
    </w:p>
    <w:p w14:paraId="2E3C985F" w14:textId="77777777" w:rsidR="008324E8" w:rsidRPr="001D4D0A" w:rsidRDefault="008324E8" w:rsidP="0077109B">
      <w:pPr>
        <w:pStyle w:val="Akapitzlist"/>
        <w:numPr>
          <w:ilvl w:val="0"/>
          <w:numId w:val="11"/>
        </w:numPr>
        <w:tabs>
          <w:tab w:val="left" w:pos="284"/>
        </w:tabs>
        <w:spacing w:line="360" w:lineRule="auto"/>
        <w:ind w:left="284" w:hanging="284"/>
        <w:rPr>
          <w:rFonts w:ascii="Arial" w:hAnsi="Arial" w:cs="Arial"/>
          <w:sz w:val="20"/>
          <w:szCs w:val="20"/>
        </w:rPr>
      </w:pPr>
      <w:r w:rsidRPr="001D4D0A">
        <w:rPr>
          <w:rFonts w:ascii="Arial" w:hAnsi="Arial" w:cs="Arial"/>
          <w:sz w:val="20"/>
          <w:szCs w:val="20"/>
        </w:rPr>
        <w:t>Udział POLREGIO w charakterze partnera w Kongresie Rozwoju i Transportu w Warszawie.</w:t>
      </w:r>
    </w:p>
    <w:p w14:paraId="65AE3626" w14:textId="36664786" w:rsidR="008324E8" w:rsidRPr="001D4D0A" w:rsidRDefault="008324E8" w:rsidP="0077109B">
      <w:pPr>
        <w:pStyle w:val="Akapitzlist"/>
        <w:numPr>
          <w:ilvl w:val="0"/>
          <w:numId w:val="11"/>
        </w:numPr>
        <w:tabs>
          <w:tab w:val="left" w:pos="284"/>
        </w:tabs>
        <w:spacing w:line="360" w:lineRule="auto"/>
        <w:ind w:left="284" w:hanging="284"/>
        <w:rPr>
          <w:rFonts w:ascii="Arial" w:hAnsi="Arial" w:cs="Arial"/>
          <w:sz w:val="20"/>
          <w:szCs w:val="20"/>
        </w:rPr>
      </w:pPr>
      <w:r w:rsidRPr="001D4D0A">
        <w:rPr>
          <w:rFonts w:ascii="Arial" w:hAnsi="Arial" w:cs="Arial"/>
          <w:sz w:val="20"/>
          <w:szCs w:val="20"/>
        </w:rPr>
        <w:t>Podpisanie listu intencyjnego z Zespołem Szkół Energetycznych i Transportowych z Chełma o</w:t>
      </w:r>
      <w:r w:rsidR="001D4D0A">
        <w:rPr>
          <w:rFonts w:ascii="Arial" w:hAnsi="Arial" w:cs="Arial"/>
          <w:sz w:val="20"/>
          <w:szCs w:val="20"/>
        </w:rPr>
        <w:t> </w:t>
      </w:r>
      <w:r w:rsidRPr="001D4D0A">
        <w:rPr>
          <w:rFonts w:ascii="Arial" w:hAnsi="Arial" w:cs="Arial"/>
          <w:sz w:val="20"/>
          <w:szCs w:val="20"/>
        </w:rPr>
        <w:t>współpracy.</w:t>
      </w:r>
    </w:p>
    <w:p w14:paraId="67602E23" w14:textId="77777777" w:rsidR="008324E8" w:rsidRPr="001D4D0A" w:rsidRDefault="008324E8" w:rsidP="0077109B">
      <w:pPr>
        <w:pStyle w:val="Akapitzlist"/>
        <w:numPr>
          <w:ilvl w:val="0"/>
          <w:numId w:val="11"/>
        </w:numPr>
        <w:tabs>
          <w:tab w:val="left" w:pos="284"/>
        </w:tabs>
        <w:spacing w:line="360" w:lineRule="auto"/>
        <w:ind w:left="284" w:hanging="284"/>
        <w:rPr>
          <w:rFonts w:ascii="Arial" w:hAnsi="Arial" w:cs="Arial"/>
          <w:sz w:val="20"/>
          <w:szCs w:val="20"/>
        </w:rPr>
      </w:pPr>
      <w:r w:rsidRPr="001D4D0A">
        <w:rPr>
          <w:rFonts w:ascii="Arial" w:hAnsi="Arial" w:cs="Arial"/>
          <w:sz w:val="20"/>
          <w:szCs w:val="20"/>
        </w:rPr>
        <w:t>Otwarcie Nowego Centrum serwisowego POLREGIO w Kołobrzegu.</w:t>
      </w:r>
    </w:p>
    <w:p w14:paraId="6FD6E8DA" w14:textId="61088CDE" w:rsidR="008324E8" w:rsidRPr="001D4D0A" w:rsidRDefault="008324E8" w:rsidP="0077109B">
      <w:pPr>
        <w:pStyle w:val="Akapitzlist"/>
        <w:numPr>
          <w:ilvl w:val="0"/>
          <w:numId w:val="11"/>
        </w:numPr>
        <w:tabs>
          <w:tab w:val="left" w:pos="284"/>
        </w:tabs>
        <w:spacing w:line="360" w:lineRule="auto"/>
        <w:ind w:left="284" w:hanging="284"/>
        <w:rPr>
          <w:rFonts w:ascii="Arial" w:hAnsi="Arial" w:cs="Arial"/>
          <w:sz w:val="20"/>
          <w:szCs w:val="20"/>
        </w:rPr>
      </w:pPr>
      <w:r w:rsidRPr="001D4D0A">
        <w:rPr>
          <w:rFonts w:ascii="Arial" w:hAnsi="Arial" w:cs="Arial"/>
          <w:sz w:val="20"/>
          <w:szCs w:val="20"/>
        </w:rPr>
        <w:t xml:space="preserve">Udział w </w:t>
      </w:r>
      <w:proofErr w:type="spellStart"/>
      <w:r w:rsidRPr="001D4D0A">
        <w:rPr>
          <w:rFonts w:ascii="Arial" w:hAnsi="Arial" w:cs="Arial"/>
          <w:sz w:val="20"/>
          <w:szCs w:val="20"/>
        </w:rPr>
        <w:t>Welconomy</w:t>
      </w:r>
      <w:proofErr w:type="spellEnd"/>
      <w:r w:rsidRPr="001D4D0A">
        <w:rPr>
          <w:rFonts w:ascii="Arial" w:hAnsi="Arial" w:cs="Arial"/>
          <w:sz w:val="20"/>
          <w:szCs w:val="20"/>
        </w:rPr>
        <w:t xml:space="preserve"> (Forum Debata pt. "Wpływ pandemii na zmiany gospodarczo</w:t>
      </w:r>
      <w:r w:rsidR="00F01724">
        <w:rPr>
          <w:rFonts w:ascii="Arial" w:hAnsi="Arial" w:cs="Arial"/>
          <w:sz w:val="20"/>
          <w:szCs w:val="20"/>
        </w:rPr>
        <w:t>-</w:t>
      </w:r>
      <w:r w:rsidRPr="001D4D0A">
        <w:rPr>
          <w:rFonts w:ascii="Arial" w:hAnsi="Arial" w:cs="Arial"/>
          <w:sz w:val="20"/>
          <w:szCs w:val="20"/>
        </w:rPr>
        <w:t xml:space="preserve">społeczne w kraju i na świecie", udział wraz z PFR, </w:t>
      </w:r>
      <w:proofErr w:type="spellStart"/>
      <w:r w:rsidRPr="001D4D0A">
        <w:rPr>
          <w:rFonts w:ascii="Arial" w:hAnsi="Arial" w:cs="Arial"/>
          <w:sz w:val="20"/>
          <w:szCs w:val="20"/>
        </w:rPr>
        <w:t>Kapsch</w:t>
      </w:r>
      <w:proofErr w:type="spellEnd"/>
      <w:r w:rsidRPr="001D4D0A">
        <w:rPr>
          <w:rFonts w:ascii="Arial" w:hAnsi="Arial" w:cs="Arial"/>
          <w:sz w:val="20"/>
          <w:szCs w:val="20"/>
        </w:rPr>
        <w:t xml:space="preserve"> </w:t>
      </w:r>
      <w:proofErr w:type="spellStart"/>
      <w:r w:rsidRPr="001D4D0A">
        <w:rPr>
          <w:rFonts w:ascii="Arial" w:hAnsi="Arial" w:cs="Arial"/>
          <w:sz w:val="20"/>
          <w:szCs w:val="20"/>
        </w:rPr>
        <w:t>Telematic</w:t>
      </w:r>
      <w:proofErr w:type="spellEnd"/>
      <w:r w:rsidRPr="001D4D0A">
        <w:rPr>
          <w:rFonts w:ascii="Arial" w:hAnsi="Arial" w:cs="Arial"/>
          <w:sz w:val="20"/>
          <w:szCs w:val="20"/>
        </w:rPr>
        <w:t xml:space="preserve"> Services, Uniwersytetem Mikołaja Kopernika w</w:t>
      </w:r>
      <w:r w:rsidR="001D4D0A">
        <w:rPr>
          <w:rFonts w:ascii="Arial" w:hAnsi="Arial" w:cs="Arial"/>
          <w:sz w:val="20"/>
          <w:szCs w:val="20"/>
        </w:rPr>
        <w:t> </w:t>
      </w:r>
      <w:r w:rsidRPr="001D4D0A">
        <w:rPr>
          <w:rFonts w:ascii="Arial" w:hAnsi="Arial" w:cs="Arial"/>
          <w:sz w:val="20"/>
          <w:szCs w:val="20"/>
        </w:rPr>
        <w:t>Toruniu oraz PARP).</w:t>
      </w:r>
    </w:p>
    <w:p w14:paraId="22AFE1DE" w14:textId="51549AAE" w:rsidR="008324E8" w:rsidRPr="001D4D0A" w:rsidRDefault="008324E8" w:rsidP="0077109B">
      <w:pPr>
        <w:pStyle w:val="Akapitzlist"/>
        <w:numPr>
          <w:ilvl w:val="0"/>
          <w:numId w:val="11"/>
        </w:numPr>
        <w:tabs>
          <w:tab w:val="left" w:pos="284"/>
        </w:tabs>
        <w:spacing w:line="360" w:lineRule="auto"/>
        <w:ind w:left="284" w:hanging="284"/>
        <w:rPr>
          <w:rFonts w:ascii="Arial" w:hAnsi="Arial" w:cs="Arial"/>
          <w:sz w:val="20"/>
          <w:szCs w:val="20"/>
        </w:rPr>
      </w:pPr>
      <w:r w:rsidRPr="001D4D0A">
        <w:rPr>
          <w:rFonts w:ascii="Arial" w:hAnsi="Arial" w:cs="Arial"/>
          <w:sz w:val="20"/>
          <w:szCs w:val="20"/>
        </w:rPr>
        <w:t xml:space="preserve">Debata </w:t>
      </w:r>
      <w:proofErr w:type="spellStart"/>
      <w:r w:rsidRPr="001D4D0A">
        <w:rPr>
          <w:rFonts w:ascii="Arial" w:hAnsi="Arial" w:cs="Arial"/>
          <w:sz w:val="20"/>
          <w:szCs w:val="20"/>
        </w:rPr>
        <w:t>Executive</w:t>
      </w:r>
      <w:proofErr w:type="spellEnd"/>
      <w:r w:rsidRPr="001D4D0A">
        <w:rPr>
          <w:rFonts w:ascii="Arial" w:hAnsi="Arial" w:cs="Arial"/>
          <w:sz w:val="20"/>
          <w:szCs w:val="20"/>
        </w:rPr>
        <w:t xml:space="preserve"> Club (Debata infrastruktura, panel inwestycje kolejowe: Plan Marshalla, wykluczenie komunikacyjne, inwestycje na rynku przewozów pasażerskich, nowe technologie i</w:t>
      </w:r>
      <w:r w:rsidR="001D4D0A">
        <w:rPr>
          <w:rFonts w:ascii="Arial" w:hAnsi="Arial" w:cs="Arial"/>
          <w:sz w:val="20"/>
          <w:szCs w:val="20"/>
        </w:rPr>
        <w:t> </w:t>
      </w:r>
      <w:r w:rsidRPr="001D4D0A">
        <w:rPr>
          <w:rFonts w:ascii="Arial" w:hAnsi="Arial" w:cs="Arial"/>
          <w:sz w:val="20"/>
          <w:szCs w:val="20"/>
        </w:rPr>
        <w:t xml:space="preserve">innowacje w wykorzystaniu drugiej linii metra. Udział: UTK, Siemens </w:t>
      </w:r>
      <w:proofErr w:type="spellStart"/>
      <w:r w:rsidRPr="001D4D0A">
        <w:rPr>
          <w:rFonts w:ascii="Arial" w:hAnsi="Arial" w:cs="Arial"/>
          <w:sz w:val="20"/>
          <w:szCs w:val="20"/>
        </w:rPr>
        <w:t>Mobility</w:t>
      </w:r>
      <w:proofErr w:type="spellEnd"/>
      <w:r w:rsidRPr="001D4D0A">
        <w:rPr>
          <w:rFonts w:ascii="Arial" w:hAnsi="Arial" w:cs="Arial"/>
          <w:sz w:val="20"/>
          <w:szCs w:val="20"/>
        </w:rPr>
        <w:t xml:space="preserve">, Warszawskie Metro, PKP Intercity, PKP PLK, moderacja Fundacja </w:t>
      </w:r>
      <w:proofErr w:type="spellStart"/>
      <w:r w:rsidRPr="001D4D0A">
        <w:rPr>
          <w:rFonts w:ascii="Arial" w:hAnsi="Arial" w:cs="Arial"/>
          <w:sz w:val="20"/>
          <w:szCs w:val="20"/>
        </w:rPr>
        <w:t>ProKolej</w:t>
      </w:r>
      <w:proofErr w:type="spellEnd"/>
      <w:r w:rsidRPr="001D4D0A">
        <w:rPr>
          <w:rFonts w:ascii="Arial" w:hAnsi="Arial" w:cs="Arial"/>
          <w:sz w:val="20"/>
          <w:szCs w:val="20"/>
        </w:rPr>
        <w:t>).</w:t>
      </w:r>
    </w:p>
    <w:p w14:paraId="5078C010" w14:textId="77777777" w:rsidR="008324E8" w:rsidRPr="001D4D0A" w:rsidRDefault="008324E8" w:rsidP="008324E8">
      <w:pPr>
        <w:tabs>
          <w:tab w:val="left" w:pos="284"/>
        </w:tabs>
        <w:spacing w:after="0" w:line="360" w:lineRule="auto"/>
        <w:ind w:left="426" w:hanging="426"/>
        <w:jc w:val="both"/>
        <w:rPr>
          <w:rFonts w:ascii="Arial" w:hAnsi="Arial" w:cs="Arial"/>
          <w:b/>
          <w:sz w:val="20"/>
          <w:szCs w:val="20"/>
        </w:rPr>
      </w:pPr>
      <w:r w:rsidRPr="001D4D0A">
        <w:rPr>
          <w:rFonts w:ascii="Arial" w:hAnsi="Arial" w:cs="Arial"/>
          <w:b/>
          <w:sz w:val="20"/>
          <w:szCs w:val="20"/>
        </w:rPr>
        <w:t>Lipiec</w:t>
      </w:r>
    </w:p>
    <w:p w14:paraId="436D0B6A" w14:textId="77777777" w:rsidR="008324E8" w:rsidRPr="001D4D0A" w:rsidRDefault="008324E8" w:rsidP="0077109B">
      <w:pPr>
        <w:pStyle w:val="Akapitzlist"/>
        <w:numPr>
          <w:ilvl w:val="0"/>
          <w:numId w:val="12"/>
        </w:numPr>
        <w:tabs>
          <w:tab w:val="left" w:pos="284"/>
        </w:tabs>
        <w:spacing w:line="360" w:lineRule="auto"/>
        <w:ind w:left="284" w:hanging="284"/>
        <w:rPr>
          <w:rFonts w:ascii="Arial" w:hAnsi="Arial" w:cs="Arial"/>
          <w:sz w:val="20"/>
          <w:szCs w:val="20"/>
        </w:rPr>
      </w:pPr>
      <w:r w:rsidRPr="001D4D0A">
        <w:rPr>
          <w:rFonts w:ascii="Arial" w:hAnsi="Arial" w:cs="Arial"/>
          <w:sz w:val="20"/>
          <w:szCs w:val="20"/>
        </w:rPr>
        <w:t>Nawiązanie współpracy z TUW Polski Zakład Ubezpieczeń Wzajemnych w celu zapewnienia kompleksowej opieki medycznej dla pracowników POLREGIO i ich rodzin.</w:t>
      </w:r>
    </w:p>
    <w:p w14:paraId="495BC709" w14:textId="77777777" w:rsidR="008324E8" w:rsidRPr="001D4D0A" w:rsidRDefault="008324E8" w:rsidP="0077109B">
      <w:pPr>
        <w:pStyle w:val="Akapitzlist"/>
        <w:numPr>
          <w:ilvl w:val="0"/>
          <w:numId w:val="12"/>
        </w:numPr>
        <w:tabs>
          <w:tab w:val="left" w:pos="284"/>
        </w:tabs>
        <w:spacing w:line="360" w:lineRule="auto"/>
        <w:ind w:left="284" w:hanging="284"/>
        <w:rPr>
          <w:rFonts w:ascii="Arial" w:hAnsi="Arial" w:cs="Arial"/>
          <w:sz w:val="20"/>
          <w:szCs w:val="20"/>
        </w:rPr>
      </w:pPr>
      <w:r w:rsidRPr="001D4D0A">
        <w:rPr>
          <w:rFonts w:ascii="Arial" w:hAnsi="Arial" w:cs="Arial"/>
          <w:sz w:val="20"/>
          <w:szCs w:val="20"/>
        </w:rPr>
        <w:t xml:space="preserve">Udział POLREGIO w charakterze sponsora Festiwalu „Dźwięki Słów” w Lublinie. </w:t>
      </w:r>
    </w:p>
    <w:p w14:paraId="60EF82D4" w14:textId="77777777" w:rsidR="008324E8" w:rsidRPr="001D4D0A" w:rsidRDefault="008324E8" w:rsidP="008324E8">
      <w:pPr>
        <w:tabs>
          <w:tab w:val="left" w:pos="284"/>
        </w:tabs>
        <w:spacing w:after="0" w:line="360" w:lineRule="auto"/>
        <w:ind w:left="426" w:hanging="426"/>
        <w:jc w:val="both"/>
        <w:rPr>
          <w:rFonts w:ascii="Arial" w:hAnsi="Arial" w:cs="Arial"/>
          <w:b/>
          <w:sz w:val="20"/>
          <w:szCs w:val="20"/>
        </w:rPr>
      </w:pPr>
    </w:p>
    <w:p w14:paraId="5F7AE1B2" w14:textId="77777777" w:rsidR="008324E8" w:rsidRPr="001D4D0A" w:rsidRDefault="008324E8" w:rsidP="008324E8">
      <w:pPr>
        <w:tabs>
          <w:tab w:val="left" w:pos="284"/>
        </w:tabs>
        <w:spacing w:after="0" w:line="360" w:lineRule="auto"/>
        <w:ind w:left="426" w:hanging="426"/>
        <w:jc w:val="both"/>
        <w:rPr>
          <w:rFonts w:ascii="Arial" w:hAnsi="Arial" w:cs="Arial"/>
          <w:b/>
          <w:sz w:val="20"/>
          <w:szCs w:val="20"/>
        </w:rPr>
      </w:pPr>
      <w:r w:rsidRPr="001D4D0A">
        <w:rPr>
          <w:rFonts w:ascii="Arial" w:hAnsi="Arial" w:cs="Arial"/>
          <w:b/>
          <w:sz w:val="20"/>
          <w:szCs w:val="20"/>
        </w:rPr>
        <w:t>Sierpień</w:t>
      </w:r>
    </w:p>
    <w:p w14:paraId="08314BF9" w14:textId="77777777" w:rsidR="008324E8" w:rsidRPr="001D4D0A" w:rsidRDefault="008324E8" w:rsidP="0077109B">
      <w:pPr>
        <w:pStyle w:val="Akapitzlist"/>
        <w:numPr>
          <w:ilvl w:val="0"/>
          <w:numId w:val="13"/>
        </w:numPr>
        <w:tabs>
          <w:tab w:val="left" w:pos="284"/>
        </w:tabs>
        <w:spacing w:line="360" w:lineRule="auto"/>
        <w:ind w:left="284" w:hanging="284"/>
        <w:rPr>
          <w:rFonts w:ascii="Arial" w:hAnsi="Arial" w:cs="Arial"/>
          <w:sz w:val="20"/>
          <w:szCs w:val="20"/>
        </w:rPr>
      </w:pPr>
      <w:r w:rsidRPr="001D4D0A">
        <w:rPr>
          <w:rFonts w:ascii="Arial" w:hAnsi="Arial" w:cs="Arial"/>
          <w:sz w:val="20"/>
          <w:szCs w:val="20"/>
        </w:rPr>
        <w:t>III Konferencja "Kolej na energię wodorową" (Udział w debacie pt. Wodorowy napęd w taborze kolejowym - wąskie gardła, wyzwania i potencjał rynku).</w:t>
      </w:r>
    </w:p>
    <w:p w14:paraId="663C4EEB" w14:textId="77777777" w:rsidR="008324E8" w:rsidRPr="001D4D0A" w:rsidRDefault="008324E8" w:rsidP="008324E8">
      <w:pPr>
        <w:tabs>
          <w:tab w:val="left" w:pos="284"/>
        </w:tabs>
        <w:spacing w:after="0" w:line="360" w:lineRule="auto"/>
        <w:ind w:left="426" w:hanging="426"/>
        <w:jc w:val="both"/>
        <w:rPr>
          <w:rFonts w:ascii="Arial" w:hAnsi="Arial" w:cs="Arial"/>
          <w:b/>
          <w:sz w:val="20"/>
          <w:szCs w:val="20"/>
        </w:rPr>
      </w:pPr>
      <w:r w:rsidRPr="001D4D0A">
        <w:rPr>
          <w:rFonts w:ascii="Arial" w:hAnsi="Arial" w:cs="Arial"/>
          <w:b/>
          <w:sz w:val="20"/>
          <w:szCs w:val="20"/>
        </w:rPr>
        <w:t>Wrzesień</w:t>
      </w:r>
    </w:p>
    <w:p w14:paraId="32AC87CE" w14:textId="77777777" w:rsidR="008324E8" w:rsidRPr="001D4D0A" w:rsidRDefault="008324E8" w:rsidP="0077109B">
      <w:pPr>
        <w:pStyle w:val="Akapitzlist"/>
        <w:numPr>
          <w:ilvl w:val="0"/>
          <w:numId w:val="13"/>
        </w:numPr>
        <w:tabs>
          <w:tab w:val="left" w:pos="284"/>
        </w:tabs>
        <w:spacing w:line="360" w:lineRule="auto"/>
        <w:ind w:left="284" w:hanging="284"/>
        <w:rPr>
          <w:rFonts w:ascii="Arial" w:hAnsi="Arial" w:cs="Arial"/>
          <w:sz w:val="20"/>
          <w:szCs w:val="20"/>
        </w:rPr>
      </w:pPr>
      <w:r w:rsidRPr="001D4D0A">
        <w:rPr>
          <w:rFonts w:ascii="Arial" w:hAnsi="Arial" w:cs="Arial"/>
          <w:sz w:val="20"/>
          <w:szCs w:val="20"/>
        </w:rPr>
        <w:t>Udział POLREGIO w branżowych targach TRAKO (w tym min. nagroda za wspólne stoisko POLREGIO i grupy ARP S.A., udział przedstawicieli POLREGIO w dwóch debatach, prezentacja wyników badań nt. kolei regionalnej w Polsce oraz współorganizacja Dnia Edukacji i Kariery).</w:t>
      </w:r>
    </w:p>
    <w:p w14:paraId="1FE2BC09" w14:textId="77777777" w:rsidR="008324E8" w:rsidRPr="001D4D0A" w:rsidRDefault="008324E8" w:rsidP="0077109B">
      <w:pPr>
        <w:pStyle w:val="Akapitzlist"/>
        <w:numPr>
          <w:ilvl w:val="0"/>
          <w:numId w:val="13"/>
        </w:numPr>
        <w:tabs>
          <w:tab w:val="left" w:pos="284"/>
        </w:tabs>
        <w:spacing w:line="360" w:lineRule="auto"/>
        <w:ind w:left="284" w:hanging="284"/>
        <w:rPr>
          <w:rFonts w:ascii="Arial" w:hAnsi="Arial" w:cs="Arial"/>
          <w:sz w:val="20"/>
          <w:szCs w:val="20"/>
        </w:rPr>
      </w:pPr>
      <w:r w:rsidRPr="001D4D0A">
        <w:rPr>
          <w:rFonts w:ascii="Arial" w:hAnsi="Arial" w:cs="Arial"/>
          <w:sz w:val="20"/>
          <w:szCs w:val="20"/>
        </w:rPr>
        <w:lastRenderedPageBreak/>
        <w:t xml:space="preserve">POLREGIO partnerem Europejskiego Kongresu Gospodarczego w Katowicach (w tym partnerem sesji „Nowe modele mobilności w </w:t>
      </w:r>
      <w:proofErr w:type="spellStart"/>
      <w:r w:rsidRPr="001D4D0A">
        <w:rPr>
          <w:rFonts w:ascii="Arial" w:hAnsi="Arial" w:cs="Arial"/>
          <w:sz w:val="20"/>
          <w:szCs w:val="20"/>
        </w:rPr>
        <w:t>popandemicznej</w:t>
      </w:r>
      <w:proofErr w:type="spellEnd"/>
      <w:r w:rsidRPr="001D4D0A">
        <w:rPr>
          <w:rFonts w:ascii="Arial" w:hAnsi="Arial" w:cs="Arial"/>
          <w:sz w:val="20"/>
          <w:szCs w:val="20"/>
        </w:rPr>
        <w:t xml:space="preserve"> rzeczywistości”).</w:t>
      </w:r>
    </w:p>
    <w:p w14:paraId="585462B6" w14:textId="77777777" w:rsidR="008324E8" w:rsidRPr="001D4D0A" w:rsidRDefault="008324E8" w:rsidP="0077109B">
      <w:pPr>
        <w:pStyle w:val="Akapitzlist"/>
        <w:numPr>
          <w:ilvl w:val="0"/>
          <w:numId w:val="13"/>
        </w:numPr>
        <w:tabs>
          <w:tab w:val="left" w:pos="284"/>
        </w:tabs>
        <w:spacing w:line="360" w:lineRule="auto"/>
        <w:ind w:left="284" w:hanging="284"/>
        <w:rPr>
          <w:rFonts w:ascii="Arial" w:hAnsi="Arial" w:cs="Arial"/>
          <w:sz w:val="20"/>
          <w:szCs w:val="20"/>
        </w:rPr>
      </w:pPr>
      <w:r w:rsidRPr="001D4D0A">
        <w:rPr>
          <w:rFonts w:ascii="Arial" w:hAnsi="Arial" w:cs="Arial"/>
          <w:sz w:val="20"/>
          <w:szCs w:val="20"/>
        </w:rPr>
        <w:t>Udział POLREGIO w charakterze partnera w XXX Forum Ekonomicznym w Karpaczu oraz partnerstwo panelu dyskusyjnego dot. samorządów i mobilności (Udział w debacie pt. Europejski Rok Kolei – szansa na rozwój).</w:t>
      </w:r>
    </w:p>
    <w:p w14:paraId="385BB7DC" w14:textId="77777777" w:rsidR="008324E8" w:rsidRPr="001D4D0A" w:rsidRDefault="008324E8" w:rsidP="0077109B">
      <w:pPr>
        <w:pStyle w:val="Akapitzlist"/>
        <w:numPr>
          <w:ilvl w:val="0"/>
          <w:numId w:val="13"/>
        </w:numPr>
        <w:tabs>
          <w:tab w:val="left" w:pos="284"/>
        </w:tabs>
        <w:spacing w:line="360" w:lineRule="auto"/>
        <w:ind w:left="284" w:hanging="284"/>
        <w:rPr>
          <w:rFonts w:ascii="Arial" w:hAnsi="Arial" w:cs="Arial"/>
          <w:sz w:val="20"/>
          <w:szCs w:val="20"/>
        </w:rPr>
      </w:pPr>
      <w:r w:rsidRPr="001D4D0A">
        <w:rPr>
          <w:rFonts w:ascii="Arial" w:hAnsi="Arial" w:cs="Arial"/>
          <w:sz w:val="20"/>
          <w:szCs w:val="20"/>
        </w:rPr>
        <w:t>Udział POLREGIO w XV Święcie Federacji Związków Zawodowych Maszynistów.</w:t>
      </w:r>
    </w:p>
    <w:p w14:paraId="31A9414C" w14:textId="77777777" w:rsidR="008324E8" w:rsidRPr="001D4D0A" w:rsidRDefault="008324E8" w:rsidP="008324E8">
      <w:pPr>
        <w:tabs>
          <w:tab w:val="left" w:pos="284"/>
        </w:tabs>
        <w:spacing w:after="0" w:line="360" w:lineRule="auto"/>
        <w:ind w:left="426" w:hanging="426"/>
        <w:jc w:val="both"/>
        <w:rPr>
          <w:rFonts w:ascii="Arial" w:hAnsi="Arial" w:cs="Arial"/>
          <w:b/>
          <w:sz w:val="20"/>
          <w:szCs w:val="20"/>
        </w:rPr>
      </w:pPr>
      <w:r w:rsidRPr="001D4D0A">
        <w:rPr>
          <w:rFonts w:ascii="Arial" w:hAnsi="Arial" w:cs="Arial"/>
          <w:b/>
          <w:sz w:val="20"/>
          <w:szCs w:val="20"/>
        </w:rPr>
        <w:t>Październik</w:t>
      </w:r>
    </w:p>
    <w:p w14:paraId="453ADA4C" w14:textId="77777777" w:rsidR="008324E8" w:rsidRPr="001D4D0A" w:rsidRDefault="008324E8" w:rsidP="0077109B">
      <w:pPr>
        <w:pStyle w:val="Akapitzlist"/>
        <w:numPr>
          <w:ilvl w:val="0"/>
          <w:numId w:val="14"/>
        </w:numPr>
        <w:tabs>
          <w:tab w:val="left" w:pos="284"/>
        </w:tabs>
        <w:spacing w:line="360" w:lineRule="auto"/>
        <w:ind w:left="284" w:hanging="284"/>
        <w:rPr>
          <w:rFonts w:ascii="Arial" w:hAnsi="Arial" w:cs="Arial"/>
          <w:sz w:val="20"/>
          <w:szCs w:val="20"/>
        </w:rPr>
      </w:pPr>
      <w:r w:rsidRPr="001D4D0A">
        <w:rPr>
          <w:rFonts w:ascii="Arial" w:hAnsi="Arial" w:cs="Arial"/>
          <w:sz w:val="20"/>
          <w:szCs w:val="20"/>
        </w:rPr>
        <w:t>Ogłoszenie wieloletniego planu inwestycji na lata 2022-2027.</w:t>
      </w:r>
    </w:p>
    <w:p w14:paraId="7DD57FB4" w14:textId="77777777" w:rsidR="008324E8" w:rsidRPr="001D4D0A" w:rsidRDefault="008324E8" w:rsidP="0077109B">
      <w:pPr>
        <w:pStyle w:val="Akapitzlist"/>
        <w:numPr>
          <w:ilvl w:val="0"/>
          <w:numId w:val="14"/>
        </w:numPr>
        <w:tabs>
          <w:tab w:val="left" w:pos="284"/>
        </w:tabs>
        <w:spacing w:line="360" w:lineRule="auto"/>
        <w:ind w:left="284" w:hanging="284"/>
        <w:rPr>
          <w:rFonts w:ascii="Arial" w:hAnsi="Arial" w:cs="Arial"/>
          <w:sz w:val="20"/>
          <w:szCs w:val="20"/>
        </w:rPr>
      </w:pPr>
      <w:r w:rsidRPr="001D4D0A">
        <w:rPr>
          <w:rFonts w:ascii="Arial" w:hAnsi="Arial" w:cs="Arial"/>
          <w:sz w:val="20"/>
          <w:szCs w:val="20"/>
        </w:rPr>
        <w:t xml:space="preserve">Nagroda w kategorii Lider Zrównoważonego Transportu od </w:t>
      </w:r>
      <w:proofErr w:type="spellStart"/>
      <w:r w:rsidRPr="001D4D0A">
        <w:rPr>
          <w:rFonts w:ascii="Arial" w:hAnsi="Arial" w:cs="Arial"/>
          <w:sz w:val="20"/>
          <w:szCs w:val="20"/>
        </w:rPr>
        <w:t>Executive</w:t>
      </w:r>
      <w:proofErr w:type="spellEnd"/>
      <w:r w:rsidRPr="001D4D0A">
        <w:rPr>
          <w:rFonts w:ascii="Arial" w:hAnsi="Arial" w:cs="Arial"/>
          <w:sz w:val="20"/>
          <w:szCs w:val="20"/>
        </w:rPr>
        <w:t xml:space="preserve"> Club („Top </w:t>
      </w:r>
      <w:proofErr w:type="spellStart"/>
      <w:r w:rsidRPr="001D4D0A">
        <w:rPr>
          <w:rFonts w:ascii="Arial" w:hAnsi="Arial" w:cs="Arial"/>
          <w:sz w:val="20"/>
          <w:szCs w:val="20"/>
        </w:rPr>
        <w:t>Industry</w:t>
      </w:r>
      <w:proofErr w:type="spellEnd"/>
      <w:r w:rsidRPr="001D4D0A">
        <w:rPr>
          <w:rFonts w:ascii="Arial" w:hAnsi="Arial" w:cs="Arial"/>
          <w:sz w:val="20"/>
          <w:szCs w:val="20"/>
        </w:rPr>
        <w:t xml:space="preserve"> </w:t>
      </w:r>
      <w:proofErr w:type="spellStart"/>
      <w:r w:rsidRPr="001D4D0A">
        <w:rPr>
          <w:rFonts w:ascii="Arial" w:hAnsi="Arial" w:cs="Arial"/>
          <w:sz w:val="20"/>
          <w:szCs w:val="20"/>
        </w:rPr>
        <w:t>Summit</w:t>
      </w:r>
      <w:proofErr w:type="spellEnd"/>
      <w:r w:rsidRPr="001D4D0A">
        <w:rPr>
          <w:rFonts w:ascii="Arial" w:hAnsi="Arial" w:cs="Arial"/>
          <w:sz w:val="20"/>
          <w:szCs w:val="20"/>
        </w:rPr>
        <w:t>”, X edycja).</w:t>
      </w:r>
    </w:p>
    <w:p w14:paraId="02912464" w14:textId="794E670F" w:rsidR="008324E8" w:rsidRPr="001D4D0A" w:rsidRDefault="008324E8" w:rsidP="0077109B">
      <w:pPr>
        <w:pStyle w:val="Akapitzlist"/>
        <w:numPr>
          <w:ilvl w:val="0"/>
          <w:numId w:val="14"/>
        </w:numPr>
        <w:tabs>
          <w:tab w:val="left" w:pos="284"/>
        </w:tabs>
        <w:spacing w:line="360" w:lineRule="auto"/>
        <w:ind w:left="284" w:hanging="284"/>
        <w:rPr>
          <w:rFonts w:ascii="Arial" w:hAnsi="Arial" w:cs="Arial"/>
          <w:sz w:val="20"/>
          <w:szCs w:val="20"/>
        </w:rPr>
      </w:pPr>
      <w:r w:rsidRPr="001D4D0A">
        <w:rPr>
          <w:rFonts w:ascii="Arial" w:hAnsi="Arial" w:cs="Arial"/>
          <w:sz w:val="20"/>
          <w:szCs w:val="20"/>
        </w:rPr>
        <w:t>Udział POLREGIO w charakterze partnera merytorycznego (w tym udział Prezesa A. Martyniuka w</w:t>
      </w:r>
      <w:r w:rsidR="001D4D0A">
        <w:rPr>
          <w:rFonts w:ascii="Arial" w:hAnsi="Arial" w:cs="Arial"/>
          <w:sz w:val="20"/>
          <w:szCs w:val="20"/>
        </w:rPr>
        <w:t> </w:t>
      </w:r>
      <w:r w:rsidRPr="001D4D0A">
        <w:rPr>
          <w:rFonts w:ascii="Arial" w:hAnsi="Arial" w:cs="Arial"/>
          <w:sz w:val="20"/>
          <w:szCs w:val="20"/>
        </w:rPr>
        <w:t>debacie inauguracyjnej) Ogólnopolskiego Szczytu Gospodarczego w Lublinie.</w:t>
      </w:r>
    </w:p>
    <w:p w14:paraId="152DB785" w14:textId="77777777" w:rsidR="008324E8" w:rsidRPr="001D4D0A" w:rsidRDefault="008324E8" w:rsidP="0077109B">
      <w:pPr>
        <w:pStyle w:val="Akapitzlist"/>
        <w:numPr>
          <w:ilvl w:val="0"/>
          <w:numId w:val="14"/>
        </w:numPr>
        <w:tabs>
          <w:tab w:val="left" w:pos="284"/>
        </w:tabs>
        <w:spacing w:line="360" w:lineRule="auto"/>
        <w:ind w:left="284" w:hanging="284"/>
        <w:rPr>
          <w:rFonts w:ascii="Arial" w:hAnsi="Arial" w:cs="Arial"/>
          <w:sz w:val="20"/>
          <w:szCs w:val="20"/>
        </w:rPr>
      </w:pPr>
      <w:r w:rsidRPr="001D4D0A">
        <w:rPr>
          <w:rFonts w:ascii="Arial" w:hAnsi="Arial" w:cs="Arial"/>
          <w:sz w:val="20"/>
          <w:szCs w:val="20"/>
        </w:rPr>
        <w:t>Udział w X Konferencji naukowo-technicznej „Transport publiczny – funkcjonowanie w okresie pandemii i po jej zakończeniu” w Szczecinie.</w:t>
      </w:r>
    </w:p>
    <w:p w14:paraId="15E61CB9" w14:textId="77777777" w:rsidR="008324E8" w:rsidRPr="001D4D0A" w:rsidRDefault="008324E8" w:rsidP="0077109B">
      <w:pPr>
        <w:pStyle w:val="Akapitzlist"/>
        <w:numPr>
          <w:ilvl w:val="0"/>
          <w:numId w:val="14"/>
        </w:numPr>
        <w:tabs>
          <w:tab w:val="left" w:pos="284"/>
        </w:tabs>
        <w:spacing w:line="360" w:lineRule="auto"/>
        <w:ind w:left="284" w:hanging="284"/>
        <w:rPr>
          <w:rFonts w:ascii="Arial" w:hAnsi="Arial" w:cs="Arial"/>
          <w:sz w:val="20"/>
          <w:szCs w:val="20"/>
        </w:rPr>
      </w:pPr>
      <w:r w:rsidRPr="001D4D0A">
        <w:rPr>
          <w:rFonts w:ascii="Arial" w:hAnsi="Arial" w:cs="Arial"/>
          <w:sz w:val="20"/>
          <w:szCs w:val="20"/>
        </w:rPr>
        <w:t>Udział prezesa A. Martyniuka w konwencie Marszałków w Żninie.</w:t>
      </w:r>
    </w:p>
    <w:p w14:paraId="37E8A08D" w14:textId="77777777" w:rsidR="008324E8" w:rsidRPr="001D4D0A" w:rsidRDefault="008324E8" w:rsidP="0077109B">
      <w:pPr>
        <w:pStyle w:val="Akapitzlist"/>
        <w:numPr>
          <w:ilvl w:val="0"/>
          <w:numId w:val="14"/>
        </w:numPr>
        <w:tabs>
          <w:tab w:val="left" w:pos="284"/>
        </w:tabs>
        <w:spacing w:line="360" w:lineRule="auto"/>
        <w:ind w:left="284" w:hanging="284"/>
        <w:rPr>
          <w:rFonts w:ascii="Arial" w:hAnsi="Arial" w:cs="Arial"/>
          <w:sz w:val="20"/>
          <w:szCs w:val="20"/>
        </w:rPr>
      </w:pPr>
      <w:r w:rsidRPr="001D4D0A">
        <w:rPr>
          <w:rFonts w:ascii="Arial" w:hAnsi="Arial" w:cs="Arial"/>
          <w:sz w:val="20"/>
          <w:szCs w:val="20"/>
        </w:rPr>
        <w:t xml:space="preserve">Udział POLREGIO w charakterze Partnera Strategicznego w VI edycji projektu </w:t>
      </w:r>
      <w:proofErr w:type="spellStart"/>
      <w:r w:rsidRPr="001D4D0A">
        <w:rPr>
          <w:rFonts w:ascii="Arial" w:hAnsi="Arial" w:cs="Arial"/>
          <w:sz w:val="20"/>
          <w:szCs w:val="20"/>
        </w:rPr>
        <w:t>BohaterON</w:t>
      </w:r>
      <w:proofErr w:type="spellEnd"/>
      <w:r w:rsidRPr="001D4D0A">
        <w:rPr>
          <w:rFonts w:ascii="Arial" w:hAnsi="Arial" w:cs="Arial"/>
          <w:sz w:val="20"/>
          <w:szCs w:val="20"/>
        </w:rPr>
        <w:t xml:space="preserve"> – włącz historię.</w:t>
      </w:r>
    </w:p>
    <w:p w14:paraId="726415AA" w14:textId="77777777" w:rsidR="008324E8" w:rsidRPr="001D4D0A" w:rsidRDefault="008324E8" w:rsidP="008324E8">
      <w:pPr>
        <w:tabs>
          <w:tab w:val="left" w:pos="284"/>
        </w:tabs>
        <w:spacing w:after="0" w:line="360" w:lineRule="auto"/>
        <w:ind w:left="426" w:hanging="426"/>
        <w:jc w:val="both"/>
        <w:rPr>
          <w:rFonts w:ascii="Arial" w:hAnsi="Arial" w:cs="Arial"/>
          <w:b/>
          <w:sz w:val="20"/>
          <w:szCs w:val="20"/>
        </w:rPr>
      </w:pPr>
      <w:r w:rsidRPr="001D4D0A">
        <w:rPr>
          <w:rFonts w:ascii="Arial" w:hAnsi="Arial" w:cs="Arial"/>
          <w:b/>
          <w:sz w:val="20"/>
          <w:szCs w:val="20"/>
        </w:rPr>
        <w:t>Listopad</w:t>
      </w:r>
    </w:p>
    <w:p w14:paraId="04A00FCD" w14:textId="77777777" w:rsidR="008324E8" w:rsidRPr="001D4D0A" w:rsidRDefault="008324E8" w:rsidP="0077109B">
      <w:pPr>
        <w:pStyle w:val="Akapitzlist"/>
        <w:numPr>
          <w:ilvl w:val="0"/>
          <w:numId w:val="15"/>
        </w:numPr>
        <w:tabs>
          <w:tab w:val="left" w:pos="284"/>
        </w:tabs>
        <w:spacing w:line="360" w:lineRule="auto"/>
        <w:ind w:left="284" w:hanging="284"/>
        <w:rPr>
          <w:rFonts w:ascii="Arial" w:hAnsi="Arial" w:cs="Arial"/>
          <w:sz w:val="20"/>
          <w:szCs w:val="20"/>
        </w:rPr>
      </w:pPr>
      <w:r w:rsidRPr="001D4D0A">
        <w:rPr>
          <w:rFonts w:ascii="Arial" w:hAnsi="Arial" w:cs="Arial"/>
          <w:sz w:val="20"/>
          <w:szCs w:val="20"/>
        </w:rPr>
        <w:t>Organizacja gali Święta Kolejarza połączonej z obchodami 20-lecia Spółki.</w:t>
      </w:r>
    </w:p>
    <w:p w14:paraId="0B8AD476" w14:textId="77777777" w:rsidR="008324E8" w:rsidRPr="001D4D0A" w:rsidRDefault="008324E8" w:rsidP="0077109B">
      <w:pPr>
        <w:pStyle w:val="Akapitzlist"/>
        <w:numPr>
          <w:ilvl w:val="0"/>
          <w:numId w:val="15"/>
        </w:numPr>
        <w:tabs>
          <w:tab w:val="left" w:pos="284"/>
        </w:tabs>
        <w:spacing w:line="360" w:lineRule="auto"/>
        <w:ind w:left="284" w:hanging="284"/>
        <w:rPr>
          <w:rFonts w:ascii="Arial" w:hAnsi="Arial" w:cs="Arial"/>
          <w:sz w:val="20"/>
          <w:szCs w:val="20"/>
        </w:rPr>
      </w:pPr>
      <w:r w:rsidRPr="001D4D0A">
        <w:rPr>
          <w:rFonts w:ascii="Arial" w:hAnsi="Arial" w:cs="Arial"/>
          <w:sz w:val="20"/>
          <w:szCs w:val="20"/>
        </w:rPr>
        <w:t>Nagroda specjalna Rynku Kolejowego - "Lokomotywa Rynku Kolejowego” dla Prezesa A. Martyniuka.</w:t>
      </w:r>
    </w:p>
    <w:p w14:paraId="6805740D" w14:textId="77777777" w:rsidR="008324E8" w:rsidRPr="001D4D0A" w:rsidRDefault="008324E8" w:rsidP="0077109B">
      <w:pPr>
        <w:pStyle w:val="Akapitzlist"/>
        <w:numPr>
          <w:ilvl w:val="0"/>
          <w:numId w:val="15"/>
        </w:numPr>
        <w:tabs>
          <w:tab w:val="left" w:pos="284"/>
        </w:tabs>
        <w:spacing w:line="360" w:lineRule="auto"/>
        <w:ind w:left="284" w:hanging="284"/>
        <w:rPr>
          <w:rFonts w:ascii="Arial" w:hAnsi="Arial" w:cs="Arial"/>
          <w:sz w:val="20"/>
          <w:szCs w:val="20"/>
        </w:rPr>
      </w:pPr>
      <w:r w:rsidRPr="001D4D0A">
        <w:rPr>
          <w:rFonts w:ascii="Arial" w:hAnsi="Arial" w:cs="Arial"/>
          <w:sz w:val="20"/>
          <w:szCs w:val="20"/>
        </w:rPr>
        <w:t>POLREGIO partnerem Polskiej Mocy Biznesu oraz udział Prezesa A. Martyniuka w panelu dyskusyjnym.</w:t>
      </w:r>
    </w:p>
    <w:p w14:paraId="344217FA" w14:textId="77777777" w:rsidR="008324E8" w:rsidRPr="001D4D0A" w:rsidRDefault="008324E8" w:rsidP="0077109B">
      <w:pPr>
        <w:pStyle w:val="Akapitzlist"/>
        <w:numPr>
          <w:ilvl w:val="0"/>
          <w:numId w:val="15"/>
        </w:numPr>
        <w:tabs>
          <w:tab w:val="left" w:pos="284"/>
        </w:tabs>
        <w:spacing w:line="360" w:lineRule="auto"/>
        <w:ind w:left="284" w:hanging="284"/>
        <w:rPr>
          <w:rFonts w:ascii="Arial" w:hAnsi="Arial" w:cs="Arial"/>
          <w:sz w:val="20"/>
          <w:szCs w:val="20"/>
        </w:rPr>
      </w:pPr>
      <w:r w:rsidRPr="001D4D0A">
        <w:rPr>
          <w:rFonts w:ascii="Arial" w:hAnsi="Arial" w:cs="Arial"/>
          <w:sz w:val="20"/>
          <w:szCs w:val="20"/>
        </w:rPr>
        <w:t>Udział w konferencji "Kadry przyszłości - kadry dla przemysłu" w Warszawie.</w:t>
      </w:r>
    </w:p>
    <w:p w14:paraId="669E91F5" w14:textId="77777777" w:rsidR="008324E8" w:rsidRPr="001D4D0A" w:rsidRDefault="008324E8" w:rsidP="008324E8">
      <w:pPr>
        <w:tabs>
          <w:tab w:val="left" w:pos="284"/>
        </w:tabs>
        <w:spacing w:after="0" w:line="360" w:lineRule="auto"/>
        <w:ind w:left="426" w:hanging="426"/>
        <w:jc w:val="both"/>
        <w:rPr>
          <w:rFonts w:ascii="Arial" w:hAnsi="Arial" w:cs="Arial"/>
          <w:b/>
          <w:sz w:val="20"/>
          <w:szCs w:val="20"/>
        </w:rPr>
      </w:pPr>
      <w:r w:rsidRPr="001D4D0A">
        <w:rPr>
          <w:rFonts w:ascii="Arial" w:hAnsi="Arial" w:cs="Arial"/>
          <w:b/>
          <w:sz w:val="20"/>
          <w:szCs w:val="20"/>
        </w:rPr>
        <w:t>Grudzień</w:t>
      </w:r>
    </w:p>
    <w:p w14:paraId="6C52506C" w14:textId="4729D64A" w:rsidR="008324E8" w:rsidRPr="001D4D0A" w:rsidRDefault="008324E8" w:rsidP="0077109B">
      <w:pPr>
        <w:pStyle w:val="Akapitzlist"/>
        <w:numPr>
          <w:ilvl w:val="0"/>
          <w:numId w:val="16"/>
        </w:numPr>
        <w:tabs>
          <w:tab w:val="left" w:pos="284"/>
        </w:tabs>
        <w:spacing w:line="360" w:lineRule="auto"/>
        <w:ind w:left="284" w:hanging="284"/>
        <w:rPr>
          <w:rFonts w:ascii="Arial" w:hAnsi="Arial" w:cs="Arial"/>
          <w:sz w:val="20"/>
          <w:szCs w:val="20"/>
        </w:rPr>
      </w:pPr>
      <w:r w:rsidRPr="001D4D0A">
        <w:rPr>
          <w:rFonts w:ascii="Arial" w:hAnsi="Arial" w:cs="Arial"/>
          <w:sz w:val="20"/>
          <w:szCs w:val="20"/>
        </w:rPr>
        <w:t xml:space="preserve">Przekształcenie POLREGIO ze sp. z o.o. w </w:t>
      </w:r>
      <w:r w:rsidR="00F01724">
        <w:rPr>
          <w:rFonts w:ascii="Arial" w:hAnsi="Arial" w:cs="Arial"/>
          <w:sz w:val="20"/>
          <w:szCs w:val="20"/>
        </w:rPr>
        <w:t>s</w:t>
      </w:r>
      <w:r w:rsidRPr="001D4D0A">
        <w:rPr>
          <w:rFonts w:ascii="Arial" w:hAnsi="Arial" w:cs="Arial"/>
          <w:sz w:val="20"/>
          <w:szCs w:val="20"/>
        </w:rPr>
        <w:t>półkę akcyjną.</w:t>
      </w:r>
    </w:p>
    <w:p w14:paraId="2CE43912" w14:textId="2D67119F" w:rsidR="008324E8" w:rsidRPr="001D4D0A" w:rsidRDefault="008324E8" w:rsidP="0077109B">
      <w:pPr>
        <w:pStyle w:val="Akapitzlist"/>
        <w:numPr>
          <w:ilvl w:val="0"/>
          <w:numId w:val="16"/>
        </w:numPr>
        <w:tabs>
          <w:tab w:val="left" w:pos="284"/>
        </w:tabs>
        <w:spacing w:line="360" w:lineRule="auto"/>
        <w:ind w:left="284" w:hanging="284"/>
        <w:rPr>
          <w:rFonts w:ascii="Arial" w:hAnsi="Arial" w:cs="Arial"/>
          <w:sz w:val="20"/>
          <w:szCs w:val="20"/>
        </w:rPr>
      </w:pPr>
      <w:r w:rsidRPr="001D4D0A">
        <w:rPr>
          <w:rFonts w:ascii="Arial" w:hAnsi="Arial" w:cs="Arial"/>
          <w:sz w:val="20"/>
          <w:szCs w:val="20"/>
        </w:rPr>
        <w:t>Udział w konferencji Nowoczesne technologie i systemy zarządzania w transporcie szynowym w</w:t>
      </w:r>
      <w:r w:rsidR="001D4D0A">
        <w:rPr>
          <w:rFonts w:ascii="Arial" w:hAnsi="Arial" w:cs="Arial"/>
          <w:sz w:val="20"/>
          <w:szCs w:val="20"/>
        </w:rPr>
        <w:t> </w:t>
      </w:r>
      <w:r w:rsidRPr="001D4D0A">
        <w:rPr>
          <w:rFonts w:ascii="Arial" w:hAnsi="Arial" w:cs="Arial"/>
          <w:sz w:val="20"/>
          <w:szCs w:val="20"/>
        </w:rPr>
        <w:t>Zakopanem.</w:t>
      </w:r>
    </w:p>
    <w:p w14:paraId="4A6E2880" w14:textId="77777777" w:rsidR="008324E8" w:rsidRPr="001D4D0A" w:rsidRDefault="008324E8" w:rsidP="0077109B">
      <w:pPr>
        <w:pStyle w:val="Akapitzlist"/>
        <w:numPr>
          <w:ilvl w:val="0"/>
          <w:numId w:val="16"/>
        </w:numPr>
        <w:tabs>
          <w:tab w:val="left" w:pos="284"/>
        </w:tabs>
        <w:spacing w:line="360" w:lineRule="auto"/>
        <w:ind w:left="284" w:hanging="284"/>
        <w:rPr>
          <w:rFonts w:ascii="Arial" w:hAnsi="Arial" w:cs="Arial"/>
          <w:sz w:val="20"/>
          <w:szCs w:val="20"/>
        </w:rPr>
      </w:pPr>
      <w:r w:rsidRPr="001D4D0A">
        <w:rPr>
          <w:rFonts w:ascii="Arial" w:hAnsi="Arial" w:cs="Arial"/>
          <w:sz w:val="20"/>
          <w:szCs w:val="20"/>
        </w:rPr>
        <w:t>Rozszerzenie oferty połączeń (m.in. do nieczynnej wcześniej dla ruchu pasażerskiego od 12 lat stacji Końskie).</w:t>
      </w:r>
    </w:p>
    <w:p w14:paraId="7F14A2D8" w14:textId="77777777" w:rsidR="008324E8" w:rsidRPr="001D4D0A" w:rsidRDefault="008324E8" w:rsidP="0077109B">
      <w:pPr>
        <w:pStyle w:val="Akapitzlist"/>
        <w:numPr>
          <w:ilvl w:val="0"/>
          <w:numId w:val="16"/>
        </w:numPr>
        <w:tabs>
          <w:tab w:val="left" w:pos="284"/>
        </w:tabs>
        <w:spacing w:line="360" w:lineRule="auto"/>
        <w:ind w:left="284" w:hanging="284"/>
        <w:rPr>
          <w:rFonts w:ascii="Arial" w:hAnsi="Arial" w:cs="Arial"/>
          <w:sz w:val="20"/>
          <w:szCs w:val="20"/>
        </w:rPr>
      </w:pPr>
      <w:r w:rsidRPr="001D4D0A">
        <w:rPr>
          <w:rFonts w:ascii="Arial" w:hAnsi="Arial" w:cs="Arial"/>
          <w:sz w:val="20"/>
          <w:szCs w:val="20"/>
        </w:rPr>
        <w:t>Nagroda „Solidnego Pracodawcy 2021”.</w:t>
      </w:r>
    </w:p>
    <w:p w14:paraId="55B82B55" w14:textId="77777777" w:rsidR="008324E8" w:rsidRPr="001D4D0A" w:rsidRDefault="008324E8" w:rsidP="008324E8">
      <w:pPr>
        <w:spacing w:after="0" w:line="360" w:lineRule="auto"/>
        <w:ind w:left="284" w:hanging="284"/>
        <w:jc w:val="both"/>
        <w:rPr>
          <w:rFonts w:ascii="Arial" w:hAnsi="Arial" w:cs="Arial"/>
          <w:sz w:val="20"/>
          <w:szCs w:val="20"/>
        </w:rPr>
      </w:pPr>
    </w:p>
    <w:p w14:paraId="15634741" w14:textId="77777777" w:rsidR="008324E8" w:rsidRPr="001D4D0A" w:rsidRDefault="008324E8" w:rsidP="0077109B">
      <w:pPr>
        <w:pStyle w:val="Akapitzlist"/>
        <w:numPr>
          <w:ilvl w:val="0"/>
          <w:numId w:val="8"/>
        </w:numPr>
        <w:spacing w:line="360" w:lineRule="auto"/>
        <w:ind w:left="284" w:hanging="284"/>
        <w:rPr>
          <w:rFonts w:ascii="Arial" w:hAnsi="Arial" w:cs="Arial"/>
          <w:b/>
          <w:sz w:val="20"/>
          <w:szCs w:val="20"/>
        </w:rPr>
      </w:pPr>
      <w:r w:rsidRPr="001D4D0A">
        <w:rPr>
          <w:rFonts w:ascii="Arial" w:hAnsi="Arial" w:cs="Arial"/>
          <w:b/>
          <w:sz w:val="20"/>
          <w:szCs w:val="20"/>
        </w:rPr>
        <w:t>Działania restrukturyzacyjne Spółki</w:t>
      </w:r>
    </w:p>
    <w:p w14:paraId="1CB14741" w14:textId="77777777" w:rsidR="008324E8" w:rsidRPr="001D4D0A" w:rsidRDefault="008324E8" w:rsidP="008324E8">
      <w:pPr>
        <w:spacing w:after="0" w:line="360" w:lineRule="auto"/>
        <w:jc w:val="both"/>
        <w:rPr>
          <w:rFonts w:ascii="Arial" w:hAnsi="Arial" w:cs="Arial"/>
          <w:sz w:val="20"/>
          <w:szCs w:val="20"/>
        </w:rPr>
      </w:pPr>
      <w:r w:rsidRPr="001D4D0A">
        <w:rPr>
          <w:rFonts w:ascii="Arial" w:hAnsi="Arial" w:cs="Arial"/>
          <w:sz w:val="20"/>
          <w:szCs w:val="20"/>
        </w:rPr>
        <w:t xml:space="preserve">Spółka z dniem 31.12.2018 r. zakończyła z sukcesem realizację Planu Restrukturyzacji realizowanego od 2015 r. </w:t>
      </w:r>
    </w:p>
    <w:p w14:paraId="58075CC2" w14:textId="6B8015D4" w:rsidR="008324E8" w:rsidRPr="001D4D0A" w:rsidRDefault="008324E8" w:rsidP="008324E8">
      <w:pPr>
        <w:spacing w:after="0" w:line="360" w:lineRule="auto"/>
        <w:jc w:val="both"/>
        <w:rPr>
          <w:rFonts w:ascii="Arial" w:hAnsi="Arial" w:cs="Arial"/>
          <w:sz w:val="20"/>
          <w:szCs w:val="20"/>
        </w:rPr>
      </w:pPr>
      <w:r w:rsidRPr="001D4D0A">
        <w:rPr>
          <w:rFonts w:ascii="Arial" w:hAnsi="Arial" w:cs="Arial"/>
          <w:sz w:val="20"/>
          <w:szCs w:val="20"/>
        </w:rPr>
        <w:t xml:space="preserve">W dniu 20 kwietnia 2021 r. Komisja Europejska wydała pozytywną decyzję w sprawie pomocy udzielonej Spółce w 2015 roku przez Agencję Rozwoju </w:t>
      </w:r>
      <w:r w:rsidR="00F01724">
        <w:rPr>
          <w:rFonts w:ascii="Arial" w:hAnsi="Arial" w:cs="Arial"/>
          <w:sz w:val="20"/>
          <w:szCs w:val="20"/>
        </w:rPr>
        <w:t>P</w:t>
      </w:r>
      <w:r w:rsidRPr="001D4D0A">
        <w:rPr>
          <w:rFonts w:ascii="Arial" w:hAnsi="Arial" w:cs="Arial"/>
          <w:sz w:val="20"/>
          <w:szCs w:val="20"/>
        </w:rPr>
        <w:t xml:space="preserve">rzemysłu S.A. w wysokości 770 303,5 tys. zł. Decyzja oznacza, że KE wyjaśniła i potwierdziła zgodność środków pomocowych na rzecz Przewozów Regionalnych (obecnie POLREGIO) z unijnymi zasadami pomocy państwa. </w:t>
      </w:r>
    </w:p>
    <w:p w14:paraId="2D7E57A5" w14:textId="661BD56E" w:rsidR="008324E8" w:rsidRDefault="008324E8" w:rsidP="008324E8">
      <w:pPr>
        <w:spacing w:after="0" w:line="360" w:lineRule="auto"/>
        <w:jc w:val="both"/>
        <w:rPr>
          <w:rFonts w:ascii="Arial" w:hAnsi="Arial" w:cs="Arial"/>
          <w:sz w:val="20"/>
          <w:szCs w:val="20"/>
        </w:rPr>
      </w:pPr>
    </w:p>
    <w:p w14:paraId="54D7C08A" w14:textId="74025754" w:rsidR="001D4D0A" w:rsidRDefault="001D4D0A" w:rsidP="008324E8">
      <w:pPr>
        <w:spacing w:after="0" w:line="360" w:lineRule="auto"/>
        <w:jc w:val="both"/>
        <w:rPr>
          <w:rFonts w:ascii="Arial" w:hAnsi="Arial" w:cs="Arial"/>
          <w:sz w:val="20"/>
          <w:szCs w:val="20"/>
        </w:rPr>
      </w:pPr>
    </w:p>
    <w:p w14:paraId="18DD329F" w14:textId="77777777" w:rsidR="001D4D0A" w:rsidRPr="001D4D0A" w:rsidRDefault="001D4D0A" w:rsidP="008324E8">
      <w:pPr>
        <w:spacing w:after="0" w:line="360" w:lineRule="auto"/>
        <w:jc w:val="both"/>
        <w:rPr>
          <w:rFonts w:ascii="Arial" w:hAnsi="Arial" w:cs="Arial"/>
          <w:sz w:val="20"/>
          <w:szCs w:val="20"/>
        </w:rPr>
      </w:pPr>
    </w:p>
    <w:p w14:paraId="62F50E42" w14:textId="77777777" w:rsidR="008324E8" w:rsidRPr="001D4D0A" w:rsidRDefault="008324E8" w:rsidP="0077109B">
      <w:pPr>
        <w:pStyle w:val="Akapitzlist"/>
        <w:numPr>
          <w:ilvl w:val="0"/>
          <w:numId w:val="8"/>
        </w:numPr>
        <w:spacing w:line="360" w:lineRule="auto"/>
        <w:ind w:left="284" w:hanging="284"/>
        <w:rPr>
          <w:rFonts w:ascii="Arial" w:hAnsi="Arial" w:cs="Arial"/>
          <w:b/>
          <w:sz w:val="20"/>
          <w:szCs w:val="20"/>
        </w:rPr>
      </w:pPr>
      <w:r w:rsidRPr="001D4D0A">
        <w:rPr>
          <w:rFonts w:ascii="Arial" w:hAnsi="Arial" w:cs="Arial"/>
          <w:b/>
          <w:sz w:val="20"/>
          <w:szCs w:val="20"/>
        </w:rPr>
        <w:lastRenderedPageBreak/>
        <w:t>Przewidywana sytuacja finansowa</w:t>
      </w:r>
    </w:p>
    <w:p w14:paraId="6E30F874" w14:textId="77777777" w:rsidR="008324E8" w:rsidRPr="001D4D0A" w:rsidRDefault="008324E8" w:rsidP="008324E8">
      <w:pPr>
        <w:spacing w:line="360" w:lineRule="auto"/>
        <w:jc w:val="both"/>
        <w:rPr>
          <w:rFonts w:ascii="Arial" w:hAnsi="Arial" w:cs="Arial"/>
          <w:sz w:val="20"/>
          <w:szCs w:val="20"/>
        </w:rPr>
      </w:pPr>
      <w:r w:rsidRPr="001D4D0A">
        <w:rPr>
          <w:rFonts w:ascii="Arial" w:hAnsi="Arial" w:cs="Arial"/>
          <w:sz w:val="20"/>
          <w:szCs w:val="20"/>
        </w:rPr>
        <w:t>W poprzednich latach osiągnięto postawione przed Spółką i jej załogą cele, które w efekcie zwiększają konkurencyjność POLREGIO S.A. poprzez trwałe zredukowanie kosztów operacyjnych przy jednoczesnym podniesieniu dostrzegalnej dla pasażerów jakości oferty. W 2022 roku oraz w kolejnych latach Spółka zakłada utrzymanie i wzmocnienie efektów zakończonego w 2018 r. Planu Restrukturyzacji. W 2022 roku Spółka planuje osiągnąć wynik finansowy netto na poziomie 5,2 mln zł, co przedstawiono w tabeli poniżej.</w:t>
      </w:r>
    </w:p>
    <w:p w14:paraId="67B86B5B" w14:textId="77777777" w:rsidR="008324E8" w:rsidRPr="001D4D0A" w:rsidRDefault="008324E8" w:rsidP="008324E8">
      <w:pPr>
        <w:spacing w:after="0" w:line="360" w:lineRule="auto"/>
        <w:jc w:val="both"/>
        <w:rPr>
          <w:rFonts w:ascii="Arial" w:hAnsi="Arial" w:cs="Arial"/>
          <w:sz w:val="20"/>
          <w:szCs w:val="20"/>
        </w:rPr>
      </w:pPr>
      <w:r w:rsidRPr="001D4D0A">
        <w:rPr>
          <w:rFonts w:ascii="Arial" w:hAnsi="Arial" w:cs="Arial"/>
          <w:sz w:val="20"/>
          <w:szCs w:val="20"/>
        </w:rPr>
        <w:t>Planowany wynik finansowy 2022 r.</w:t>
      </w:r>
    </w:p>
    <w:tbl>
      <w:tblPr>
        <w:tblStyle w:val="Tabela-Siatka"/>
        <w:tblW w:w="0" w:type="auto"/>
        <w:tblLook w:val="04A0" w:firstRow="1" w:lastRow="0" w:firstColumn="1" w:lastColumn="0" w:noHBand="0" w:noVBand="1"/>
      </w:tblPr>
      <w:tblGrid>
        <w:gridCol w:w="4530"/>
        <w:gridCol w:w="4530"/>
      </w:tblGrid>
      <w:tr w:rsidR="008324E8" w:rsidRPr="001D4D0A" w14:paraId="4D8C20A8" w14:textId="77777777" w:rsidTr="008324E8">
        <w:tc>
          <w:tcPr>
            <w:tcW w:w="4531" w:type="dxa"/>
            <w:vAlign w:val="center"/>
          </w:tcPr>
          <w:p w14:paraId="28FB6D95" w14:textId="77777777" w:rsidR="008324E8" w:rsidRPr="001D4D0A" w:rsidRDefault="008324E8" w:rsidP="008324E8">
            <w:pPr>
              <w:spacing w:line="360" w:lineRule="auto"/>
              <w:jc w:val="center"/>
              <w:rPr>
                <w:rFonts w:ascii="Arial" w:hAnsi="Arial" w:cs="Arial"/>
                <w:b/>
                <w:sz w:val="20"/>
                <w:szCs w:val="20"/>
              </w:rPr>
            </w:pPr>
            <w:r w:rsidRPr="001D4D0A">
              <w:rPr>
                <w:rFonts w:ascii="Arial" w:hAnsi="Arial" w:cs="Arial"/>
                <w:b/>
                <w:sz w:val="20"/>
                <w:szCs w:val="20"/>
              </w:rPr>
              <w:t>Wyszczególnienie</w:t>
            </w:r>
          </w:p>
        </w:tc>
        <w:tc>
          <w:tcPr>
            <w:tcW w:w="4531" w:type="dxa"/>
            <w:vAlign w:val="center"/>
          </w:tcPr>
          <w:p w14:paraId="50A7B9B4" w14:textId="77777777" w:rsidR="008324E8" w:rsidRPr="001D4D0A" w:rsidRDefault="008324E8" w:rsidP="008324E8">
            <w:pPr>
              <w:spacing w:line="360" w:lineRule="auto"/>
              <w:jc w:val="center"/>
              <w:rPr>
                <w:rFonts w:ascii="Arial" w:hAnsi="Arial" w:cs="Arial"/>
                <w:b/>
                <w:sz w:val="20"/>
                <w:szCs w:val="20"/>
              </w:rPr>
            </w:pPr>
            <w:r w:rsidRPr="001D4D0A">
              <w:rPr>
                <w:rFonts w:ascii="Arial" w:hAnsi="Arial" w:cs="Arial"/>
                <w:b/>
                <w:sz w:val="20"/>
                <w:szCs w:val="20"/>
              </w:rPr>
              <w:t>Plan 2022 (w mln zł)</w:t>
            </w:r>
          </w:p>
        </w:tc>
      </w:tr>
      <w:tr w:rsidR="001D4D0A" w:rsidRPr="001D4D0A" w14:paraId="00269EDC" w14:textId="77777777" w:rsidTr="008324E8">
        <w:tc>
          <w:tcPr>
            <w:tcW w:w="4531" w:type="dxa"/>
          </w:tcPr>
          <w:p w14:paraId="13CDA6F3" w14:textId="77777777" w:rsidR="008324E8" w:rsidRPr="001D4D0A" w:rsidRDefault="008324E8" w:rsidP="008324E8">
            <w:pPr>
              <w:spacing w:line="360" w:lineRule="auto"/>
              <w:jc w:val="both"/>
              <w:rPr>
                <w:rFonts w:ascii="Arial" w:hAnsi="Arial" w:cs="Arial"/>
                <w:sz w:val="20"/>
                <w:szCs w:val="20"/>
              </w:rPr>
            </w:pPr>
            <w:r w:rsidRPr="001D4D0A">
              <w:rPr>
                <w:rFonts w:ascii="Arial" w:hAnsi="Arial" w:cs="Arial"/>
                <w:sz w:val="20"/>
                <w:szCs w:val="20"/>
              </w:rPr>
              <w:t>Przychody</w:t>
            </w:r>
          </w:p>
        </w:tc>
        <w:tc>
          <w:tcPr>
            <w:tcW w:w="4531" w:type="dxa"/>
          </w:tcPr>
          <w:p w14:paraId="538A6A8E" w14:textId="77777777" w:rsidR="008324E8" w:rsidRPr="001D4D0A" w:rsidRDefault="008324E8" w:rsidP="008324E8">
            <w:pPr>
              <w:spacing w:line="360" w:lineRule="auto"/>
              <w:jc w:val="center"/>
              <w:rPr>
                <w:rFonts w:ascii="Arial" w:hAnsi="Arial" w:cs="Arial"/>
                <w:sz w:val="20"/>
                <w:szCs w:val="20"/>
              </w:rPr>
            </w:pPr>
            <w:r w:rsidRPr="001D4D0A">
              <w:rPr>
                <w:rFonts w:ascii="Arial" w:hAnsi="Arial" w:cs="Arial"/>
                <w:sz w:val="20"/>
                <w:szCs w:val="20"/>
              </w:rPr>
              <w:t>1 870,2</w:t>
            </w:r>
          </w:p>
        </w:tc>
      </w:tr>
      <w:tr w:rsidR="001D4D0A" w:rsidRPr="001D4D0A" w14:paraId="0C4386C0" w14:textId="77777777" w:rsidTr="008324E8">
        <w:tc>
          <w:tcPr>
            <w:tcW w:w="4531" w:type="dxa"/>
          </w:tcPr>
          <w:p w14:paraId="64A90628" w14:textId="77777777" w:rsidR="008324E8" w:rsidRPr="001D4D0A" w:rsidRDefault="008324E8" w:rsidP="008324E8">
            <w:pPr>
              <w:spacing w:line="360" w:lineRule="auto"/>
              <w:jc w:val="both"/>
              <w:rPr>
                <w:rFonts w:ascii="Arial" w:hAnsi="Arial" w:cs="Arial"/>
                <w:sz w:val="20"/>
                <w:szCs w:val="20"/>
              </w:rPr>
            </w:pPr>
            <w:r w:rsidRPr="001D4D0A">
              <w:rPr>
                <w:rFonts w:ascii="Arial" w:hAnsi="Arial" w:cs="Arial"/>
                <w:sz w:val="20"/>
                <w:szCs w:val="20"/>
              </w:rPr>
              <w:t>Koszty</w:t>
            </w:r>
          </w:p>
        </w:tc>
        <w:tc>
          <w:tcPr>
            <w:tcW w:w="4531" w:type="dxa"/>
          </w:tcPr>
          <w:p w14:paraId="435E1B21" w14:textId="77777777" w:rsidR="008324E8" w:rsidRPr="001D4D0A" w:rsidRDefault="008324E8" w:rsidP="008324E8">
            <w:pPr>
              <w:spacing w:line="360" w:lineRule="auto"/>
              <w:jc w:val="center"/>
              <w:rPr>
                <w:rFonts w:ascii="Arial" w:hAnsi="Arial" w:cs="Arial"/>
                <w:sz w:val="20"/>
                <w:szCs w:val="20"/>
              </w:rPr>
            </w:pPr>
            <w:r w:rsidRPr="001D4D0A">
              <w:rPr>
                <w:rFonts w:ascii="Arial" w:hAnsi="Arial" w:cs="Arial"/>
                <w:sz w:val="20"/>
                <w:szCs w:val="20"/>
              </w:rPr>
              <w:t>1 856,7</w:t>
            </w:r>
          </w:p>
        </w:tc>
      </w:tr>
      <w:tr w:rsidR="001D4D0A" w:rsidRPr="001D4D0A" w14:paraId="7D4CEB65" w14:textId="77777777" w:rsidTr="008324E8">
        <w:tc>
          <w:tcPr>
            <w:tcW w:w="4531" w:type="dxa"/>
          </w:tcPr>
          <w:p w14:paraId="15952B5A" w14:textId="77777777" w:rsidR="008324E8" w:rsidRPr="001D4D0A" w:rsidRDefault="008324E8" w:rsidP="008324E8">
            <w:pPr>
              <w:spacing w:line="360" w:lineRule="auto"/>
              <w:jc w:val="both"/>
              <w:rPr>
                <w:rFonts w:ascii="Arial" w:hAnsi="Arial" w:cs="Arial"/>
                <w:sz w:val="20"/>
                <w:szCs w:val="20"/>
              </w:rPr>
            </w:pPr>
            <w:r w:rsidRPr="001D4D0A">
              <w:rPr>
                <w:rFonts w:ascii="Arial" w:hAnsi="Arial" w:cs="Arial"/>
                <w:sz w:val="20"/>
                <w:szCs w:val="20"/>
              </w:rPr>
              <w:t xml:space="preserve">Wynik finansowy brutto </w:t>
            </w:r>
          </w:p>
        </w:tc>
        <w:tc>
          <w:tcPr>
            <w:tcW w:w="4531" w:type="dxa"/>
          </w:tcPr>
          <w:p w14:paraId="16ACC6A2" w14:textId="77777777" w:rsidR="008324E8" w:rsidRPr="001D4D0A" w:rsidRDefault="008324E8" w:rsidP="008324E8">
            <w:pPr>
              <w:spacing w:line="360" w:lineRule="auto"/>
              <w:jc w:val="center"/>
              <w:rPr>
                <w:rFonts w:ascii="Arial" w:hAnsi="Arial" w:cs="Arial"/>
                <w:sz w:val="20"/>
                <w:szCs w:val="20"/>
              </w:rPr>
            </w:pPr>
            <w:r w:rsidRPr="001D4D0A">
              <w:rPr>
                <w:rFonts w:ascii="Arial" w:hAnsi="Arial" w:cs="Arial"/>
                <w:sz w:val="20"/>
                <w:szCs w:val="20"/>
              </w:rPr>
              <w:t>13,5</w:t>
            </w:r>
          </w:p>
        </w:tc>
      </w:tr>
      <w:tr w:rsidR="001D4D0A" w:rsidRPr="001D4D0A" w14:paraId="52A71D6D" w14:textId="77777777" w:rsidTr="008324E8">
        <w:tc>
          <w:tcPr>
            <w:tcW w:w="4531" w:type="dxa"/>
          </w:tcPr>
          <w:p w14:paraId="0AEF8AE4" w14:textId="77777777" w:rsidR="008324E8" w:rsidRPr="001D4D0A" w:rsidRDefault="008324E8" w:rsidP="008324E8">
            <w:pPr>
              <w:spacing w:line="360" w:lineRule="auto"/>
              <w:jc w:val="both"/>
              <w:rPr>
                <w:rFonts w:ascii="Arial" w:hAnsi="Arial" w:cs="Arial"/>
                <w:sz w:val="20"/>
                <w:szCs w:val="20"/>
              </w:rPr>
            </w:pPr>
            <w:r w:rsidRPr="001D4D0A">
              <w:rPr>
                <w:rFonts w:ascii="Arial" w:hAnsi="Arial" w:cs="Arial"/>
                <w:sz w:val="20"/>
                <w:szCs w:val="20"/>
              </w:rPr>
              <w:t xml:space="preserve">Podatek dochodowy </w:t>
            </w:r>
          </w:p>
        </w:tc>
        <w:tc>
          <w:tcPr>
            <w:tcW w:w="4531" w:type="dxa"/>
          </w:tcPr>
          <w:p w14:paraId="22AFF06C" w14:textId="77777777" w:rsidR="008324E8" w:rsidRPr="001D4D0A" w:rsidRDefault="008324E8" w:rsidP="008324E8">
            <w:pPr>
              <w:spacing w:line="360" w:lineRule="auto"/>
              <w:jc w:val="center"/>
              <w:rPr>
                <w:rFonts w:ascii="Arial" w:hAnsi="Arial" w:cs="Arial"/>
                <w:sz w:val="20"/>
                <w:szCs w:val="20"/>
              </w:rPr>
            </w:pPr>
            <w:r w:rsidRPr="001D4D0A">
              <w:rPr>
                <w:rFonts w:ascii="Arial" w:hAnsi="Arial" w:cs="Arial"/>
                <w:sz w:val="20"/>
                <w:szCs w:val="20"/>
              </w:rPr>
              <w:t>8,3</w:t>
            </w:r>
          </w:p>
        </w:tc>
      </w:tr>
      <w:tr w:rsidR="001D4D0A" w:rsidRPr="001D4D0A" w14:paraId="45B19627" w14:textId="77777777" w:rsidTr="008324E8">
        <w:tc>
          <w:tcPr>
            <w:tcW w:w="4531" w:type="dxa"/>
          </w:tcPr>
          <w:p w14:paraId="7020AF4B" w14:textId="77777777" w:rsidR="008324E8" w:rsidRPr="001D4D0A" w:rsidRDefault="008324E8" w:rsidP="008324E8">
            <w:pPr>
              <w:spacing w:line="360" w:lineRule="auto"/>
              <w:jc w:val="both"/>
              <w:rPr>
                <w:rFonts w:ascii="Arial" w:hAnsi="Arial" w:cs="Arial"/>
                <w:b/>
                <w:sz w:val="20"/>
                <w:szCs w:val="20"/>
              </w:rPr>
            </w:pPr>
            <w:r w:rsidRPr="001D4D0A">
              <w:rPr>
                <w:rFonts w:ascii="Arial" w:hAnsi="Arial" w:cs="Arial"/>
                <w:b/>
                <w:sz w:val="20"/>
                <w:szCs w:val="20"/>
              </w:rPr>
              <w:t xml:space="preserve">Wynik finansowy netto </w:t>
            </w:r>
          </w:p>
        </w:tc>
        <w:tc>
          <w:tcPr>
            <w:tcW w:w="4531" w:type="dxa"/>
          </w:tcPr>
          <w:p w14:paraId="30F1C223" w14:textId="77777777" w:rsidR="008324E8" w:rsidRPr="001D4D0A" w:rsidRDefault="008324E8" w:rsidP="008324E8">
            <w:pPr>
              <w:spacing w:line="360" w:lineRule="auto"/>
              <w:jc w:val="center"/>
              <w:rPr>
                <w:rFonts w:ascii="Arial" w:hAnsi="Arial" w:cs="Arial"/>
                <w:b/>
                <w:sz w:val="20"/>
                <w:szCs w:val="20"/>
              </w:rPr>
            </w:pPr>
            <w:r w:rsidRPr="001D4D0A">
              <w:rPr>
                <w:rFonts w:ascii="Arial" w:hAnsi="Arial" w:cs="Arial"/>
                <w:b/>
                <w:sz w:val="20"/>
                <w:szCs w:val="20"/>
              </w:rPr>
              <w:t>5,2</w:t>
            </w:r>
          </w:p>
        </w:tc>
      </w:tr>
    </w:tbl>
    <w:p w14:paraId="48DA1D0D" w14:textId="383E0E84" w:rsidR="001D4D0A" w:rsidRDefault="001D4D0A" w:rsidP="008324E8">
      <w:pPr>
        <w:spacing w:line="360" w:lineRule="auto"/>
        <w:jc w:val="both"/>
        <w:rPr>
          <w:rFonts w:ascii="Arial" w:hAnsi="Arial" w:cs="Arial"/>
          <w:sz w:val="20"/>
          <w:szCs w:val="20"/>
        </w:rPr>
      </w:pPr>
    </w:p>
    <w:p w14:paraId="3FBFB1A7" w14:textId="77777777" w:rsidR="001D4D0A" w:rsidRDefault="001D4D0A">
      <w:pPr>
        <w:rPr>
          <w:rFonts w:ascii="Arial" w:hAnsi="Arial" w:cs="Arial"/>
          <w:sz w:val="20"/>
          <w:szCs w:val="20"/>
        </w:rPr>
      </w:pPr>
      <w:r>
        <w:rPr>
          <w:rFonts w:ascii="Arial" w:hAnsi="Arial" w:cs="Arial"/>
          <w:sz w:val="20"/>
          <w:szCs w:val="20"/>
        </w:rPr>
        <w:br w:type="page"/>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gridCol w:w="236"/>
      </w:tblGrid>
      <w:tr w:rsidR="008324E8" w:rsidRPr="001D4D0A" w14:paraId="1F2C7857" w14:textId="77777777" w:rsidTr="008324E8">
        <w:trPr>
          <w:trHeight w:hRule="exact" w:val="1"/>
        </w:trPr>
        <w:tc>
          <w:tcPr>
            <w:tcW w:w="236" w:type="dxa"/>
          </w:tcPr>
          <w:p w14:paraId="72994F1D" w14:textId="77777777" w:rsidR="008324E8" w:rsidRPr="001D4D0A" w:rsidRDefault="008324E8" w:rsidP="008324E8">
            <w:pPr>
              <w:autoSpaceDE w:val="0"/>
              <w:autoSpaceDN w:val="0"/>
              <w:adjustRightInd w:val="0"/>
              <w:spacing w:after="0" w:line="240" w:lineRule="auto"/>
              <w:rPr>
                <w:rFonts w:ascii="Arial" w:hAnsi="Arial" w:cs="Arial"/>
                <w:sz w:val="20"/>
                <w:szCs w:val="20"/>
              </w:rPr>
            </w:pPr>
            <w:r w:rsidRPr="001D4D0A">
              <w:rPr>
                <w:rFonts w:ascii="Arial" w:hAnsi="Arial" w:cs="Arial"/>
                <w:sz w:val="20"/>
                <w:szCs w:val="20"/>
              </w:rPr>
              <w:lastRenderedPageBreak/>
              <w:t xml:space="preserve">Koszty </w:t>
            </w:r>
          </w:p>
        </w:tc>
        <w:tc>
          <w:tcPr>
            <w:tcW w:w="236" w:type="dxa"/>
          </w:tcPr>
          <w:p w14:paraId="7E7D121A" w14:textId="77777777" w:rsidR="008324E8" w:rsidRPr="001D4D0A" w:rsidRDefault="008324E8" w:rsidP="008324E8">
            <w:pPr>
              <w:autoSpaceDE w:val="0"/>
              <w:autoSpaceDN w:val="0"/>
              <w:adjustRightInd w:val="0"/>
              <w:spacing w:after="0" w:line="240" w:lineRule="auto"/>
              <w:rPr>
                <w:rFonts w:ascii="Arial" w:hAnsi="Arial" w:cs="Arial"/>
                <w:sz w:val="20"/>
                <w:szCs w:val="20"/>
              </w:rPr>
            </w:pPr>
            <w:r w:rsidRPr="001D4D0A">
              <w:rPr>
                <w:rFonts w:ascii="Arial" w:hAnsi="Arial" w:cs="Arial"/>
                <w:sz w:val="20"/>
                <w:szCs w:val="20"/>
              </w:rPr>
              <w:t xml:space="preserve">1 856,7 </w:t>
            </w:r>
          </w:p>
        </w:tc>
      </w:tr>
      <w:tr w:rsidR="008324E8" w:rsidRPr="001D4D0A" w14:paraId="63F1DB41" w14:textId="77777777" w:rsidTr="008324E8">
        <w:trPr>
          <w:trHeight w:hRule="exact" w:val="1"/>
        </w:trPr>
        <w:tc>
          <w:tcPr>
            <w:tcW w:w="236" w:type="dxa"/>
          </w:tcPr>
          <w:p w14:paraId="0811760E" w14:textId="77777777" w:rsidR="008324E8" w:rsidRPr="001D4D0A" w:rsidRDefault="008324E8" w:rsidP="008324E8">
            <w:pPr>
              <w:autoSpaceDE w:val="0"/>
              <w:autoSpaceDN w:val="0"/>
              <w:adjustRightInd w:val="0"/>
              <w:spacing w:after="0" w:line="240" w:lineRule="auto"/>
              <w:rPr>
                <w:rFonts w:ascii="Arial" w:hAnsi="Arial" w:cs="Arial"/>
                <w:sz w:val="20"/>
                <w:szCs w:val="20"/>
              </w:rPr>
            </w:pPr>
            <w:r w:rsidRPr="001D4D0A">
              <w:rPr>
                <w:rFonts w:ascii="Arial" w:hAnsi="Arial" w:cs="Arial"/>
                <w:b/>
                <w:bCs/>
                <w:sz w:val="20"/>
                <w:szCs w:val="20"/>
              </w:rPr>
              <w:t xml:space="preserve">Wynik finansowy brutto </w:t>
            </w:r>
          </w:p>
        </w:tc>
        <w:tc>
          <w:tcPr>
            <w:tcW w:w="236" w:type="dxa"/>
          </w:tcPr>
          <w:p w14:paraId="20EA9F66" w14:textId="77777777" w:rsidR="008324E8" w:rsidRPr="001D4D0A" w:rsidRDefault="008324E8" w:rsidP="008324E8">
            <w:pPr>
              <w:autoSpaceDE w:val="0"/>
              <w:autoSpaceDN w:val="0"/>
              <w:adjustRightInd w:val="0"/>
              <w:spacing w:after="0" w:line="240" w:lineRule="auto"/>
              <w:rPr>
                <w:rFonts w:ascii="Arial" w:hAnsi="Arial" w:cs="Arial"/>
                <w:sz w:val="20"/>
                <w:szCs w:val="20"/>
              </w:rPr>
            </w:pPr>
            <w:r w:rsidRPr="001D4D0A">
              <w:rPr>
                <w:rFonts w:ascii="Arial" w:hAnsi="Arial" w:cs="Arial"/>
                <w:b/>
                <w:bCs/>
                <w:sz w:val="20"/>
                <w:szCs w:val="20"/>
              </w:rPr>
              <w:t xml:space="preserve">13,5 </w:t>
            </w:r>
          </w:p>
        </w:tc>
      </w:tr>
      <w:tr w:rsidR="008324E8" w:rsidRPr="001D4D0A" w14:paraId="28EC2448" w14:textId="77777777" w:rsidTr="008324E8">
        <w:trPr>
          <w:trHeight w:hRule="exact" w:val="1"/>
        </w:trPr>
        <w:tc>
          <w:tcPr>
            <w:tcW w:w="236" w:type="dxa"/>
          </w:tcPr>
          <w:p w14:paraId="5075263A" w14:textId="77777777" w:rsidR="008324E8" w:rsidRPr="001D4D0A" w:rsidRDefault="008324E8" w:rsidP="008324E8">
            <w:pPr>
              <w:autoSpaceDE w:val="0"/>
              <w:autoSpaceDN w:val="0"/>
              <w:adjustRightInd w:val="0"/>
              <w:spacing w:after="0" w:line="240" w:lineRule="auto"/>
              <w:rPr>
                <w:rFonts w:ascii="Arial" w:hAnsi="Arial" w:cs="Arial"/>
                <w:sz w:val="20"/>
                <w:szCs w:val="20"/>
              </w:rPr>
            </w:pPr>
            <w:r w:rsidRPr="001D4D0A">
              <w:rPr>
                <w:rFonts w:ascii="Arial" w:hAnsi="Arial" w:cs="Arial"/>
                <w:sz w:val="20"/>
                <w:szCs w:val="20"/>
              </w:rPr>
              <w:t xml:space="preserve">Podatek dochodowy </w:t>
            </w:r>
          </w:p>
        </w:tc>
        <w:tc>
          <w:tcPr>
            <w:tcW w:w="236" w:type="dxa"/>
          </w:tcPr>
          <w:p w14:paraId="39486234" w14:textId="77777777" w:rsidR="008324E8" w:rsidRPr="001D4D0A" w:rsidRDefault="008324E8" w:rsidP="008324E8">
            <w:pPr>
              <w:autoSpaceDE w:val="0"/>
              <w:autoSpaceDN w:val="0"/>
              <w:adjustRightInd w:val="0"/>
              <w:spacing w:after="0" w:line="240" w:lineRule="auto"/>
              <w:rPr>
                <w:rFonts w:ascii="Arial" w:hAnsi="Arial" w:cs="Arial"/>
                <w:sz w:val="20"/>
                <w:szCs w:val="20"/>
              </w:rPr>
            </w:pPr>
            <w:r w:rsidRPr="001D4D0A">
              <w:rPr>
                <w:rFonts w:ascii="Arial" w:hAnsi="Arial" w:cs="Arial"/>
                <w:sz w:val="20"/>
                <w:szCs w:val="20"/>
              </w:rPr>
              <w:t xml:space="preserve">8,3 </w:t>
            </w:r>
          </w:p>
        </w:tc>
      </w:tr>
      <w:tr w:rsidR="008324E8" w:rsidRPr="001D4D0A" w14:paraId="1FB2F5AE" w14:textId="77777777" w:rsidTr="008324E8">
        <w:trPr>
          <w:trHeight w:hRule="exact" w:val="1"/>
        </w:trPr>
        <w:tc>
          <w:tcPr>
            <w:tcW w:w="236" w:type="dxa"/>
          </w:tcPr>
          <w:p w14:paraId="0638AB43" w14:textId="77777777" w:rsidR="008324E8" w:rsidRPr="001D4D0A" w:rsidRDefault="008324E8" w:rsidP="008324E8">
            <w:pPr>
              <w:autoSpaceDE w:val="0"/>
              <w:autoSpaceDN w:val="0"/>
              <w:adjustRightInd w:val="0"/>
              <w:spacing w:after="0" w:line="240" w:lineRule="auto"/>
              <w:rPr>
                <w:rFonts w:ascii="Arial" w:hAnsi="Arial" w:cs="Arial"/>
                <w:sz w:val="20"/>
                <w:szCs w:val="20"/>
              </w:rPr>
            </w:pPr>
            <w:r w:rsidRPr="001D4D0A">
              <w:rPr>
                <w:rFonts w:ascii="Arial" w:hAnsi="Arial" w:cs="Arial"/>
                <w:b/>
                <w:bCs/>
                <w:sz w:val="20"/>
                <w:szCs w:val="20"/>
              </w:rPr>
              <w:t xml:space="preserve">Wynik finansowy netto </w:t>
            </w:r>
          </w:p>
        </w:tc>
        <w:tc>
          <w:tcPr>
            <w:tcW w:w="236" w:type="dxa"/>
          </w:tcPr>
          <w:p w14:paraId="470ED94B" w14:textId="77777777" w:rsidR="008324E8" w:rsidRPr="001D4D0A" w:rsidRDefault="008324E8" w:rsidP="008324E8">
            <w:pPr>
              <w:autoSpaceDE w:val="0"/>
              <w:autoSpaceDN w:val="0"/>
              <w:adjustRightInd w:val="0"/>
              <w:spacing w:after="0" w:line="240" w:lineRule="auto"/>
              <w:rPr>
                <w:rFonts w:ascii="Arial" w:hAnsi="Arial" w:cs="Arial"/>
                <w:sz w:val="20"/>
                <w:szCs w:val="20"/>
              </w:rPr>
            </w:pPr>
            <w:r w:rsidRPr="001D4D0A">
              <w:rPr>
                <w:rFonts w:ascii="Arial" w:hAnsi="Arial" w:cs="Arial"/>
                <w:b/>
                <w:bCs/>
                <w:sz w:val="20"/>
                <w:szCs w:val="20"/>
              </w:rPr>
              <w:t xml:space="preserve">5,2 </w:t>
            </w:r>
          </w:p>
        </w:tc>
      </w:tr>
      <w:tr w:rsidR="008324E8" w:rsidRPr="001D4D0A" w14:paraId="016721FD" w14:textId="77777777" w:rsidTr="008324E8">
        <w:trPr>
          <w:trHeight w:hRule="exact" w:val="1"/>
        </w:trPr>
        <w:tc>
          <w:tcPr>
            <w:tcW w:w="236" w:type="dxa"/>
            <w:tcBorders>
              <w:left w:val="nil"/>
            </w:tcBorders>
          </w:tcPr>
          <w:p w14:paraId="2F87C91D" w14:textId="77777777" w:rsidR="008324E8" w:rsidRPr="001D4D0A" w:rsidRDefault="008324E8" w:rsidP="008324E8">
            <w:pPr>
              <w:autoSpaceDE w:val="0"/>
              <w:autoSpaceDN w:val="0"/>
              <w:adjustRightInd w:val="0"/>
              <w:spacing w:after="0" w:line="240" w:lineRule="auto"/>
              <w:rPr>
                <w:rFonts w:ascii="Arial" w:hAnsi="Arial" w:cs="Arial"/>
                <w:b/>
                <w:bCs/>
                <w:sz w:val="20"/>
                <w:szCs w:val="20"/>
              </w:rPr>
            </w:pPr>
            <w:r w:rsidRPr="001D4D0A">
              <w:rPr>
                <w:rFonts w:ascii="Arial" w:hAnsi="Arial" w:cs="Arial"/>
                <w:b/>
                <w:bCs/>
                <w:sz w:val="20"/>
                <w:szCs w:val="20"/>
              </w:rPr>
              <w:t xml:space="preserve">Koszty </w:t>
            </w:r>
          </w:p>
        </w:tc>
        <w:tc>
          <w:tcPr>
            <w:tcW w:w="236" w:type="dxa"/>
            <w:tcBorders>
              <w:right w:val="nil"/>
            </w:tcBorders>
          </w:tcPr>
          <w:p w14:paraId="073B1A28" w14:textId="77777777" w:rsidR="008324E8" w:rsidRPr="001D4D0A" w:rsidRDefault="008324E8" w:rsidP="008324E8">
            <w:pPr>
              <w:autoSpaceDE w:val="0"/>
              <w:autoSpaceDN w:val="0"/>
              <w:adjustRightInd w:val="0"/>
              <w:spacing w:after="0" w:line="240" w:lineRule="auto"/>
              <w:rPr>
                <w:rFonts w:ascii="Arial" w:hAnsi="Arial" w:cs="Arial"/>
                <w:b/>
                <w:bCs/>
                <w:sz w:val="20"/>
                <w:szCs w:val="20"/>
              </w:rPr>
            </w:pPr>
            <w:r w:rsidRPr="001D4D0A">
              <w:rPr>
                <w:rFonts w:ascii="Arial" w:hAnsi="Arial" w:cs="Arial"/>
                <w:b/>
                <w:bCs/>
                <w:sz w:val="20"/>
                <w:szCs w:val="20"/>
              </w:rPr>
              <w:t xml:space="preserve">1 856,7 </w:t>
            </w:r>
          </w:p>
        </w:tc>
      </w:tr>
      <w:tr w:rsidR="008324E8" w:rsidRPr="001D4D0A" w14:paraId="5DEC15B4" w14:textId="77777777" w:rsidTr="008324E8">
        <w:trPr>
          <w:trHeight w:hRule="exact" w:val="1"/>
        </w:trPr>
        <w:tc>
          <w:tcPr>
            <w:tcW w:w="236" w:type="dxa"/>
            <w:tcBorders>
              <w:left w:val="nil"/>
            </w:tcBorders>
          </w:tcPr>
          <w:p w14:paraId="6C8F95E3" w14:textId="77777777" w:rsidR="008324E8" w:rsidRPr="001D4D0A" w:rsidRDefault="008324E8" w:rsidP="008324E8">
            <w:pPr>
              <w:autoSpaceDE w:val="0"/>
              <w:autoSpaceDN w:val="0"/>
              <w:adjustRightInd w:val="0"/>
              <w:spacing w:after="0" w:line="240" w:lineRule="auto"/>
              <w:rPr>
                <w:rFonts w:ascii="Arial" w:hAnsi="Arial" w:cs="Arial"/>
                <w:b/>
                <w:bCs/>
                <w:sz w:val="20"/>
                <w:szCs w:val="20"/>
              </w:rPr>
            </w:pPr>
            <w:r w:rsidRPr="001D4D0A">
              <w:rPr>
                <w:rFonts w:ascii="Arial" w:hAnsi="Arial" w:cs="Arial"/>
                <w:b/>
                <w:bCs/>
                <w:sz w:val="20"/>
                <w:szCs w:val="20"/>
              </w:rPr>
              <w:t xml:space="preserve">Wynik finansowy brutto </w:t>
            </w:r>
          </w:p>
        </w:tc>
        <w:tc>
          <w:tcPr>
            <w:tcW w:w="236" w:type="dxa"/>
            <w:tcBorders>
              <w:right w:val="nil"/>
            </w:tcBorders>
          </w:tcPr>
          <w:p w14:paraId="5B762165" w14:textId="77777777" w:rsidR="008324E8" w:rsidRPr="001D4D0A" w:rsidRDefault="008324E8" w:rsidP="008324E8">
            <w:pPr>
              <w:autoSpaceDE w:val="0"/>
              <w:autoSpaceDN w:val="0"/>
              <w:adjustRightInd w:val="0"/>
              <w:spacing w:after="0" w:line="240" w:lineRule="auto"/>
              <w:rPr>
                <w:rFonts w:ascii="Arial" w:hAnsi="Arial" w:cs="Arial"/>
                <w:b/>
                <w:bCs/>
                <w:sz w:val="20"/>
                <w:szCs w:val="20"/>
              </w:rPr>
            </w:pPr>
            <w:r w:rsidRPr="001D4D0A">
              <w:rPr>
                <w:rFonts w:ascii="Arial" w:hAnsi="Arial" w:cs="Arial"/>
                <w:b/>
                <w:bCs/>
                <w:sz w:val="20"/>
                <w:szCs w:val="20"/>
              </w:rPr>
              <w:t xml:space="preserve">13,5 </w:t>
            </w:r>
          </w:p>
        </w:tc>
      </w:tr>
      <w:tr w:rsidR="008324E8" w:rsidRPr="001D4D0A" w14:paraId="69E9277F" w14:textId="77777777" w:rsidTr="008324E8">
        <w:trPr>
          <w:trHeight w:hRule="exact" w:val="1"/>
        </w:trPr>
        <w:tc>
          <w:tcPr>
            <w:tcW w:w="236" w:type="dxa"/>
            <w:tcBorders>
              <w:left w:val="nil"/>
            </w:tcBorders>
          </w:tcPr>
          <w:p w14:paraId="45097774" w14:textId="77777777" w:rsidR="008324E8" w:rsidRPr="001D4D0A" w:rsidRDefault="008324E8" w:rsidP="008324E8">
            <w:pPr>
              <w:autoSpaceDE w:val="0"/>
              <w:autoSpaceDN w:val="0"/>
              <w:adjustRightInd w:val="0"/>
              <w:spacing w:after="0" w:line="240" w:lineRule="auto"/>
              <w:rPr>
                <w:rFonts w:ascii="Arial" w:hAnsi="Arial" w:cs="Arial"/>
                <w:b/>
                <w:bCs/>
                <w:sz w:val="20"/>
                <w:szCs w:val="20"/>
              </w:rPr>
            </w:pPr>
            <w:r w:rsidRPr="001D4D0A">
              <w:rPr>
                <w:rFonts w:ascii="Arial" w:hAnsi="Arial" w:cs="Arial"/>
                <w:b/>
                <w:bCs/>
                <w:sz w:val="20"/>
                <w:szCs w:val="20"/>
              </w:rPr>
              <w:t xml:space="preserve">Podatek dochodowy </w:t>
            </w:r>
          </w:p>
        </w:tc>
        <w:tc>
          <w:tcPr>
            <w:tcW w:w="236" w:type="dxa"/>
            <w:tcBorders>
              <w:right w:val="nil"/>
            </w:tcBorders>
          </w:tcPr>
          <w:p w14:paraId="1738678C" w14:textId="77777777" w:rsidR="008324E8" w:rsidRPr="001D4D0A" w:rsidRDefault="008324E8" w:rsidP="008324E8">
            <w:pPr>
              <w:autoSpaceDE w:val="0"/>
              <w:autoSpaceDN w:val="0"/>
              <w:adjustRightInd w:val="0"/>
              <w:spacing w:after="0" w:line="240" w:lineRule="auto"/>
              <w:rPr>
                <w:rFonts w:ascii="Arial" w:hAnsi="Arial" w:cs="Arial"/>
                <w:b/>
                <w:bCs/>
                <w:sz w:val="20"/>
                <w:szCs w:val="20"/>
              </w:rPr>
            </w:pPr>
            <w:r w:rsidRPr="001D4D0A">
              <w:rPr>
                <w:rFonts w:ascii="Arial" w:hAnsi="Arial" w:cs="Arial"/>
                <w:b/>
                <w:bCs/>
                <w:sz w:val="20"/>
                <w:szCs w:val="20"/>
              </w:rPr>
              <w:t xml:space="preserve">8,3 </w:t>
            </w:r>
          </w:p>
        </w:tc>
      </w:tr>
      <w:tr w:rsidR="008324E8" w:rsidRPr="001D4D0A" w14:paraId="5CBF209A" w14:textId="77777777" w:rsidTr="008324E8">
        <w:trPr>
          <w:trHeight w:hRule="exact" w:val="1"/>
        </w:trPr>
        <w:tc>
          <w:tcPr>
            <w:tcW w:w="236" w:type="dxa"/>
            <w:tcBorders>
              <w:left w:val="nil"/>
              <w:bottom w:val="nil"/>
            </w:tcBorders>
          </w:tcPr>
          <w:p w14:paraId="309D1179" w14:textId="77777777" w:rsidR="008324E8" w:rsidRPr="001D4D0A" w:rsidRDefault="008324E8" w:rsidP="008324E8">
            <w:pPr>
              <w:autoSpaceDE w:val="0"/>
              <w:autoSpaceDN w:val="0"/>
              <w:adjustRightInd w:val="0"/>
              <w:spacing w:after="0" w:line="240" w:lineRule="auto"/>
              <w:rPr>
                <w:rFonts w:ascii="Arial" w:hAnsi="Arial" w:cs="Arial"/>
                <w:b/>
                <w:bCs/>
                <w:sz w:val="20"/>
                <w:szCs w:val="20"/>
              </w:rPr>
            </w:pPr>
            <w:r w:rsidRPr="001D4D0A">
              <w:rPr>
                <w:rFonts w:ascii="Arial" w:hAnsi="Arial" w:cs="Arial"/>
                <w:b/>
                <w:bCs/>
                <w:sz w:val="20"/>
                <w:szCs w:val="20"/>
              </w:rPr>
              <w:t xml:space="preserve">Wynik finansowy netto </w:t>
            </w:r>
          </w:p>
        </w:tc>
        <w:tc>
          <w:tcPr>
            <w:tcW w:w="236" w:type="dxa"/>
            <w:tcBorders>
              <w:bottom w:val="nil"/>
              <w:right w:val="nil"/>
            </w:tcBorders>
          </w:tcPr>
          <w:p w14:paraId="14B41CBC" w14:textId="77777777" w:rsidR="008324E8" w:rsidRPr="001D4D0A" w:rsidRDefault="008324E8" w:rsidP="008324E8">
            <w:pPr>
              <w:autoSpaceDE w:val="0"/>
              <w:autoSpaceDN w:val="0"/>
              <w:adjustRightInd w:val="0"/>
              <w:spacing w:after="0" w:line="240" w:lineRule="auto"/>
              <w:rPr>
                <w:rFonts w:ascii="Arial" w:hAnsi="Arial" w:cs="Arial"/>
                <w:b/>
                <w:bCs/>
                <w:sz w:val="20"/>
                <w:szCs w:val="20"/>
              </w:rPr>
            </w:pPr>
            <w:r w:rsidRPr="001D4D0A">
              <w:rPr>
                <w:rFonts w:ascii="Arial" w:hAnsi="Arial" w:cs="Arial"/>
                <w:b/>
                <w:bCs/>
                <w:sz w:val="20"/>
                <w:szCs w:val="20"/>
              </w:rPr>
              <w:t xml:space="preserve">5,2 </w:t>
            </w:r>
          </w:p>
        </w:tc>
      </w:tr>
    </w:tbl>
    <w:p w14:paraId="1AB6F6F1" w14:textId="32F7AB21" w:rsidR="008324E8" w:rsidRPr="001D4D0A" w:rsidRDefault="008324E8" w:rsidP="008324E8">
      <w:pPr>
        <w:tabs>
          <w:tab w:val="left" w:pos="284"/>
        </w:tabs>
        <w:spacing w:line="360" w:lineRule="auto"/>
        <w:ind w:left="360"/>
        <w:rPr>
          <w:rFonts w:ascii="Arial" w:eastAsia="Times New Roman" w:hAnsi="Arial" w:cs="Arial"/>
          <w:sz w:val="20"/>
          <w:szCs w:val="20"/>
          <w:lang w:eastAsia="pl-PL"/>
        </w:rPr>
      </w:pPr>
      <w:r w:rsidRPr="001D4D0A">
        <w:rPr>
          <w:rFonts w:ascii="Arial" w:hAnsi="Arial" w:cs="Arial"/>
          <w:b/>
          <w:sz w:val="20"/>
          <w:szCs w:val="20"/>
          <w:u w:val="single"/>
        </w:rPr>
        <w:t>Informacja o sytuacji ekonomiczno-finansowej Spółki „POLREGIO” S.A. w 2021 roku</w:t>
      </w:r>
    </w:p>
    <w:p w14:paraId="782C3ED5" w14:textId="77777777" w:rsidR="008324E8" w:rsidRPr="001D4D0A" w:rsidRDefault="008324E8" w:rsidP="008324E8">
      <w:pPr>
        <w:spacing w:after="0" w:line="360" w:lineRule="auto"/>
        <w:jc w:val="both"/>
        <w:rPr>
          <w:rFonts w:ascii="Arial" w:hAnsi="Arial" w:cs="Arial"/>
          <w:b/>
          <w:sz w:val="20"/>
          <w:szCs w:val="20"/>
        </w:rPr>
      </w:pPr>
      <w:r w:rsidRPr="001D4D0A">
        <w:rPr>
          <w:rFonts w:ascii="Arial" w:hAnsi="Arial" w:cs="Arial"/>
          <w:b/>
          <w:sz w:val="20"/>
          <w:szCs w:val="20"/>
        </w:rPr>
        <w:t>Bilans Spółki „POLREGIO” S.A.</w:t>
      </w:r>
    </w:p>
    <w:tbl>
      <w:tblPr>
        <w:tblW w:w="15094" w:type="dxa"/>
        <w:tblInd w:w="55" w:type="dxa"/>
        <w:tblCellMar>
          <w:left w:w="70" w:type="dxa"/>
          <w:right w:w="70" w:type="dxa"/>
        </w:tblCellMar>
        <w:tblLook w:val="04A0" w:firstRow="1" w:lastRow="0" w:firstColumn="1" w:lastColumn="0" w:noHBand="0" w:noVBand="1"/>
      </w:tblPr>
      <w:tblGrid>
        <w:gridCol w:w="3080"/>
        <w:gridCol w:w="3031"/>
        <w:gridCol w:w="2976"/>
        <w:gridCol w:w="6007"/>
      </w:tblGrid>
      <w:tr w:rsidR="008324E8" w:rsidRPr="001D4D0A" w14:paraId="02759965" w14:textId="77777777" w:rsidTr="008324E8">
        <w:trPr>
          <w:gridAfter w:val="1"/>
          <w:wAfter w:w="6007" w:type="dxa"/>
          <w:trHeight w:val="315"/>
        </w:trPr>
        <w:tc>
          <w:tcPr>
            <w:tcW w:w="308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7375ED" w14:textId="77777777" w:rsidR="008324E8" w:rsidRPr="001D4D0A" w:rsidRDefault="008324E8" w:rsidP="008324E8">
            <w:pPr>
              <w:spacing w:after="0" w:line="360" w:lineRule="auto"/>
              <w:jc w:val="both"/>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Wyszczególnienie</w:t>
            </w:r>
          </w:p>
        </w:tc>
        <w:tc>
          <w:tcPr>
            <w:tcW w:w="600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C7FEB5F" w14:textId="77777777"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Lata</w:t>
            </w:r>
          </w:p>
        </w:tc>
      </w:tr>
      <w:tr w:rsidR="001D4D0A" w:rsidRPr="001D4D0A" w14:paraId="307A90AC" w14:textId="77777777" w:rsidTr="008324E8">
        <w:trPr>
          <w:gridAfter w:val="1"/>
          <w:wAfter w:w="6007" w:type="dxa"/>
          <w:trHeight w:val="7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A7129" w14:textId="77777777" w:rsidR="008324E8" w:rsidRPr="001D4D0A" w:rsidRDefault="008324E8" w:rsidP="008324E8">
            <w:pPr>
              <w:spacing w:after="0" w:line="360" w:lineRule="auto"/>
              <w:jc w:val="both"/>
              <w:rPr>
                <w:rFonts w:ascii="Arial" w:eastAsia="Times New Roman" w:hAnsi="Arial" w:cs="Arial"/>
                <w:b/>
                <w:bCs/>
                <w:sz w:val="20"/>
                <w:szCs w:val="20"/>
                <w:lang w:eastAsia="pl-PL"/>
              </w:rPr>
            </w:pPr>
          </w:p>
        </w:tc>
        <w:tc>
          <w:tcPr>
            <w:tcW w:w="3031" w:type="dxa"/>
            <w:tcBorders>
              <w:top w:val="single" w:sz="4" w:space="0" w:color="auto"/>
              <w:left w:val="single" w:sz="4" w:space="0" w:color="auto"/>
              <w:bottom w:val="single" w:sz="4" w:space="0" w:color="auto"/>
              <w:right w:val="single" w:sz="4" w:space="0" w:color="auto"/>
            </w:tcBorders>
            <w:shd w:val="clear" w:color="auto" w:fill="D9D9D9"/>
            <w:vAlign w:val="center"/>
          </w:tcPr>
          <w:p w14:paraId="7E2417F2" w14:textId="77777777"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2021 r.</w:t>
            </w:r>
          </w:p>
          <w:p w14:paraId="49B79EF7" w14:textId="04DB6880"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(w zł</w:t>
            </w:r>
            <w:r w:rsidR="00F8596F">
              <w:rPr>
                <w:rFonts w:ascii="Arial" w:eastAsia="Times New Roman" w:hAnsi="Arial" w:cs="Arial"/>
                <w:b/>
                <w:bCs/>
                <w:sz w:val="20"/>
                <w:szCs w:val="20"/>
                <w:lang w:eastAsia="pl-PL"/>
              </w:rPr>
              <w:t>.</w:t>
            </w:r>
            <w:r w:rsidRPr="001D4D0A">
              <w:rPr>
                <w:rFonts w:ascii="Arial" w:eastAsia="Times New Roman" w:hAnsi="Arial" w:cs="Arial"/>
                <w:b/>
                <w:bCs/>
                <w:sz w:val="20"/>
                <w:szCs w:val="20"/>
                <w:lang w:eastAsia="pl-PL"/>
              </w:rPr>
              <w:t>)</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tcPr>
          <w:p w14:paraId="245A53E8" w14:textId="77777777"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2020 r.</w:t>
            </w:r>
          </w:p>
          <w:p w14:paraId="3851AD85" w14:textId="7044B955"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(w zł</w:t>
            </w:r>
            <w:r w:rsidR="00F8596F">
              <w:rPr>
                <w:rFonts w:ascii="Arial" w:eastAsia="Times New Roman" w:hAnsi="Arial" w:cs="Arial"/>
                <w:b/>
                <w:bCs/>
                <w:sz w:val="20"/>
                <w:szCs w:val="20"/>
                <w:lang w:eastAsia="pl-PL"/>
              </w:rPr>
              <w:t>.</w:t>
            </w:r>
            <w:r w:rsidRPr="001D4D0A">
              <w:rPr>
                <w:rFonts w:ascii="Arial" w:eastAsia="Times New Roman" w:hAnsi="Arial" w:cs="Arial"/>
                <w:b/>
                <w:bCs/>
                <w:sz w:val="20"/>
                <w:szCs w:val="20"/>
                <w:lang w:eastAsia="pl-PL"/>
              </w:rPr>
              <w:t>)</w:t>
            </w:r>
          </w:p>
        </w:tc>
      </w:tr>
      <w:tr w:rsidR="001D4D0A" w:rsidRPr="001D4D0A" w14:paraId="520FE32D" w14:textId="77777777" w:rsidTr="008324E8">
        <w:trPr>
          <w:gridAfter w:val="1"/>
          <w:wAfter w:w="6007" w:type="dxa"/>
          <w:trHeight w:val="368"/>
        </w:trPr>
        <w:tc>
          <w:tcPr>
            <w:tcW w:w="3080" w:type="dxa"/>
            <w:tcBorders>
              <w:top w:val="single" w:sz="4" w:space="0" w:color="auto"/>
              <w:left w:val="single" w:sz="4" w:space="0" w:color="auto"/>
              <w:bottom w:val="single" w:sz="4" w:space="0" w:color="auto"/>
              <w:right w:val="single" w:sz="4" w:space="0" w:color="auto"/>
            </w:tcBorders>
            <w:vAlign w:val="center"/>
            <w:hideMark/>
          </w:tcPr>
          <w:p w14:paraId="690CE9A7" w14:textId="77777777" w:rsidR="008324E8" w:rsidRPr="001D4D0A" w:rsidRDefault="008324E8" w:rsidP="008324E8">
            <w:pPr>
              <w:spacing w:after="0" w:line="360" w:lineRule="auto"/>
              <w:jc w:val="both"/>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Aktywa ogółem</w:t>
            </w:r>
          </w:p>
        </w:tc>
        <w:tc>
          <w:tcPr>
            <w:tcW w:w="3031" w:type="dxa"/>
            <w:tcBorders>
              <w:top w:val="single" w:sz="4" w:space="0" w:color="auto"/>
              <w:left w:val="single" w:sz="4" w:space="0" w:color="auto"/>
              <w:bottom w:val="single" w:sz="4" w:space="0" w:color="auto"/>
              <w:right w:val="single" w:sz="4" w:space="0" w:color="auto"/>
            </w:tcBorders>
            <w:vAlign w:val="center"/>
          </w:tcPr>
          <w:p w14:paraId="2F6C9D56" w14:textId="77777777" w:rsidR="008324E8" w:rsidRPr="001D4D0A" w:rsidRDefault="008324E8" w:rsidP="008324E8">
            <w:pPr>
              <w:spacing w:after="0" w:line="360" w:lineRule="auto"/>
              <w:jc w:val="center"/>
              <w:rPr>
                <w:rFonts w:ascii="Arial" w:eastAsia="Times New Roman" w:hAnsi="Arial" w:cs="Arial"/>
                <w:b/>
                <w:sz w:val="20"/>
                <w:szCs w:val="20"/>
                <w:lang w:eastAsia="pl-PL"/>
              </w:rPr>
            </w:pPr>
            <w:r w:rsidRPr="001D4D0A">
              <w:rPr>
                <w:rFonts w:ascii="Arial" w:eastAsia="Times New Roman" w:hAnsi="Arial" w:cs="Arial"/>
                <w:b/>
                <w:sz w:val="20"/>
                <w:szCs w:val="20"/>
                <w:lang w:eastAsia="pl-PL"/>
              </w:rPr>
              <w:t>1 288 148 000,00</w:t>
            </w:r>
          </w:p>
        </w:tc>
        <w:tc>
          <w:tcPr>
            <w:tcW w:w="2976" w:type="dxa"/>
            <w:tcBorders>
              <w:top w:val="single" w:sz="4" w:space="0" w:color="auto"/>
              <w:left w:val="single" w:sz="4" w:space="0" w:color="auto"/>
              <w:bottom w:val="single" w:sz="4" w:space="0" w:color="auto"/>
              <w:right w:val="single" w:sz="4" w:space="0" w:color="auto"/>
            </w:tcBorders>
            <w:vAlign w:val="center"/>
          </w:tcPr>
          <w:p w14:paraId="74DCB4C5" w14:textId="77777777" w:rsidR="008324E8" w:rsidRPr="001D4D0A" w:rsidRDefault="008324E8" w:rsidP="008324E8">
            <w:pPr>
              <w:spacing w:after="0" w:line="360" w:lineRule="auto"/>
              <w:jc w:val="center"/>
              <w:rPr>
                <w:rFonts w:ascii="Arial" w:eastAsia="Times New Roman" w:hAnsi="Arial" w:cs="Arial"/>
                <w:b/>
                <w:sz w:val="20"/>
                <w:szCs w:val="20"/>
                <w:lang w:eastAsia="pl-PL"/>
              </w:rPr>
            </w:pPr>
            <w:r w:rsidRPr="001D4D0A">
              <w:rPr>
                <w:rFonts w:ascii="Arial" w:eastAsia="Times New Roman" w:hAnsi="Arial" w:cs="Arial"/>
                <w:b/>
                <w:sz w:val="20"/>
                <w:szCs w:val="20"/>
                <w:lang w:eastAsia="pl-PL"/>
              </w:rPr>
              <w:t>1 321 898 000,00</w:t>
            </w:r>
          </w:p>
        </w:tc>
      </w:tr>
      <w:tr w:rsidR="001D4D0A" w:rsidRPr="001D4D0A" w14:paraId="5582B343" w14:textId="77777777" w:rsidTr="008324E8">
        <w:trPr>
          <w:gridAfter w:val="1"/>
          <w:wAfter w:w="6007" w:type="dxa"/>
          <w:trHeight w:val="430"/>
        </w:trPr>
        <w:tc>
          <w:tcPr>
            <w:tcW w:w="3080" w:type="dxa"/>
            <w:tcBorders>
              <w:top w:val="single" w:sz="4" w:space="0" w:color="auto"/>
              <w:left w:val="single" w:sz="8" w:space="0" w:color="auto"/>
              <w:bottom w:val="single" w:sz="8" w:space="0" w:color="auto"/>
              <w:right w:val="single" w:sz="8" w:space="0" w:color="auto"/>
            </w:tcBorders>
            <w:vAlign w:val="center"/>
            <w:hideMark/>
          </w:tcPr>
          <w:p w14:paraId="468B07B2" w14:textId="77777777" w:rsidR="008324E8" w:rsidRPr="001D4D0A" w:rsidRDefault="008324E8" w:rsidP="008324E8">
            <w:pPr>
              <w:spacing w:after="0" w:line="360" w:lineRule="auto"/>
              <w:jc w:val="both"/>
              <w:rPr>
                <w:rFonts w:ascii="Arial" w:eastAsia="Times New Roman" w:hAnsi="Arial" w:cs="Arial"/>
                <w:sz w:val="20"/>
                <w:szCs w:val="20"/>
                <w:lang w:eastAsia="pl-PL"/>
              </w:rPr>
            </w:pPr>
            <w:r w:rsidRPr="001D4D0A">
              <w:rPr>
                <w:rFonts w:ascii="Arial" w:eastAsia="Times New Roman" w:hAnsi="Arial" w:cs="Arial"/>
                <w:sz w:val="20"/>
                <w:szCs w:val="20"/>
                <w:lang w:eastAsia="pl-PL"/>
              </w:rPr>
              <w:t xml:space="preserve"> Aktywa trwałe</w:t>
            </w:r>
          </w:p>
        </w:tc>
        <w:tc>
          <w:tcPr>
            <w:tcW w:w="3031" w:type="dxa"/>
            <w:tcBorders>
              <w:top w:val="single" w:sz="4" w:space="0" w:color="auto"/>
              <w:left w:val="nil"/>
              <w:bottom w:val="single" w:sz="8" w:space="0" w:color="auto"/>
              <w:right w:val="single" w:sz="8" w:space="0" w:color="auto"/>
            </w:tcBorders>
            <w:vAlign w:val="center"/>
          </w:tcPr>
          <w:p w14:paraId="5EB3030A"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949 967 000,00</w:t>
            </w:r>
          </w:p>
        </w:tc>
        <w:tc>
          <w:tcPr>
            <w:tcW w:w="2976" w:type="dxa"/>
            <w:tcBorders>
              <w:top w:val="single" w:sz="4" w:space="0" w:color="auto"/>
              <w:left w:val="nil"/>
              <w:bottom w:val="single" w:sz="8" w:space="0" w:color="auto"/>
              <w:right w:val="single" w:sz="8" w:space="0" w:color="auto"/>
            </w:tcBorders>
            <w:vAlign w:val="center"/>
          </w:tcPr>
          <w:p w14:paraId="14888C7F"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980 699 000,00</w:t>
            </w:r>
          </w:p>
        </w:tc>
      </w:tr>
      <w:tr w:rsidR="001D4D0A" w:rsidRPr="001D4D0A" w14:paraId="02E8B009" w14:textId="77777777" w:rsidTr="008324E8">
        <w:trPr>
          <w:gridAfter w:val="1"/>
          <w:wAfter w:w="6007" w:type="dxa"/>
          <w:trHeight w:val="394"/>
        </w:trPr>
        <w:tc>
          <w:tcPr>
            <w:tcW w:w="3080" w:type="dxa"/>
            <w:tcBorders>
              <w:top w:val="nil"/>
              <w:left w:val="single" w:sz="8" w:space="0" w:color="auto"/>
              <w:bottom w:val="single" w:sz="8" w:space="0" w:color="auto"/>
              <w:right w:val="single" w:sz="8" w:space="0" w:color="auto"/>
            </w:tcBorders>
            <w:vAlign w:val="center"/>
            <w:hideMark/>
          </w:tcPr>
          <w:p w14:paraId="1223E3FD" w14:textId="77777777" w:rsidR="008324E8" w:rsidRPr="001D4D0A" w:rsidRDefault="008324E8" w:rsidP="008324E8">
            <w:pPr>
              <w:spacing w:after="0" w:line="360" w:lineRule="auto"/>
              <w:jc w:val="both"/>
              <w:rPr>
                <w:rFonts w:ascii="Arial" w:eastAsia="Times New Roman" w:hAnsi="Arial" w:cs="Arial"/>
                <w:sz w:val="20"/>
                <w:szCs w:val="20"/>
                <w:lang w:eastAsia="pl-PL"/>
              </w:rPr>
            </w:pPr>
            <w:r w:rsidRPr="001D4D0A">
              <w:rPr>
                <w:rFonts w:ascii="Arial" w:eastAsia="Times New Roman" w:hAnsi="Arial" w:cs="Arial"/>
                <w:sz w:val="20"/>
                <w:szCs w:val="20"/>
                <w:lang w:eastAsia="pl-PL"/>
              </w:rPr>
              <w:t xml:space="preserve"> Aktywa obrotowe</w:t>
            </w:r>
          </w:p>
        </w:tc>
        <w:tc>
          <w:tcPr>
            <w:tcW w:w="3031" w:type="dxa"/>
            <w:tcBorders>
              <w:top w:val="nil"/>
              <w:left w:val="nil"/>
              <w:bottom w:val="single" w:sz="8" w:space="0" w:color="auto"/>
              <w:right w:val="single" w:sz="8" w:space="0" w:color="auto"/>
            </w:tcBorders>
            <w:vAlign w:val="center"/>
          </w:tcPr>
          <w:p w14:paraId="05EE21CD"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338 181 000,00</w:t>
            </w:r>
          </w:p>
        </w:tc>
        <w:tc>
          <w:tcPr>
            <w:tcW w:w="2976" w:type="dxa"/>
            <w:tcBorders>
              <w:top w:val="nil"/>
              <w:left w:val="nil"/>
              <w:bottom w:val="single" w:sz="8" w:space="0" w:color="auto"/>
              <w:right w:val="single" w:sz="8" w:space="0" w:color="auto"/>
            </w:tcBorders>
            <w:vAlign w:val="center"/>
          </w:tcPr>
          <w:p w14:paraId="1B93747D"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341 199 000,00</w:t>
            </w:r>
          </w:p>
        </w:tc>
      </w:tr>
      <w:tr w:rsidR="008324E8" w:rsidRPr="001D4D0A" w14:paraId="3F0749DC" w14:textId="77777777" w:rsidTr="008324E8">
        <w:trPr>
          <w:trHeight w:val="400"/>
        </w:trPr>
        <w:tc>
          <w:tcPr>
            <w:tcW w:w="3080" w:type="dxa"/>
            <w:tcBorders>
              <w:top w:val="nil"/>
              <w:left w:val="single" w:sz="8" w:space="0" w:color="auto"/>
              <w:bottom w:val="single" w:sz="8" w:space="0" w:color="auto"/>
              <w:right w:val="single" w:sz="8" w:space="0" w:color="auto"/>
            </w:tcBorders>
            <w:vAlign w:val="center"/>
            <w:hideMark/>
          </w:tcPr>
          <w:p w14:paraId="33B60DD4" w14:textId="77777777" w:rsidR="008324E8" w:rsidRPr="001D4D0A" w:rsidRDefault="008324E8" w:rsidP="008324E8">
            <w:pPr>
              <w:spacing w:after="0" w:line="360" w:lineRule="auto"/>
              <w:jc w:val="both"/>
              <w:rPr>
                <w:rFonts w:ascii="Arial" w:eastAsia="Times New Roman" w:hAnsi="Arial" w:cs="Arial"/>
                <w:sz w:val="20"/>
                <w:szCs w:val="20"/>
                <w:lang w:eastAsia="pl-PL"/>
              </w:rPr>
            </w:pPr>
            <w:r w:rsidRPr="001D4D0A">
              <w:rPr>
                <w:rFonts w:ascii="Arial" w:eastAsia="Times New Roman" w:hAnsi="Arial" w:cs="Arial"/>
                <w:sz w:val="20"/>
                <w:szCs w:val="20"/>
                <w:lang w:eastAsia="pl-PL"/>
              </w:rPr>
              <w:t>W tym m.in.</w:t>
            </w:r>
          </w:p>
        </w:tc>
        <w:tc>
          <w:tcPr>
            <w:tcW w:w="6007" w:type="dxa"/>
            <w:gridSpan w:val="2"/>
            <w:tcBorders>
              <w:top w:val="nil"/>
              <w:left w:val="nil"/>
              <w:bottom w:val="single" w:sz="8" w:space="0" w:color="auto"/>
              <w:right w:val="single" w:sz="8" w:space="0" w:color="auto"/>
            </w:tcBorders>
            <w:vAlign w:val="center"/>
          </w:tcPr>
          <w:p w14:paraId="6A3D5F93" w14:textId="77777777" w:rsidR="008324E8" w:rsidRPr="001D4D0A" w:rsidRDefault="008324E8" w:rsidP="008324E8">
            <w:pPr>
              <w:spacing w:after="0" w:line="360" w:lineRule="auto"/>
              <w:jc w:val="center"/>
              <w:rPr>
                <w:rFonts w:ascii="Arial" w:eastAsia="Times New Roman" w:hAnsi="Arial" w:cs="Arial"/>
                <w:sz w:val="20"/>
                <w:szCs w:val="20"/>
                <w:lang w:eastAsia="pl-PL"/>
              </w:rPr>
            </w:pPr>
          </w:p>
        </w:tc>
        <w:tc>
          <w:tcPr>
            <w:tcW w:w="6007" w:type="dxa"/>
            <w:vAlign w:val="center"/>
          </w:tcPr>
          <w:p w14:paraId="4F8867EA" w14:textId="77777777" w:rsidR="008324E8" w:rsidRPr="001D4D0A" w:rsidRDefault="008324E8" w:rsidP="008324E8">
            <w:pPr>
              <w:spacing w:after="0" w:line="360" w:lineRule="auto"/>
              <w:jc w:val="center"/>
              <w:rPr>
                <w:rFonts w:ascii="Arial" w:eastAsia="Times New Roman" w:hAnsi="Arial" w:cs="Arial"/>
                <w:sz w:val="20"/>
                <w:szCs w:val="20"/>
                <w:lang w:eastAsia="pl-PL"/>
              </w:rPr>
            </w:pPr>
          </w:p>
        </w:tc>
      </w:tr>
      <w:tr w:rsidR="001D4D0A" w:rsidRPr="001D4D0A" w14:paraId="63F518D1" w14:textId="77777777" w:rsidTr="008324E8">
        <w:trPr>
          <w:gridAfter w:val="1"/>
          <w:wAfter w:w="6007" w:type="dxa"/>
          <w:trHeight w:val="400"/>
        </w:trPr>
        <w:tc>
          <w:tcPr>
            <w:tcW w:w="3080" w:type="dxa"/>
            <w:tcBorders>
              <w:top w:val="nil"/>
              <w:left w:val="single" w:sz="8" w:space="0" w:color="auto"/>
              <w:bottom w:val="single" w:sz="8" w:space="0" w:color="auto"/>
              <w:right w:val="single" w:sz="8" w:space="0" w:color="auto"/>
            </w:tcBorders>
            <w:vAlign w:val="center"/>
            <w:hideMark/>
          </w:tcPr>
          <w:p w14:paraId="15A94C33" w14:textId="77777777" w:rsidR="008324E8" w:rsidRPr="001D4D0A" w:rsidRDefault="008324E8" w:rsidP="008324E8">
            <w:pPr>
              <w:spacing w:after="0" w:line="360" w:lineRule="auto"/>
              <w:jc w:val="both"/>
              <w:rPr>
                <w:rFonts w:ascii="Arial" w:eastAsia="Times New Roman" w:hAnsi="Arial" w:cs="Arial"/>
                <w:sz w:val="20"/>
                <w:szCs w:val="20"/>
                <w:lang w:eastAsia="pl-PL"/>
              </w:rPr>
            </w:pPr>
            <w:r w:rsidRPr="001D4D0A">
              <w:rPr>
                <w:rFonts w:ascii="Arial" w:eastAsia="Times New Roman" w:hAnsi="Arial" w:cs="Arial"/>
                <w:sz w:val="20"/>
                <w:szCs w:val="20"/>
                <w:lang w:eastAsia="pl-PL"/>
              </w:rPr>
              <w:t xml:space="preserve"> Inwestycje krótkoterminowe</w:t>
            </w:r>
          </w:p>
        </w:tc>
        <w:tc>
          <w:tcPr>
            <w:tcW w:w="3031" w:type="dxa"/>
            <w:tcBorders>
              <w:top w:val="nil"/>
              <w:left w:val="nil"/>
              <w:bottom w:val="single" w:sz="8" w:space="0" w:color="auto"/>
              <w:right w:val="single" w:sz="8" w:space="0" w:color="auto"/>
            </w:tcBorders>
            <w:vAlign w:val="center"/>
          </w:tcPr>
          <w:p w14:paraId="1ADCFAC0"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172 097 000,00</w:t>
            </w:r>
          </w:p>
        </w:tc>
        <w:tc>
          <w:tcPr>
            <w:tcW w:w="2976" w:type="dxa"/>
            <w:tcBorders>
              <w:top w:val="nil"/>
              <w:left w:val="nil"/>
              <w:bottom w:val="single" w:sz="8" w:space="0" w:color="auto"/>
              <w:right w:val="single" w:sz="8" w:space="0" w:color="auto"/>
            </w:tcBorders>
            <w:vAlign w:val="center"/>
          </w:tcPr>
          <w:p w14:paraId="2A8C5066"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157 383 000,00</w:t>
            </w:r>
          </w:p>
        </w:tc>
      </w:tr>
      <w:tr w:rsidR="001D4D0A" w:rsidRPr="001D4D0A" w14:paraId="27783A3F" w14:textId="77777777" w:rsidTr="008324E8">
        <w:trPr>
          <w:gridAfter w:val="1"/>
          <w:wAfter w:w="6007" w:type="dxa"/>
          <w:trHeight w:val="405"/>
        </w:trPr>
        <w:tc>
          <w:tcPr>
            <w:tcW w:w="3080" w:type="dxa"/>
            <w:tcBorders>
              <w:top w:val="nil"/>
              <w:left w:val="single" w:sz="8" w:space="0" w:color="auto"/>
              <w:bottom w:val="single" w:sz="8" w:space="0" w:color="auto"/>
              <w:right w:val="single" w:sz="8" w:space="0" w:color="auto"/>
            </w:tcBorders>
            <w:vAlign w:val="center"/>
            <w:hideMark/>
          </w:tcPr>
          <w:p w14:paraId="4CC5F9DE" w14:textId="77777777" w:rsidR="008324E8" w:rsidRPr="001D4D0A" w:rsidRDefault="008324E8" w:rsidP="008324E8">
            <w:pPr>
              <w:spacing w:after="0" w:line="360" w:lineRule="auto"/>
              <w:jc w:val="both"/>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Pasywa ogółem</w:t>
            </w:r>
          </w:p>
        </w:tc>
        <w:tc>
          <w:tcPr>
            <w:tcW w:w="3031" w:type="dxa"/>
            <w:tcBorders>
              <w:top w:val="nil"/>
              <w:left w:val="nil"/>
              <w:bottom w:val="single" w:sz="8" w:space="0" w:color="auto"/>
              <w:right w:val="single" w:sz="8" w:space="0" w:color="auto"/>
            </w:tcBorders>
            <w:vAlign w:val="center"/>
          </w:tcPr>
          <w:p w14:paraId="620FA1B9" w14:textId="77777777" w:rsidR="008324E8" w:rsidRPr="001D4D0A" w:rsidRDefault="008324E8" w:rsidP="008324E8">
            <w:pPr>
              <w:spacing w:after="0" w:line="360" w:lineRule="auto"/>
              <w:jc w:val="center"/>
              <w:rPr>
                <w:rFonts w:ascii="Arial" w:eastAsia="Times New Roman" w:hAnsi="Arial" w:cs="Arial"/>
                <w:b/>
                <w:sz w:val="20"/>
                <w:szCs w:val="20"/>
                <w:lang w:eastAsia="pl-PL"/>
              </w:rPr>
            </w:pPr>
            <w:r w:rsidRPr="001D4D0A">
              <w:rPr>
                <w:rFonts w:ascii="Arial" w:eastAsia="Times New Roman" w:hAnsi="Arial" w:cs="Arial"/>
                <w:b/>
                <w:sz w:val="20"/>
                <w:szCs w:val="20"/>
                <w:lang w:eastAsia="pl-PL"/>
              </w:rPr>
              <w:t>1 288 148 000,00</w:t>
            </w:r>
          </w:p>
        </w:tc>
        <w:tc>
          <w:tcPr>
            <w:tcW w:w="2976" w:type="dxa"/>
            <w:tcBorders>
              <w:top w:val="nil"/>
              <w:left w:val="nil"/>
              <w:bottom w:val="single" w:sz="8" w:space="0" w:color="auto"/>
              <w:right w:val="single" w:sz="8" w:space="0" w:color="auto"/>
            </w:tcBorders>
            <w:vAlign w:val="center"/>
          </w:tcPr>
          <w:p w14:paraId="0CBC1B83" w14:textId="77777777" w:rsidR="008324E8" w:rsidRPr="001D4D0A" w:rsidRDefault="008324E8" w:rsidP="008324E8">
            <w:pPr>
              <w:spacing w:after="0" w:line="360" w:lineRule="auto"/>
              <w:jc w:val="center"/>
              <w:rPr>
                <w:rFonts w:ascii="Arial" w:eastAsia="Times New Roman" w:hAnsi="Arial" w:cs="Arial"/>
                <w:b/>
                <w:sz w:val="20"/>
                <w:szCs w:val="20"/>
                <w:lang w:eastAsia="pl-PL"/>
              </w:rPr>
            </w:pPr>
            <w:r w:rsidRPr="001D4D0A">
              <w:rPr>
                <w:rFonts w:ascii="Arial" w:eastAsia="Times New Roman" w:hAnsi="Arial" w:cs="Arial"/>
                <w:b/>
                <w:sz w:val="20"/>
                <w:szCs w:val="20"/>
                <w:lang w:eastAsia="pl-PL"/>
              </w:rPr>
              <w:t>1 321 898 000,00</w:t>
            </w:r>
          </w:p>
        </w:tc>
      </w:tr>
      <w:tr w:rsidR="001D4D0A" w:rsidRPr="001D4D0A" w14:paraId="7C859CCC" w14:textId="77777777" w:rsidTr="008324E8">
        <w:trPr>
          <w:gridAfter w:val="1"/>
          <w:wAfter w:w="6007" w:type="dxa"/>
          <w:trHeight w:val="412"/>
        </w:trPr>
        <w:tc>
          <w:tcPr>
            <w:tcW w:w="3080" w:type="dxa"/>
            <w:tcBorders>
              <w:top w:val="nil"/>
              <w:left w:val="single" w:sz="8" w:space="0" w:color="auto"/>
              <w:bottom w:val="single" w:sz="8" w:space="0" w:color="auto"/>
              <w:right w:val="single" w:sz="8" w:space="0" w:color="auto"/>
            </w:tcBorders>
            <w:vAlign w:val="center"/>
            <w:hideMark/>
          </w:tcPr>
          <w:p w14:paraId="4A5F4B91" w14:textId="77777777" w:rsidR="008324E8" w:rsidRPr="001D4D0A" w:rsidRDefault="008324E8" w:rsidP="008324E8">
            <w:pPr>
              <w:spacing w:after="0" w:line="360" w:lineRule="auto"/>
              <w:jc w:val="both"/>
              <w:rPr>
                <w:rFonts w:ascii="Arial" w:eastAsia="Times New Roman" w:hAnsi="Arial" w:cs="Arial"/>
                <w:sz w:val="20"/>
                <w:szCs w:val="20"/>
                <w:lang w:eastAsia="pl-PL"/>
              </w:rPr>
            </w:pPr>
            <w:r w:rsidRPr="001D4D0A">
              <w:rPr>
                <w:rFonts w:ascii="Arial" w:eastAsia="Times New Roman" w:hAnsi="Arial" w:cs="Arial"/>
                <w:sz w:val="20"/>
                <w:szCs w:val="20"/>
                <w:lang w:eastAsia="pl-PL"/>
              </w:rPr>
              <w:t xml:space="preserve"> Kapitał własny</w:t>
            </w:r>
          </w:p>
        </w:tc>
        <w:tc>
          <w:tcPr>
            <w:tcW w:w="3031" w:type="dxa"/>
            <w:tcBorders>
              <w:top w:val="nil"/>
              <w:left w:val="nil"/>
              <w:bottom w:val="single" w:sz="8" w:space="0" w:color="auto"/>
              <w:right w:val="single" w:sz="8" w:space="0" w:color="auto"/>
            </w:tcBorders>
            <w:vAlign w:val="center"/>
          </w:tcPr>
          <w:p w14:paraId="44E2DADC"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525 904 000,00</w:t>
            </w:r>
          </w:p>
        </w:tc>
        <w:tc>
          <w:tcPr>
            <w:tcW w:w="2976" w:type="dxa"/>
            <w:tcBorders>
              <w:top w:val="nil"/>
              <w:left w:val="nil"/>
              <w:bottom w:val="single" w:sz="8" w:space="0" w:color="auto"/>
              <w:right w:val="single" w:sz="8" w:space="0" w:color="auto"/>
            </w:tcBorders>
            <w:vAlign w:val="center"/>
          </w:tcPr>
          <w:p w14:paraId="4DF2F3F3"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519 780 000,00</w:t>
            </w:r>
          </w:p>
        </w:tc>
      </w:tr>
      <w:tr w:rsidR="001D4D0A" w:rsidRPr="001D4D0A" w14:paraId="3FE7530E" w14:textId="77777777" w:rsidTr="008324E8">
        <w:trPr>
          <w:gridAfter w:val="1"/>
          <w:wAfter w:w="6007" w:type="dxa"/>
          <w:trHeight w:val="404"/>
        </w:trPr>
        <w:tc>
          <w:tcPr>
            <w:tcW w:w="3080" w:type="dxa"/>
            <w:tcBorders>
              <w:top w:val="nil"/>
              <w:left w:val="single" w:sz="8" w:space="0" w:color="auto"/>
              <w:bottom w:val="single" w:sz="8" w:space="0" w:color="auto"/>
              <w:right w:val="single" w:sz="8" w:space="0" w:color="auto"/>
            </w:tcBorders>
            <w:vAlign w:val="center"/>
            <w:hideMark/>
          </w:tcPr>
          <w:p w14:paraId="2CDD310D" w14:textId="77777777" w:rsidR="008324E8" w:rsidRPr="001D4D0A" w:rsidRDefault="008324E8" w:rsidP="008324E8">
            <w:pPr>
              <w:spacing w:after="0" w:line="360" w:lineRule="auto"/>
              <w:jc w:val="both"/>
              <w:rPr>
                <w:rFonts w:ascii="Arial" w:eastAsia="Times New Roman" w:hAnsi="Arial" w:cs="Arial"/>
                <w:sz w:val="20"/>
                <w:szCs w:val="20"/>
                <w:lang w:eastAsia="pl-PL"/>
              </w:rPr>
            </w:pPr>
            <w:r w:rsidRPr="001D4D0A">
              <w:rPr>
                <w:rFonts w:ascii="Arial" w:eastAsia="Times New Roman" w:hAnsi="Arial" w:cs="Arial"/>
                <w:sz w:val="20"/>
                <w:szCs w:val="20"/>
                <w:lang w:eastAsia="pl-PL"/>
              </w:rPr>
              <w:t xml:space="preserve"> Zobowiązania i rezerwy na zobowiązania</w:t>
            </w:r>
          </w:p>
        </w:tc>
        <w:tc>
          <w:tcPr>
            <w:tcW w:w="3031" w:type="dxa"/>
            <w:tcBorders>
              <w:top w:val="nil"/>
              <w:left w:val="nil"/>
              <w:bottom w:val="single" w:sz="8" w:space="0" w:color="auto"/>
              <w:right w:val="single" w:sz="8" w:space="0" w:color="auto"/>
            </w:tcBorders>
            <w:vAlign w:val="center"/>
          </w:tcPr>
          <w:p w14:paraId="3CAF8BC7"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762 244 000,00</w:t>
            </w:r>
          </w:p>
        </w:tc>
        <w:tc>
          <w:tcPr>
            <w:tcW w:w="2976" w:type="dxa"/>
            <w:tcBorders>
              <w:top w:val="nil"/>
              <w:left w:val="nil"/>
              <w:bottom w:val="single" w:sz="8" w:space="0" w:color="auto"/>
              <w:right w:val="single" w:sz="8" w:space="0" w:color="auto"/>
            </w:tcBorders>
            <w:vAlign w:val="center"/>
          </w:tcPr>
          <w:p w14:paraId="359212C8"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802 118 000,00</w:t>
            </w:r>
          </w:p>
        </w:tc>
      </w:tr>
      <w:tr w:rsidR="008324E8" w:rsidRPr="001D4D0A" w14:paraId="56A3EAE3" w14:textId="77777777" w:rsidTr="008324E8">
        <w:trPr>
          <w:trHeight w:val="409"/>
        </w:trPr>
        <w:tc>
          <w:tcPr>
            <w:tcW w:w="3080" w:type="dxa"/>
            <w:tcBorders>
              <w:top w:val="nil"/>
              <w:left w:val="single" w:sz="8" w:space="0" w:color="auto"/>
              <w:bottom w:val="single" w:sz="8" w:space="0" w:color="auto"/>
              <w:right w:val="single" w:sz="8" w:space="0" w:color="auto"/>
            </w:tcBorders>
            <w:vAlign w:val="center"/>
            <w:hideMark/>
          </w:tcPr>
          <w:p w14:paraId="286A161B" w14:textId="77777777" w:rsidR="008324E8" w:rsidRPr="001D4D0A" w:rsidRDefault="008324E8" w:rsidP="008324E8">
            <w:pPr>
              <w:spacing w:after="0" w:line="360" w:lineRule="auto"/>
              <w:jc w:val="both"/>
              <w:rPr>
                <w:rFonts w:ascii="Arial" w:eastAsia="Times New Roman" w:hAnsi="Arial" w:cs="Arial"/>
                <w:sz w:val="20"/>
                <w:szCs w:val="20"/>
                <w:lang w:eastAsia="pl-PL"/>
              </w:rPr>
            </w:pPr>
            <w:r w:rsidRPr="001D4D0A">
              <w:rPr>
                <w:rFonts w:ascii="Arial" w:eastAsia="Times New Roman" w:hAnsi="Arial" w:cs="Arial"/>
                <w:sz w:val="20"/>
                <w:szCs w:val="20"/>
                <w:lang w:eastAsia="pl-PL"/>
              </w:rPr>
              <w:t>W tym m.in.</w:t>
            </w:r>
          </w:p>
        </w:tc>
        <w:tc>
          <w:tcPr>
            <w:tcW w:w="6007" w:type="dxa"/>
            <w:gridSpan w:val="2"/>
            <w:tcBorders>
              <w:top w:val="nil"/>
              <w:left w:val="nil"/>
              <w:bottom w:val="single" w:sz="8" w:space="0" w:color="auto"/>
              <w:right w:val="single" w:sz="8" w:space="0" w:color="auto"/>
            </w:tcBorders>
            <w:vAlign w:val="center"/>
          </w:tcPr>
          <w:p w14:paraId="08DED15E" w14:textId="77777777" w:rsidR="008324E8" w:rsidRPr="001D4D0A" w:rsidRDefault="008324E8" w:rsidP="008324E8">
            <w:pPr>
              <w:spacing w:after="0" w:line="360" w:lineRule="auto"/>
              <w:jc w:val="center"/>
              <w:rPr>
                <w:rFonts w:ascii="Arial" w:eastAsia="Times New Roman" w:hAnsi="Arial" w:cs="Arial"/>
                <w:sz w:val="20"/>
                <w:szCs w:val="20"/>
                <w:lang w:eastAsia="pl-PL"/>
              </w:rPr>
            </w:pPr>
          </w:p>
        </w:tc>
        <w:tc>
          <w:tcPr>
            <w:tcW w:w="6007" w:type="dxa"/>
            <w:vAlign w:val="center"/>
          </w:tcPr>
          <w:p w14:paraId="6712C888" w14:textId="77777777" w:rsidR="008324E8" w:rsidRPr="001D4D0A" w:rsidRDefault="008324E8" w:rsidP="008324E8">
            <w:pPr>
              <w:spacing w:after="0" w:line="360" w:lineRule="auto"/>
              <w:jc w:val="center"/>
              <w:rPr>
                <w:rFonts w:ascii="Arial" w:eastAsia="Times New Roman" w:hAnsi="Arial" w:cs="Arial"/>
                <w:sz w:val="20"/>
                <w:szCs w:val="20"/>
                <w:lang w:eastAsia="pl-PL"/>
              </w:rPr>
            </w:pPr>
          </w:p>
        </w:tc>
      </w:tr>
      <w:tr w:rsidR="001D4D0A" w:rsidRPr="001D4D0A" w14:paraId="6004FDC4" w14:textId="77777777" w:rsidTr="008324E8">
        <w:trPr>
          <w:gridAfter w:val="1"/>
          <w:wAfter w:w="6007" w:type="dxa"/>
          <w:trHeight w:val="409"/>
        </w:trPr>
        <w:tc>
          <w:tcPr>
            <w:tcW w:w="3080" w:type="dxa"/>
            <w:tcBorders>
              <w:top w:val="nil"/>
              <w:left w:val="single" w:sz="8" w:space="0" w:color="auto"/>
              <w:bottom w:val="single" w:sz="8" w:space="0" w:color="auto"/>
              <w:right w:val="single" w:sz="8" w:space="0" w:color="auto"/>
            </w:tcBorders>
            <w:vAlign w:val="center"/>
          </w:tcPr>
          <w:p w14:paraId="6976EC5D" w14:textId="77777777" w:rsidR="008324E8" w:rsidRPr="001D4D0A" w:rsidRDefault="008324E8" w:rsidP="008324E8">
            <w:pPr>
              <w:spacing w:after="0" w:line="360" w:lineRule="auto"/>
              <w:jc w:val="both"/>
              <w:rPr>
                <w:rFonts w:ascii="Arial" w:eastAsia="Times New Roman" w:hAnsi="Arial" w:cs="Arial"/>
                <w:sz w:val="20"/>
                <w:szCs w:val="20"/>
                <w:lang w:eastAsia="pl-PL"/>
              </w:rPr>
            </w:pPr>
            <w:r w:rsidRPr="001D4D0A">
              <w:rPr>
                <w:rFonts w:ascii="Arial" w:eastAsia="Times New Roman" w:hAnsi="Arial" w:cs="Arial"/>
                <w:sz w:val="20"/>
                <w:szCs w:val="20"/>
                <w:lang w:eastAsia="pl-PL"/>
              </w:rPr>
              <w:t>Rezerwy na zobowiązania</w:t>
            </w:r>
          </w:p>
        </w:tc>
        <w:tc>
          <w:tcPr>
            <w:tcW w:w="3031" w:type="dxa"/>
            <w:tcBorders>
              <w:top w:val="nil"/>
              <w:left w:val="nil"/>
              <w:bottom w:val="single" w:sz="8" w:space="0" w:color="auto"/>
              <w:right w:val="single" w:sz="8" w:space="0" w:color="auto"/>
            </w:tcBorders>
            <w:vAlign w:val="center"/>
          </w:tcPr>
          <w:p w14:paraId="1256AD30"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244 135 000,00</w:t>
            </w:r>
          </w:p>
        </w:tc>
        <w:tc>
          <w:tcPr>
            <w:tcW w:w="2976" w:type="dxa"/>
            <w:tcBorders>
              <w:top w:val="nil"/>
              <w:left w:val="nil"/>
              <w:bottom w:val="single" w:sz="8" w:space="0" w:color="auto"/>
              <w:right w:val="single" w:sz="8" w:space="0" w:color="auto"/>
            </w:tcBorders>
            <w:vAlign w:val="center"/>
          </w:tcPr>
          <w:p w14:paraId="223ED884"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259 587 000,00</w:t>
            </w:r>
          </w:p>
        </w:tc>
      </w:tr>
      <w:tr w:rsidR="001D4D0A" w:rsidRPr="001D4D0A" w14:paraId="09C4666D" w14:textId="77777777" w:rsidTr="008324E8">
        <w:trPr>
          <w:gridAfter w:val="1"/>
          <w:wAfter w:w="6007" w:type="dxa"/>
          <w:trHeight w:val="409"/>
        </w:trPr>
        <w:tc>
          <w:tcPr>
            <w:tcW w:w="3080" w:type="dxa"/>
            <w:tcBorders>
              <w:top w:val="nil"/>
              <w:left w:val="single" w:sz="8" w:space="0" w:color="auto"/>
              <w:bottom w:val="single" w:sz="8" w:space="0" w:color="auto"/>
              <w:right w:val="single" w:sz="8" w:space="0" w:color="auto"/>
            </w:tcBorders>
            <w:vAlign w:val="center"/>
          </w:tcPr>
          <w:p w14:paraId="3A8842C9" w14:textId="77777777" w:rsidR="008324E8" w:rsidRPr="001D4D0A" w:rsidRDefault="008324E8" w:rsidP="008324E8">
            <w:pPr>
              <w:spacing w:after="0" w:line="360" w:lineRule="auto"/>
              <w:jc w:val="both"/>
              <w:rPr>
                <w:rFonts w:ascii="Arial" w:eastAsia="Times New Roman" w:hAnsi="Arial" w:cs="Arial"/>
                <w:sz w:val="20"/>
                <w:szCs w:val="20"/>
                <w:lang w:eastAsia="pl-PL"/>
              </w:rPr>
            </w:pPr>
            <w:r w:rsidRPr="001D4D0A">
              <w:rPr>
                <w:rFonts w:ascii="Arial" w:eastAsia="Times New Roman" w:hAnsi="Arial" w:cs="Arial"/>
                <w:sz w:val="20"/>
                <w:szCs w:val="20"/>
                <w:lang w:eastAsia="pl-PL"/>
              </w:rPr>
              <w:t>Zobowiązania długoterminowe</w:t>
            </w:r>
          </w:p>
        </w:tc>
        <w:tc>
          <w:tcPr>
            <w:tcW w:w="3031" w:type="dxa"/>
            <w:tcBorders>
              <w:top w:val="nil"/>
              <w:left w:val="nil"/>
              <w:bottom w:val="single" w:sz="8" w:space="0" w:color="auto"/>
              <w:right w:val="single" w:sz="8" w:space="0" w:color="auto"/>
            </w:tcBorders>
            <w:vAlign w:val="center"/>
          </w:tcPr>
          <w:p w14:paraId="1876F928"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57 666 000,00</w:t>
            </w:r>
          </w:p>
        </w:tc>
        <w:tc>
          <w:tcPr>
            <w:tcW w:w="2976" w:type="dxa"/>
            <w:tcBorders>
              <w:top w:val="nil"/>
              <w:left w:val="nil"/>
              <w:bottom w:val="single" w:sz="8" w:space="0" w:color="auto"/>
              <w:right w:val="single" w:sz="8" w:space="0" w:color="auto"/>
            </w:tcBorders>
            <w:vAlign w:val="center"/>
          </w:tcPr>
          <w:p w14:paraId="274128BB"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120 491  000,00</w:t>
            </w:r>
          </w:p>
        </w:tc>
      </w:tr>
      <w:tr w:rsidR="001D4D0A" w:rsidRPr="001D4D0A" w14:paraId="13DE8CB5" w14:textId="77777777" w:rsidTr="008324E8">
        <w:trPr>
          <w:gridAfter w:val="1"/>
          <w:wAfter w:w="6007" w:type="dxa"/>
          <w:trHeight w:val="409"/>
        </w:trPr>
        <w:tc>
          <w:tcPr>
            <w:tcW w:w="3080" w:type="dxa"/>
            <w:tcBorders>
              <w:top w:val="nil"/>
              <w:left w:val="single" w:sz="8" w:space="0" w:color="auto"/>
              <w:bottom w:val="single" w:sz="8" w:space="0" w:color="auto"/>
              <w:right w:val="single" w:sz="8" w:space="0" w:color="auto"/>
            </w:tcBorders>
            <w:vAlign w:val="center"/>
            <w:hideMark/>
          </w:tcPr>
          <w:p w14:paraId="4E9A2AEE" w14:textId="77777777" w:rsidR="008324E8" w:rsidRPr="001D4D0A" w:rsidRDefault="008324E8" w:rsidP="008324E8">
            <w:pPr>
              <w:spacing w:after="0" w:line="360" w:lineRule="auto"/>
              <w:jc w:val="both"/>
              <w:rPr>
                <w:rFonts w:ascii="Arial" w:eastAsia="Times New Roman" w:hAnsi="Arial" w:cs="Arial"/>
                <w:sz w:val="20"/>
                <w:szCs w:val="20"/>
                <w:lang w:eastAsia="pl-PL"/>
              </w:rPr>
            </w:pPr>
            <w:r w:rsidRPr="001D4D0A">
              <w:rPr>
                <w:rFonts w:ascii="Arial" w:eastAsia="Times New Roman" w:hAnsi="Arial" w:cs="Arial"/>
                <w:sz w:val="20"/>
                <w:szCs w:val="20"/>
                <w:lang w:eastAsia="pl-PL"/>
              </w:rPr>
              <w:t>Zobowiązania krótkoterminowe</w:t>
            </w:r>
          </w:p>
        </w:tc>
        <w:tc>
          <w:tcPr>
            <w:tcW w:w="3031" w:type="dxa"/>
            <w:tcBorders>
              <w:top w:val="nil"/>
              <w:left w:val="nil"/>
              <w:bottom w:val="single" w:sz="8" w:space="0" w:color="auto"/>
              <w:right w:val="single" w:sz="8" w:space="0" w:color="auto"/>
            </w:tcBorders>
            <w:vAlign w:val="center"/>
          </w:tcPr>
          <w:p w14:paraId="0B6DC34E"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321 744 000,00</w:t>
            </w:r>
          </w:p>
        </w:tc>
        <w:tc>
          <w:tcPr>
            <w:tcW w:w="2976" w:type="dxa"/>
            <w:tcBorders>
              <w:top w:val="nil"/>
              <w:left w:val="nil"/>
              <w:bottom w:val="single" w:sz="8" w:space="0" w:color="auto"/>
              <w:right w:val="single" w:sz="8" w:space="0" w:color="auto"/>
            </w:tcBorders>
            <w:vAlign w:val="center"/>
          </w:tcPr>
          <w:p w14:paraId="0CEA4ED2"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262 511 000,00</w:t>
            </w:r>
          </w:p>
        </w:tc>
      </w:tr>
      <w:tr w:rsidR="001D4D0A" w:rsidRPr="001D4D0A" w14:paraId="216CEF97" w14:textId="77777777" w:rsidTr="008324E8">
        <w:trPr>
          <w:gridAfter w:val="1"/>
          <w:wAfter w:w="6007" w:type="dxa"/>
          <w:trHeight w:val="401"/>
        </w:trPr>
        <w:tc>
          <w:tcPr>
            <w:tcW w:w="3080" w:type="dxa"/>
            <w:tcBorders>
              <w:top w:val="nil"/>
              <w:left w:val="single" w:sz="8" w:space="0" w:color="auto"/>
              <w:bottom w:val="single" w:sz="8" w:space="0" w:color="auto"/>
              <w:right w:val="single" w:sz="8" w:space="0" w:color="auto"/>
            </w:tcBorders>
            <w:vAlign w:val="center"/>
            <w:hideMark/>
          </w:tcPr>
          <w:p w14:paraId="5BC8BAFE" w14:textId="77777777" w:rsidR="008324E8" w:rsidRPr="001D4D0A" w:rsidRDefault="008324E8" w:rsidP="008324E8">
            <w:pPr>
              <w:spacing w:after="0" w:line="360" w:lineRule="auto"/>
              <w:jc w:val="both"/>
              <w:rPr>
                <w:rFonts w:ascii="Arial" w:eastAsia="Times New Roman" w:hAnsi="Arial" w:cs="Arial"/>
                <w:sz w:val="20"/>
                <w:szCs w:val="20"/>
                <w:lang w:eastAsia="pl-PL"/>
              </w:rPr>
            </w:pPr>
            <w:r w:rsidRPr="001D4D0A">
              <w:rPr>
                <w:rFonts w:ascii="Arial" w:eastAsia="Times New Roman" w:hAnsi="Arial" w:cs="Arial"/>
                <w:sz w:val="20"/>
                <w:szCs w:val="20"/>
                <w:lang w:eastAsia="pl-PL"/>
              </w:rPr>
              <w:t xml:space="preserve"> Rozliczenia międzyokresowe</w:t>
            </w:r>
          </w:p>
        </w:tc>
        <w:tc>
          <w:tcPr>
            <w:tcW w:w="3031" w:type="dxa"/>
            <w:tcBorders>
              <w:top w:val="nil"/>
              <w:left w:val="nil"/>
              <w:bottom w:val="single" w:sz="8" w:space="0" w:color="auto"/>
              <w:right w:val="single" w:sz="8" w:space="0" w:color="auto"/>
            </w:tcBorders>
            <w:vAlign w:val="center"/>
          </w:tcPr>
          <w:p w14:paraId="3EBA87CD"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138 699 000,00</w:t>
            </w:r>
          </w:p>
        </w:tc>
        <w:tc>
          <w:tcPr>
            <w:tcW w:w="2976" w:type="dxa"/>
            <w:tcBorders>
              <w:top w:val="nil"/>
              <w:left w:val="nil"/>
              <w:bottom w:val="single" w:sz="8" w:space="0" w:color="auto"/>
              <w:right w:val="single" w:sz="8" w:space="0" w:color="auto"/>
            </w:tcBorders>
            <w:vAlign w:val="center"/>
          </w:tcPr>
          <w:p w14:paraId="14F8A209"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159 529 000,00</w:t>
            </w:r>
          </w:p>
        </w:tc>
      </w:tr>
    </w:tbl>
    <w:p w14:paraId="6B302FCC" w14:textId="77777777" w:rsidR="008324E8" w:rsidRPr="001D4D0A" w:rsidRDefault="008324E8" w:rsidP="008324E8">
      <w:pPr>
        <w:spacing w:after="0" w:line="360" w:lineRule="auto"/>
        <w:jc w:val="both"/>
        <w:rPr>
          <w:rFonts w:ascii="Arial" w:hAnsi="Arial" w:cs="Arial"/>
          <w:b/>
          <w:sz w:val="20"/>
          <w:szCs w:val="20"/>
        </w:rPr>
      </w:pPr>
    </w:p>
    <w:p w14:paraId="32A68AF0" w14:textId="77777777" w:rsidR="008324E8" w:rsidRPr="001D4D0A" w:rsidRDefault="008324E8" w:rsidP="008324E8">
      <w:pPr>
        <w:tabs>
          <w:tab w:val="left" w:pos="284"/>
        </w:tabs>
        <w:spacing w:after="0" w:line="360" w:lineRule="auto"/>
        <w:jc w:val="both"/>
        <w:rPr>
          <w:rFonts w:ascii="Arial" w:hAnsi="Arial" w:cs="Arial"/>
          <w:sz w:val="20"/>
          <w:szCs w:val="20"/>
        </w:rPr>
      </w:pPr>
      <w:r w:rsidRPr="001D4D0A">
        <w:rPr>
          <w:rFonts w:ascii="Arial" w:hAnsi="Arial" w:cs="Arial"/>
          <w:sz w:val="20"/>
          <w:szCs w:val="20"/>
        </w:rPr>
        <w:t>Suma bilansowa Spółki na 31 grudnia 2021 r. wyniosła 1 288  148 000,00. zł (spadek o 2,55% w porównaniu do roku ubiegłego). Spadek sumy bilansowej o 33 750 000,00 zł w odniesieniu do 2020 roku spowodowany był głównie zmniejszeniem aktywów trwałych o 30 732 000,00 zł. oraz spadkiem aktywów obrotowych o 3 018 000,00 zł.</w:t>
      </w:r>
    </w:p>
    <w:p w14:paraId="3A2CED55" w14:textId="77777777" w:rsidR="008324E8" w:rsidRPr="001D4D0A" w:rsidRDefault="008324E8" w:rsidP="008324E8">
      <w:pPr>
        <w:tabs>
          <w:tab w:val="left" w:pos="284"/>
        </w:tabs>
        <w:spacing w:after="0" w:line="360" w:lineRule="auto"/>
        <w:jc w:val="both"/>
        <w:rPr>
          <w:rFonts w:ascii="Arial" w:eastAsia="Times New Roman" w:hAnsi="Arial" w:cs="Arial"/>
          <w:sz w:val="20"/>
          <w:szCs w:val="20"/>
          <w:lang w:eastAsia="pl-PL"/>
        </w:rPr>
      </w:pPr>
    </w:p>
    <w:p w14:paraId="6899AF0B" w14:textId="77777777" w:rsidR="008324E8" w:rsidRPr="001D4D0A" w:rsidRDefault="008324E8" w:rsidP="008324E8">
      <w:pPr>
        <w:tabs>
          <w:tab w:val="left" w:pos="284"/>
        </w:tabs>
        <w:spacing w:after="0" w:line="360" w:lineRule="auto"/>
        <w:jc w:val="both"/>
        <w:rPr>
          <w:rFonts w:ascii="Arial" w:eastAsia="Times New Roman" w:hAnsi="Arial" w:cs="Arial"/>
          <w:sz w:val="20"/>
          <w:szCs w:val="20"/>
          <w:lang w:eastAsia="pl-PL"/>
        </w:rPr>
      </w:pPr>
      <w:r w:rsidRPr="001D4D0A">
        <w:rPr>
          <w:rFonts w:ascii="Arial" w:eastAsia="Times New Roman" w:hAnsi="Arial" w:cs="Arial"/>
          <w:sz w:val="20"/>
          <w:szCs w:val="20"/>
          <w:lang w:eastAsia="pl-PL"/>
        </w:rPr>
        <w:t>Kapitał własny Spółki na dzień 31 grudnia 2021r. wyniósł 525 904 000,00 zł. Na wartość kapitału własnego wpłynął kapitał zakładowy w wysokości 616 243 000,00 zł., zysk netto w kwocie 6 124 000,00 zł oraz strata z lat ubiegłych w wysokości 96 463 000,00 zł. W 2021 roku w porównaniu do 2020 roku wartość kapitału własnego wzrosła o 6 124 000,00 zł tj. o 1,18%.</w:t>
      </w:r>
    </w:p>
    <w:p w14:paraId="6ADD18AD" w14:textId="77777777" w:rsidR="008324E8" w:rsidRPr="001D4D0A" w:rsidRDefault="008324E8" w:rsidP="008324E8">
      <w:pPr>
        <w:tabs>
          <w:tab w:val="left" w:pos="284"/>
        </w:tabs>
        <w:spacing w:after="0" w:line="360" w:lineRule="auto"/>
        <w:jc w:val="both"/>
        <w:rPr>
          <w:rFonts w:ascii="Arial" w:eastAsia="Times New Roman" w:hAnsi="Arial" w:cs="Arial"/>
          <w:sz w:val="20"/>
          <w:szCs w:val="20"/>
          <w:lang w:eastAsia="pl-PL"/>
        </w:rPr>
      </w:pPr>
    </w:p>
    <w:p w14:paraId="3F08A354" w14:textId="77777777" w:rsidR="008324E8" w:rsidRPr="001D4D0A" w:rsidRDefault="008324E8" w:rsidP="008324E8">
      <w:pPr>
        <w:tabs>
          <w:tab w:val="left" w:pos="284"/>
        </w:tabs>
        <w:spacing w:after="0" w:line="360" w:lineRule="auto"/>
        <w:jc w:val="both"/>
        <w:rPr>
          <w:rFonts w:ascii="Arial" w:hAnsi="Arial" w:cs="Arial"/>
          <w:sz w:val="20"/>
          <w:szCs w:val="20"/>
        </w:rPr>
      </w:pPr>
      <w:r w:rsidRPr="001D4D0A">
        <w:rPr>
          <w:rFonts w:ascii="Arial" w:hAnsi="Arial" w:cs="Arial"/>
          <w:sz w:val="20"/>
          <w:szCs w:val="20"/>
        </w:rPr>
        <w:t xml:space="preserve">Zobowiązania i rezerwy na zobowiązania ukształtowały się na poziomie </w:t>
      </w:r>
      <w:r w:rsidRPr="001D4D0A">
        <w:rPr>
          <w:rFonts w:ascii="Arial" w:eastAsia="Times New Roman" w:hAnsi="Arial" w:cs="Arial"/>
          <w:sz w:val="20"/>
          <w:szCs w:val="20"/>
          <w:lang w:eastAsia="pl-PL"/>
        </w:rPr>
        <w:t>762 244 000,00</w:t>
      </w:r>
      <w:r w:rsidRPr="001D4D0A">
        <w:rPr>
          <w:rFonts w:ascii="Arial" w:hAnsi="Arial" w:cs="Arial"/>
          <w:sz w:val="20"/>
          <w:szCs w:val="20"/>
        </w:rPr>
        <w:t xml:space="preserve"> zł (spadek 5,0% w porównaniu do 2020 r.). Udział zobowiązań i rezerw na zobowiązania w pasywach ogółem zmniejszył się w okresie objętym sprawozdaniem o 1,5 punktu procentowego. Głównym czynnikiem spadku tej wartości był spadek zobowiązań długoterminowych o 52,14% w porównaniu do roku 2020 oraz wzrost zobowiązań krótkoterminowych o 22,56%.</w:t>
      </w:r>
    </w:p>
    <w:p w14:paraId="496E985E" w14:textId="78EBB009" w:rsidR="008324E8" w:rsidRDefault="008324E8" w:rsidP="008324E8">
      <w:pPr>
        <w:tabs>
          <w:tab w:val="left" w:pos="284"/>
        </w:tabs>
        <w:spacing w:after="0" w:line="360" w:lineRule="auto"/>
        <w:jc w:val="both"/>
        <w:rPr>
          <w:rFonts w:ascii="Arial" w:eastAsia="Times New Roman" w:hAnsi="Arial" w:cs="Arial"/>
          <w:sz w:val="20"/>
          <w:szCs w:val="20"/>
          <w:lang w:eastAsia="pl-PL"/>
        </w:rPr>
      </w:pPr>
    </w:p>
    <w:p w14:paraId="04CD44E8" w14:textId="51D920AB" w:rsidR="001D4D0A" w:rsidRDefault="001D4D0A" w:rsidP="008324E8">
      <w:pPr>
        <w:tabs>
          <w:tab w:val="left" w:pos="284"/>
        </w:tabs>
        <w:spacing w:after="0" w:line="360" w:lineRule="auto"/>
        <w:jc w:val="both"/>
        <w:rPr>
          <w:rFonts w:ascii="Arial" w:eastAsia="Times New Roman" w:hAnsi="Arial" w:cs="Arial"/>
          <w:sz w:val="20"/>
          <w:szCs w:val="20"/>
          <w:lang w:eastAsia="pl-PL"/>
        </w:rPr>
      </w:pPr>
    </w:p>
    <w:p w14:paraId="11C7164B" w14:textId="77777777" w:rsidR="001D4D0A" w:rsidRPr="001D4D0A" w:rsidRDefault="001D4D0A" w:rsidP="008324E8">
      <w:pPr>
        <w:tabs>
          <w:tab w:val="left" w:pos="284"/>
        </w:tabs>
        <w:spacing w:after="0" w:line="360" w:lineRule="auto"/>
        <w:jc w:val="both"/>
        <w:rPr>
          <w:rFonts w:ascii="Arial" w:eastAsia="Times New Roman" w:hAnsi="Arial" w:cs="Arial"/>
          <w:sz w:val="20"/>
          <w:szCs w:val="20"/>
          <w:lang w:eastAsia="pl-PL"/>
        </w:rPr>
      </w:pPr>
    </w:p>
    <w:p w14:paraId="32D83999" w14:textId="77777777" w:rsidR="008324E8" w:rsidRPr="001D4D0A" w:rsidRDefault="008324E8" w:rsidP="008324E8">
      <w:pPr>
        <w:spacing w:after="0" w:line="360" w:lineRule="auto"/>
        <w:jc w:val="both"/>
        <w:rPr>
          <w:rFonts w:ascii="Arial" w:eastAsia="Times New Roman" w:hAnsi="Arial" w:cs="Arial"/>
          <w:b/>
          <w:bCs/>
          <w:iCs/>
          <w:sz w:val="20"/>
          <w:szCs w:val="20"/>
          <w:lang w:eastAsia="pl-PL"/>
        </w:rPr>
      </w:pPr>
      <w:r w:rsidRPr="001D4D0A">
        <w:rPr>
          <w:rFonts w:ascii="Arial" w:eastAsia="Times New Roman" w:hAnsi="Arial" w:cs="Arial"/>
          <w:b/>
          <w:bCs/>
          <w:sz w:val="20"/>
          <w:szCs w:val="20"/>
          <w:lang w:eastAsia="pl-PL"/>
        </w:rPr>
        <w:lastRenderedPageBreak/>
        <w:t xml:space="preserve">Przychody – koszty </w:t>
      </w:r>
      <w:r w:rsidRPr="001D4D0A">
        <w:rPr>
          <w:rFonts w:ascii="Arial" w:eastAsia="Times New Roman" w:hAnsi="Arial" w:cs="Arial"/>
          <w:b/>
          <w:bCs/>
          <w:iCs/>
          <w:sz w:val="20"/>
          <w:szCs w:val="20"/>
          <w:lang w:eastAsia="pl-PL"/>
        </w:rPr>
        <w:t>Spółki „</w:t>
      </w:r>
      <w:r w:rsidRPr="001D4D0A">
        <w:rPr>
          <w:rFonts w:ascii="Arial" w:hAnsi="Arial" w:cs="Arial"/>
          <w:b/>
          <w:sz w:val="20"/>
          <w:szCs w:val="20"/>
        </w:rPr>
        <w:t>POLREGIO</w:t>
      </w:r>
      <w:r w:rsidRPr="001D4D0A">
        <w:rPr>
          <w:rFonts w:ascii="Arial" w:eastAsia="Times New Roman" w:hAnsi="Arial" w:cs="Arial"/>
          <w:b/>
          <w:bCs/>
          <w:iCs/>
          <w:sz w:val="20"/>
          <w:szCs w:val="20"/>
          <w:lang w:eastAsia="pl-PL"/>
        </w:rPr>
        <w:t>” S.A.</w:t>
      </w:r>
    </w:p>
    <w:tbl>
      <w:tblPr>
        <w:tblW w:w="9087" w:type="dxa"/>
        <w:tblInd w:w="55" w:type="dxa"/>
        <w:tblCellMar>
          <w:left w:w="70" w:type="dxa"/>
          <w:right w:w="70" w:type="dxa"/>
        </w:tblCellMar>
        <w:tblLook w:val="04A0" w:firstRow="1" w:lastRow="0" w:firstColumn="1" w:lastColumn="0" w:noHBand="0" w:noVBand="1"/>
      </w:tblPr>
      <w:tblGrid>
        <w:gridCol w:w="3080"/>
        <w:gridCol w:w="3031"/>
        <w:gridCol w:w="2976"/>
      </w:tblGrid>
      <w:tr w:rsidR="008324E8" w:rsidRPr="001D4D0A" w14:paraId="0C384B32" w14:textId="77777777" w:rsidTr="008324E8">
        <w:trPr>
          <w:trHeight w:val="510"/>
        </w:trPr>
        <w:tc>
          <w:tcPr>
            <w:tcW w:w="308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C266831" w14:textId="77777777" w:rsidR="008324E8" w:rsidRPr="001D4D0A" w:rsidRDefault="008324E8" w:rsidP="008324E8">
            <w:pPr>
              <w:spacing w:after="0" w:line="360" w:lineRule="auto"/>
              <w:jc w:val="both"/>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Wyszczególnienie</w:t>
            </w:r>
          </w:p>
        </w:tc>
        <w:tc>
          <w:tcPr>
            <w:tcW w:w="6007" w:type="dxa"/>
            <w:gridSpan w:val="2"/>
            <w:tcBorders>
              <w:top w:val="single" w:sz="8" w:space="0" w:color="auto"/>
              <w:left w:val="nil"/>
              <w:bottom w:val="single" w:sz="4" w:space="0" w:color="auto"/>
              <w:right w:val="single" w:sz="8" w:space="0" w:color="000000"/>
            </w:tcBorders>
            <w:shd w:val="clear" w:color="auto" w:fill="D9D9D9"/>
            <w:vAlign w:val="center"/>
            <w:hideMark/>
          </w:tcPr>
          <w:p w14:paraId="5877EFD3" w14:textId="77777777"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Lata</w:t>
            </w:r>
          </w:p>
        </w:tc>
      </w:tr>
      <w:tr w:rsidR="001D4D0A" w:rsidRPr="001D4D0A" w14:paraId="4ECBC6EF" w14:textId="77777777" w:rsidTr="008324E8">
        <w:trPr>
          <w:trHeight w:val="104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66A972F6" w14:textId="77777777" w:rsidR="008324E8" w:rsidRPr="001D4D0A" w:rsidRDefault="008324E8" w:rsidP="008324E8">
            <w:pPr>
              <w:spacing w:after="0" w:line="360" w:lineRule="auto"/>
              <w:jc w:val="both"/>
              <w:rPr>
                <w:rFonts w:ascii="Arial" w:eastAsia="Times New Roman" w:hAnsi="Arial" w:cs="Arial"/>
                <w:b/>
                <w:bCs/>
                <w:sz w:val="20"/>
                <w:szCs w:val="20"/>
                <w:lang w:eastAsia="pl-PL"/>
              </w:rPr>
            </w:pPr>
          </w:p>
        </w:tc>
        <w:tc>
          <w:tcPr>
            <w:tcW w:w="3031" w:type="dxa"/>
            <w:tcBorders>
              <w:top w:val="single" w:sz="4" w:space="0" w:color="auto"/>
              <w:left w:val="single" w:sz="4" w:space="0" w:color="auto"/>
              <w:bottom w:val="single" w:sz="4" w:space="0" w:color="auto"/>
              <w:right w:val="single" w:sz="4" w:space="0" w:color="auto"/>
            </w:tcBorders>
            <w:shd w:val="clear" w:color="auto" w:fill="D9D9D9"/>
            <w:vAlign w:val="center"/>
          </w:tcPr>
          <w:p w14:paraId="0DAC313F" w14:textId="77777777"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2021 r.</w:t>
            </w:r>
          </w:p>
          <w:p w14:paraId="21E9E441" w14:textId="217CF6EC"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(w zł</w:t>
            </w:r>
            <w:r w:rsidR="00F8596F">
              <w:rPr>
                <w:rFonts w:ascii="Arial" w:eastAsia="Times New Roman" w:hAnsi="Arial" w:cs="Arial"/>
                <w:b/>
                <w:bCs/>
                <w:sz w:val="20"/>
                <w:szCs w:val="20"/>
                <w:lang w:eastAsia="pl-PL"/>
              </w:rPr>
              <w:t>.</w:t>
            </w:r>
            <w:r w:rsidRPr="001D4D0A">
              <w:rPr>
                <w:rFonts w:ascii="Arial" w:eastAsia="Times New Roman" w:hAnsi="Arial" w:cs="Arial"/>
                <w:b/>
                <w:bCs/>
                <w:sz w:val="20"/>
                <w:szCs w:val="20"/>
                <w:lang w:eastAsia="pl-PL"/>
              </w:rPr>
              <w:t>)</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tcPr>
          <w:p w14:paraId="24E64517" w14:textId="77777777"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2020 r.</w:t>
            </w:r>
          </w:p>
          <w:p w14:paraId="30F55507" w14:textId="09C378B2"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(w zł</w:t>
            </w:r>
            <w:r w:rsidR="00F8596F">
              <w:rPr>
                <w:rFonts w:ascii="Arial" w:eastAsia="Times New Roman" w:hAnsi="Arial" w:cs="Arial"/>
                <w:b/>
                <w:bCs/>
                <w:sz w:val="20"/>
                <w:szCs w:val="20"/>
                <w:lang w:eastAsia="pl-PL"/>
              </w:rPr>
              <w:t>.</w:t>
            </w:r>
            <w:r w:rsidRPr="001D4D0A">
              <w:rPr>
                <w:rFonts w:ascii="Arial" w:eastAsia="Times New Roman" w:hAnsi="Arial" w:cs="Arial"/>
                <w:b/>
                <w:bCs/>
                <w:sz w:val="20"/>
                <w:szCs w:val="20"/>
                <w:lang w:eastAsia="pl-PL"/>
              </w:rPr>
              <w:t>)</w:t>
            </w:r>
          </w:p>
        </w:tc>
      </w:tr>
      <w:tr w:rsidR="001D4D0A" w:rsidRPr="001D4D0A" w14:paraId="1768575D" w14:textId="77777777" w:rsidTr="008324E8">
        <w:trPr>
          <w:trHeight w:val="597"/>
        </w:trPr>
        <w:tc>
          <w:tcPr>
            <w:tcW w:w="3080" w:type="dxa"/>
            <w:tcBorders>
              <w:top w:val="nil"/>
              <w:left w:val="single" w:sz="8" w:space="0" w:color="auto"/>
              <w:bottom w:val="single" w:sz="8" w:space="0" w:color="auto"/>
              <w:right w:val="single" w:sz="8" w:space="0" w:color="auto"/>
            </w:tcBorders>
            <w:vAlign w:val="center"/>
            <w:hideMark/>
          </w:tcPr>
          <w:p w14:paraId="7A9B8D0C" w14:textId="77777777" w:rsidR="008324E8" w:rsidRPr="001D4D0A" w:rsidRDefault="008324E8" w:rsidP="008324E8">
            <w:pPr>
              <w:spacing w:after="0" w:line="360" w:lineRule="auto"/>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Przychody ogółem</w:t>
            </w:r>
          </w:p>
        </w:tc>
        <w:tc>
          <w:tcPr>
            <w:tcW w:w="3031" w:type="dxa"/>
            <w:tcBorders>
              <w:top w:val="single" w:sz="4" w:space="0" w:color="auto"/>
              <w:left w:val="nil"/>
              <w:bottom w:val="single" w:sz="8" w:space="0" w:color="auto"/>
              <w:right w:val="single" w:sz="8" w:space="0" w:color="auto"/>
            </w:tcBorders>
            <w:vAlign w:val="center"/>
          </w:tcPr>
          <w:p w14:paraId="3C7EF77A" w14:textId="77777777" w:rsidR="008324E8" w:rsidRPr="001D4D0A" w:rsidRDefault="008324E8" w:rsidP="008324E8">
            <w:pPr>
              <w:spacing w:after="0" w:line="360" w:lineRule="auto"/>
              <w:jc w:val="center"/>
              <w:rPr>
                <w:rFonts w:ascii="Arial" w:eastAsia="Times New Roman" w:hAnsi="Arial" w:cs="Arial"/>
                <w:b/>
                <w:sz w:val="20"/>
                <w:szCs w:val="20"/>
                <w:lang w:eastAsia="pl-PL"/>
              </w:rPr>
            </w:pPr>
            <w:r w:rsidRPr="001D4D0A">
              <w:rPr>
                <w:rFonts w:ascii="Arial" w:eastAsia="Times New Roman" w:hAnsi="Arial" w:cs="Arial"/>
                <w:b/>
                <w:sz w:val="20"/>
                <w:szCs w:val="20"/>
                <w:lang w:eastAsia="pl-PL"/>
              </w:rPr>
              <w:t>1 613 573 000,00</w:t>
            </w:r>
          </w:p>
        </w:tc>
        <w:tc>
          <w:tcPr>
            <w:tcW w:w="2976" w:type="dxa"/>
            <w:tcBorders>
              <w:top w:val="single" w:sz="4" w:space="0" w:color="auto"/>
              <w:left w:val="nil"/>
              <w:bottom w:val="single" w:sz="8" w:space="0" w:color="auto"/>
              <w:right w:val="single" w:sz="8" w:space="0" w:color="auto"/>
            </w:tcBorders>
            <w:vAlign w:val="center"/>
          </w:tcPr>
          <w:p w14:paraId="6DE8CF5F" w14:textId="77777777" w:rsidR="008324E8" w:rsidRPr="001D4D0A" w:rsidRDefault="008324E8" w:rsidP="008324E8">
            <w:pPr>
              <w:spacing w:after="0" w:line="360" w:lineRule="auto"/>
              <w:jc w:val="center"/>
              <w:rPr>
                <w:rFonts w:ascii="Arial" w:eastAsia="Times New Roman" w:hAnsi="Arial" w:cs="Arial"/>
                <w:b/>
                <w:sz w:val="20"/>
                <w:szCs w:val="20"/>
                <w:lang w:eastAsia="pl-PL"/>
              </w:rPr>
            </w:pPr>
            <w:r w:rsidRPr="001D4D0A">
              <w:rPr>
                <w:rFonts w:ascii="Arial" w:eastAsia="Times New Roman" w:hAnsi="Arial" w:cs="Arial"/>
                <w:b/>
                <w:sz w:val="20"/>
                <w:szCs w:val="20"/>
                <w:lang w:eastAsia="pl-PL"/>
              </w:rPr>
              <w:t>1 500 020 000,00</w:t>
            </w:r>
          </w:p>
        </w:tc>
      </w:tr>
      <w:tr w:rsidR="001D4D0A" w:rsidRPr="001D4D0A" w14:paraId="58515995" w14:textId="77777777" w:rsidTr="008324E8">
        <w:trPr>
          <w:trHeight w:val="510"/>
        </w:trPr>
        <w:tc>
          <w:tcPr>
            <w:tcW w:w="3080" w:type="dxa"/>
            <w:tcBorders>
              <w:top w:val="nil"/>
              <w:left w:val="single" w:sz="8" w:space="0" w:color="auto"/>
              <w:bottom w:val="single" w:sz="8" w:space="0" w:color="auto"/>
              <w:right w:val="single" w:sz="8" w:space="0" w:color="auto"/>
            </w:tcBorders>
            <w:vAlign w:val="center"/>
            <w:hideMark/>
          </w:tcPr>
          <w:p w14:paraId="18EC5B56" w14:textId="77777777" w:rsidR="008324E8" w:rsidRPr="001D4D0A" w:rsidRDefault="008324E8" w:rsidP="008324E8">
            <w:pPr>
              <w:spacing w:after="0" w:line="360" w:lineRule="auto"/>
              <w:rPr>
                <w:rFonts w:ascii="Arial" w:eastAsia="Times New Roman" w:hAnsi="Arial" w:cs="Arial"/>
                <w:sz w:val="20"/>
                <w:szCs w:val="20"/>
                <w:lang w:eastAsia="pl-PL"/>
              </w:rPr>
            </w:pPr>
            <w:r w:rsidRPr="001D4D0A">
              <w:rPr>
                <w:rFonts w:ascii="Arial" w:eastAsia="Times New Roman" w:hAnsi="Arial" w:cs="Arial"/>
                <w:sz w:val="20"/>
                <w:szCs w:val="20"/>
                <w:lang w:eastAsia="pl-PL"/>
              </w:rPr>
              <w:t>Przychody netto ze sprzedaży i zrównane z nimi</w:t>
            </w:r>
          </w:p>
        </w:tc>
        <w:tc>
          <w:tcPr>
            <w:tcW w:w="3031" w:type="dxa"/>
            <w:tcBorders>
              <w:top w:val="nil"/>
              <w:left w:val="nil"/>
              <w:bottom w:val="single" w:sz="8" w:space="0" w:color="auto"/>
              <w:right w:val="single" w:sz="8" w:space="0" w:color="auto"/>
            </w:tcBorders>
            <w:vAlign w:val="center"/>
          </w:tcPr>
          <w:p w14:paraId="3E78AFD5"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1 576 911 000,00</w:t>
            </w:r>
          </w:p>
        </w:tc>
        <w:tc>
          <w:tcPr>
            <w:tcW w:w="2976" w:type="dxa"/>
            <w:tcBorders>
              <w:top w:val="nil"/>
              <w:left w:val="nil"/>
              <w:bottom w:val="single" w:sz="8" w:space="0" w:color="auto"/>
              <w:right w:val="single" w:sz="8" w:space="0" w:color="auto"/>
            </w:tcBorders>
            <w:vAlign w:val="center"/>
          </w:tcPr>
          <w:p w14:paraId="36FE640F"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1 455 227 000,00</w:t>
            </w:r>
          </w:p>
        </w:tc>
      </w:tr>
      <w:tr w:rsidR="001D4D0A" w:rsidRPr="001D4D0A" w14:paraId="6CCA0C23" w14:textId="77777777" w:rsidTr="008324E8">
        <w:trPr>
          <w:trHeight w:val="510"/>
        </w:trPr>
        <w:tc>
          <w:tcPr>
            <w:tcW w:w="3080" w:type="dxa"/>
            <w:tcBorders>
              <w:top w:val="nil"/>
              <w:left w:val="single" w:sz="8" w:space="0" w:color="auto"/>
              <w:bottom w:val="single" w:sz="8" w:space="0" w:color="auto"/>
              <w:right w:val="single" w:sz="8" w:space="0" w:color="auto"/>
            </w:tcBorders>
            <w:vAlign w:val="center"/>
            <w:hideMark/>
          </w:tcPr>
          <w:p w14:paraId="43E68391" w14:textId="77777777" w:rsidR="008324E8" w:rsidRPr="001D4D0A" w:rsidRDefault="008324E8" w:rsidP="008324E8">
            <w:pPr>
              <w:spacing w:after="0" w:line="360" w:lineRule="auto"/>
              <w:rPr>
                <w:rFonts w:ascii="Arial" w:eastAsia="Times New Roman" w:hAnsi="Arial" w:cs="Arial"/>
                <w:sz w:val="20"/>
                <w:szCs w:val="20"/>
                <w:lang w:eastAsia="pl-PL"/>
              </w:rPr>
            </w:pPr>
            <w:r w:rsidRPr="001D4D0A">
              <w:rPr>
                <w:rFonts w:ascii="Arial" w:eastAsia="Times New Roman" w:hAnsi="Arial" w:cs="Arial"/>
                <w:sz w:val="20"/>
                <w:szCs w:val="20"/>
                <w:lang w:eastAsia="pl-PL"/>
              </w:rPr>
              <w:t>Pozostałe przychody operacyjne</w:t>
            </w:r>
          </w:p>
        </w:tc>
        <w:tc>
          <w:tcPr>
            <w:tcW w:w="3031" w:type="dxa"/>
            <w:tcBorders>
              <w:top w:val="nil"/>
              <w:left w:val="nil"/>
              <w:bottom w:val="single" w:sz="8" w:space="0" w:color="auto"/>
              <w:right w:val="single" w:sz="8" w:space="0" w:color="auto"/>
            </w:tcBorders>
            <w:vAlign w:val="center"/>
          </w:tcPr>
          <w:p w14:paraId="7D5234BA"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36 068 000,00</w:t>
            </w:r>
          </w:p>
        </w:tc>
        <w:tc>
          <w:tcPr>
            <w:tcW w:w="2976" w:type="dxa"/>
            <w:tcBorders>
              <w:top w:val="nil"/>
              <w:left w:val="nil"/>
              <w:bottom w:val="single" w:sz="8" w:space="0" w:color="auto"/>
              <w:right w:val="single" w:sz="8" w:space="0" w:color="auto"/>
            </w:tcBorders>
            <w:vAlign w:val="center"/>
          </w:tcPr>
          <w:p w14:paraId="55BDC8B8"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44 004 000,00</w:t>
            </w:r>
          </w:p>
        </w:tc>
      </w:tr>
      <w:tr w:rsidR="001D4D0A" w:rsidRPr="001D4D0A" w14:paraId="2161B281" w14:textId="77777777" w:rsidTr="008324E8">
        <w:trPr>
          <w:trHeight w:val="510"/>
        </w:trPr>
        <w:tc>
          <w:tcPr>
            <w:tcW w:w="3080" w:type="dxa"/>
            <w:tcBorders>
              <w:top w:val="nil"/>
              <w:left w:val="single" w:sz="8" w:space="0" w:color="auto"/>
              <w:bottom w:val="single" w:sz="8" w:space="0" w:color="auto"/>
              <w:right w:val="single" w:sz="8" w:space="0" w:color="auto"/>
            </w:tcBorders>
            <w:vAlign w:val="center"/>
            <w:hideMark/>
          </w:tcPr>
          <w:p w14:paraId="1E409DFE" w14:textId="77777777" w:rsidR="008324E8" w:rsidRPr="001D4D0A" w:rsidRDefault="008324E8" w:rsidP="008324E8">
            <w:pPr>
              <w:spacing w:after="0" w:line="360" w:lineRule="auto"/>
              <w:rPr>
                <w:rFonts w:ascii="Arial" w:eastAsia="Times New Roman" w:hAnsi="Arial" w:cs="Arial"/>
                <w:sz w:val="20"/>
                <w:szCs w:val="20"/>
                <w:lang w:eastAsia="pl-PL"/>
              </w:rPr>
            </w:pPr>
            <w:r w:rsidRPr="001D4D0A">
              <w:rPr>
                <w:rFonts w:ascii="Arial" w:eastAsia="Times New Roman" w:hAnsi="Arial" w:cs="Arial"/>
                <w:sz w:val="20"/>
                <w:szCs w:val="20"/>
                <w:lang w:eastAsia="pl-PL"/>
              </w:rPr>
              <w:t>Przychody finansowe</w:t>
            </w:r>
          </w:p>
        </w:tc>
        <w:tc>
          <w:tcPr>
            <w:tcW w:w="3031" w:type="dxa"/>
            <w:tcBorders>
              <w:top w:val="nil"/>
              <w:left w:val="nil"/>
              <w:bottom w:val="single" w:sz="8" w:space="0" w:color="auto"/>
              <w:right w:val="single" w:sz="8" w:space="0" w:color="auto"/>
            </w:tcBorders>
            <w:vAlign w:val="center"/>
          </w:tcPr>
          <w:p w14:paraId="2FF9D5BE"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594 000,00</w:t>
            </w:r>
          </w:p>
        </w:tc>
        <w:tc>
          <w:tcPr>
            <w:tcW w:w="2976" w:type="dxa"/>
            <w:tcBorders>
              <w:top w:val="nil"/>
              <w:left w:val="nil"/>
              <w:bottom w:val="single" w:sz="8" w:space="0" w:color="auto"/>
              <w:right w:val="single" w:sz="8" w:space="0" w:color="auto"/>
            </w:tcBorders>
            <w:vAlign w:val="center"/>
          </w:tcPr>
          <w:p w14:paraId="1E89A3E8"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789 000 ,00</w:t>
            </w:r>
          </w:p>
        </w:tc>
      </w:tr>
      <w:tr w:rsidR="001D4D0A" w:rsidRPr="001D4D0A" w14:paraId="630E1987" w14:textId="77777777" w:rsidTr="008324E8">
        <w:trPr>
          <w:trHeight w:val="510"/>
        </w:trPr>
        <w:tc>
          <w:tcPr>
            <w:tcW w:w="3080" w:type="dxa"/>
            <w:tcBorders>
              <w:top w:val="nil"/>
              <w:left w:val="single" w:sz="8" w:space="0" w:color="auto"/>
              <w:bottom w:val="single" w:sz="8" w:space="0" w:color="auto"/>
              <w:right w:val="single" w:sz="8" w:space="0" w:color="auto"/>
            </w:tcBorders>
            <w:vAlign w:val="center"/>
            <w:hideMark/>
          </w:tcPr>
          <w:p w14:paraId="3C09D3AF" w14:textId="77777777" w:rsidR="008324E8" w:rsidRPr="001D4D0A" w:rsidRDefault="008324E8" w:rsidP="008324E8">
            <w:pPr>
              <w:spacing w:after="0" w:line="360" w:lineRule="auto"/>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Koszty ogółem</w:t>
            </w:r>
          </w:p>
        </w:tc>
        <w:tc>
          <w:tcPr>
            <w:tcW w:w="3031" w:type="dxa"/>
            <w:tcBorders>
              <w:top w:val="nil"/>
              <w:left w:val="nil"/>
              <w:bottom w:val="single" w:sz="8" w:space="0" w:color="auto"/>
              <w:right w:val="single" w:sz="8" w:space="0" w:color="auto"/>
            </w:tcBorders>
            <w:vAlign w:val="center"/>
          </w:tcPr>
          <w:p w14:paraId="600AABBA" w14:textId="77777777" w:rsidR="008324E8" w:rsidRPr="001D4D0A" w:rsidRDefault="008324E8" w:rsidP="008324E8">
            <w:pPr>
              <w:spacing w:after="0" w:line="360" w:lineRule="auto"/>
              <w:jc w:val="center"/>
              <w:rPr>
                <w:rFonts w:ascii="Arial" w:eastAsia="Times New Roman" w:hAnsi="Arial" w:cs="Arial"/>
                <w:b/>
                <w:sz w:val="20"/>
                <w:szCs w:val="20"/>
                <w:lang w:eastAsia="pl-PL"/>
              </w:rPr>
            </w:pPr>
            <w:r w:rsidRPr="001D4D0A">
              <w:rPr>
                <w:rFonts w:ascii="Arial" w:eastAsia="Times New Roman" w:hAnsi="Arial" w:cs="Arial"/>
                <w:b/>
                <w:sz w:val="20"/>
                <w:szCs w:val="20"/>
                <w:lang w:eastAsia="pl-PL"/>
              </w:rPr>
              <w:t>1 602 461 000,00</w:t>
            </w:r>
          </w:p>
        </w:tc>
        <w:tc>
          <w:tcPr>
            <w:tcW w:w="2976" w:type="dxa"/>
            <w:tcBorders>
              <w:top w:val="nil"/>
              <w:left w:val="nil"/>
              <w:bottom w:val="single" w:sz="8" w:space="0" w:color="auto"/>
              <w:right w:val="single" w:sz="8" w:space="0" w:color="auto"/>
            </w:tcBorders>
            <w:vAlign w:val="center"/>
          </w:tcPr>
          <w:p w14:paraId="146ADF88" w14:textId="77777777" w:rsidR="008324E8" w:rsidRPr="001D4D0A" w:rsidRDefault="008324E8" w:rsidP="008324E8">
            <w:pPr>
              <w:spacing w:after="0" w:line="360" w:lineRule="auto"/>
              <w:jc w:val="center"/>
              <w:rPr>
                <w:rFonts w:ascii="Arial" w:eastAsia="Times New Roman" w:hAnsi="Arial" w:cs="Arial"/>
                <w:b/>
                <w:sz w:val="20"/>
                <w:szCs w:val="20"/>
                <w:lang w:eastAsia="pl-PL"/>
              </w:rPr>
            </w:pPr>
            <w:r w:rsidRPr="001D4D0A">
              <w:rPr>
                <w:rFonts w:ascii="Arial" w:eastAsia="Times New Roman" w:hAnsi="Arial" w:cs="Arial"/>
                <w:b/>
                <w:sz w:val="20"/>
                <w:szCs w:val="20"/>
                <w:lang w:eastAsia="pl-PL"/>
              </w:rPr>
              <w:t>1 487 891 000,00</w:t>
            </w:r>
          </w:p>
        </w:tc>
      </w:tr>
      <w:tr w:rsidR="001D4D0A" w:rsidRPr="001D4D0A" w14:paraId="59843E53" w14:textId="77777777" w:rsidTr="008324E8">
        <w:trPr>
          <w:trHeight w:val="510"/>
        </w:trPr>
        <w:tc>
          <w:tcPr>
            <w:tcW w:w="3080" w:type="dxa"/>
            <w:tcBorders>
              <w:top w:val="nil"/>
              <w:left w:val="single" w:sz="8" w:space="0" w:color="auto"/>
              <w:bottom w:val="single" w:sz="8" w:space="0" w:color="auto"/>
              <w:right w:val="single" w:sz="8" w:space="0" w:color="auto"/>
            </w:tcBorders>
            <w:vAlign w:val="center"/>
            <w:hideMark/>
          </w:tcPr>
          <w:p w14:paraId="2EF647EE" w14:textId="77777777" w:rsidR="008324E8" w:rsidRPr="001D4D0A" w:rsidRDefault="008324E8" w:rsidP="008324E8">
            <w:pPr>
              <w:spacing w:after="0" w:line="360" w:lineRule="auto"/>
              <w:rPr>
                <w:rFonts w:ascii="Arial" w:eastAsia="Times New Roman" w:hAnsi="Arial" w:cs="Arial"/>
                <w:sz w:val="20"/>
                <w:szCs w:val="20"/>
                <w:lang w:eastAsia="pl-PL"/>
              </w:rPr>
            </w:pPr>
            <w:r w:rsidRPr="001D4D0A">
              <w:rPr>
                <w:rFonts w:ascii="Arial" w:eastAsia="Times New Roman" w:hAnsi="Arial" w:cs="Arial"/>
                <w:sz w:val="20"/>
                <w:szCs w:val="20"/>
                <w:lang w:eastAsia="pl-PL"/>
              </w:rPr>
              <w:t>Koszty działalności operacyjnej</w:t>
            </w:r>
          </w:p>
        </w:tc>
        <w:tc>
          <w:tcPr>
            <w:tcW w:w="3031" w:type="dxa"/>
            <w:tcBorders>
              <w:top w:val="nil"/>
              <w:left w:val="nil"/>
              <w:bottom w:val="single" w:sz="8" w:space="0" w:color="auto"/>
              <w:right w:val="single" w:sz="8" w:space="0" w:color="auto"/>
            </w:tcBorders>
            <w:vAlign w:val="center"/>
          </w:tcPr>
          <w:p w14:paraId="393240EA"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1 574 275 000,00</w:t>
            </w:r>
          </w:p>
        </w:tc>
        <w:tc>
          <w:tcPr>
            <w:tcW w:w="2976" w:type="dxa"/>
            <w:tcBorders>
              <w:top w:val="nil"/>
              <w:left w:val="nil"/>
              <w:bottom w:val="single" w:sz="8" w:space="0" w:color="auto"/>
              <w:right w:val="single" w:sz="8" w:space="0" w:color="auto"/>
            </w:tcBorders>
            <w:vAlign w:val="center"/>
          </w:tcPr>
          <w:p w14:paraId="57F12779"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1 450 932 000,00</w:t>
            </w:r>
          </w:p>
        </w:tc>
      </w:tr>
      <w:tr w:rsidR="001D4D0A" w:rsidRPr="001D4D0A" w14:paraId="619C391C" w14:textId="77777777" w:rsidTr="008324E8">
        <w:trPr>
          <w:trHeight w:val="510"/>
        </w:trPr>
        <w:tc>
          <w:tcPr>
            <w:tcW w:w="3080" w:type="dxa"/>
            <w:tcBorders>
              <w:top w:val="nil"/>
              <w:left w:val="single" w:sz="8" w:space="0" w:color="auto"/>
              <w:bottom w:val="single" w:sz="8" w:space="0" w:color="auto"/>
              <w:right w:val="single" w:sz="8" w:space="0" w:color="auto"/>
            </w:tcBorders>
            <w:vAlign w:val="center"/>
            <w:hideMark/>
          </w:tcPr>
          <w:p w14:paraId="4157C92C" w14:textId="77777777" w:rsidR="008324E8" w:rsidRPr="001D4D0A" w:rsidRDefault="008324E8" w:rsidP="008324E8">
            <w:pPr>
              <w:spacing w:after="0" w:line="360" w:lineRule="auto"/>
              <w:rPr>
                <w:rFonts w:ascii="Arial" w:eastAsia="Times New Roman" w:hAnsi="Arial" w:cs="Arial"/>
                <w:sz w:val="20"/>
                <w:szCs w:val="20"/>
                <w:lang w:eastAsia="pl-PL"/>
              </w:rPr>
            </w:pPr>
            <w:r w:rsidRPr="001D4D0A">
              <w:rPr>
                <w:rFonts w:ascii="Arial" w:eastAsia="Times New Roman" w:hAnsi="Arial" w:cs="Arial"/>
                <w:sz w:val="20"/>
                <w:szCs w:val="20"/>
                <w:lang w:eastAsia="pl-PL"/>
              </w:rPr>
              <w:t>Pozostałe koszty operacyjne</w:t>
            </w:r>
          </w:p>
        </w:tc>
        <w:tc>
          <w:tcPr>
            <w:tcW w:w="3031" w:type="dxa"/>
            <w:tcBorders>
              <w:top w:val="nil"/>
              <w:left w:val="nil"/>
              <w:bottom w:val="single" w:sz="8" w:space="0" w:color="auto"/>
              <w:right w:val="single" w:sz="8" w:space="0" w:color="auto"/>
            </w:tcBorders>
            <w:vAlign w:val="center"/>
          </w:tcPr>
          <w:p w14:paraId="5FCD80B6"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16 499 000,00</w:t>
            </w:r>
          </w:p>
        </w:tc>
        <w:tc>
          <w:tcPr>
            <w:tcW w:w="2976" w:type="dxa"/>
            <w:tcBorders>
              <w:top w:val="nil"/>
              <w:left w:val="nil"/>
              <w:bottom w:val="single" w:sz="8" w:space="0" w:color="auto"/>
              <w:right w:val="single" w:sz="8" w:space="0" w:color="auto"/>
            </w:tcBorders>
            <w:vAlign w:val="center"/>
          </w:tcPr>
          <w:p w14:paraId="69CFBD40"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26 889 000,00</w:t>
            </w:r>
          </w:p>
        </w:tc>
      </w:tr>
      <w:tr w:rsidR="001D4D0A" w:rsidRPr="001D4D0A" w14:paraId="4DC12764" w14:textId="77777777" w:rsidTr="005A634E">
        <w:trPr>
          <w:trHeight w:val="510"/>
        </w:trPr>
        <w:tc>
          <w:tcPr>
            <w:tcW w:w="3080" w:type="dxa"/>
            <w:tcBorders>
              <w:top w:val="nil"/>
              <w:left w:val="single" w:sz="8" w:space="0" w:color="auto"/>
              <w:bottom w:val="single" w:sz="4" w:space="0" w:color="auto"/>
              <w:right w:val="single" w:sz="8" w:space="0" w:color="auto"/>
            </w:tcBorders>
            <w:vAlign w:val="center"/>
            <w:hideMark/>
          </w:tcPr>
          <w:p w14:paraId="4147C07D" w14:textId="77777777" w:rsidR="008324E8" w:rsidRPr="001D4D0A" w:rsidRDefault="008324E8" w:rsidP="008324E8">
            <w:pPr>
              <w:spacing w:after="0" w:line="360" w:lineRule="auto"/>
              <w:rPr>
                <w:rFonts w:ascii="Arial" w:eastAsia="Times New Roman" w:hAnsi="Arial" w:cs="Arial"/>
                <w:sz w:val="20"/>
                <w:szCs w:val="20"/>
                <w:lang w:eastAsia="pl-PL"/>
              </w:rPr>
            </w:pPr>
            <w:r w:rsidRPr="001D4D0A">
              <w:rPr>
                <w:rFonts w:ascii="Arial" w:eastAsia="Times New Roman" w:hAnsi="Arial" w:cs="Arial"/>
                <w:sz w:val="20"/>
                <w:szCs w:val="20"/>
                <w:lang w:eastAsia="pl-PL"/>
              </w:rPr>
              <w:t>Koszty finansowe</w:t>
            </w:r>
          </w:p>
        </w:tc>
        <w:tc>
          <w:tcPr>
            <w:tcW w:w="3031" w:type="dxa"/>
            <w:tcBorders>
              <w:top w:val="nil"/>
              <w:left w:val="nil"/>
              <w:bottom w:val="single" w:sz="4" w:space="0" w:color="auto"/>
              <w:right w:val="single" w:sz="8" w:space="0" w:color="auto"/>
            </w:tcBorders>
            <w:vAlign w:val="center"/>
          </w:tcPr>
          <w:p w14:paraId="78B042AA"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11 687 000,00</w:t>
            </w:r>
          </w:p>
        </w:tc>
        <w:tc>
          <w:tcPr>
            <w:tcW w:w="2976" w:type="dxa"/>
            <w:tcBorders>
              <w:top w:val="nil"/>
              <w:left w:val="nil"/>
              <w:bottom w:val="single" w:sz="4" w:space="0" w:color="auto"/>
              <w:right w:val="single" w:sz="8" w:space="0" w:color="auto"/>
            </w:tcBorders>
            <w:vAlign w:val="center"/>
          </w:tcPr>
          <w:p w14:paraId="1CFA69FF"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10 070 000,00</w:t>
            </w:r>
          </w:p>
        </w:tc>
      </w:tr>
      <w:tr w:rsidR="005A634E" w:rsidRPr="005A634E" w14:paraId="2BBB5C8F" w14:textId="77777777" w:rsidTr="005A634E">
        <w:trPr>
          <w:trHeight w:val="510"/>
        </w:trPr>
        <w:tc>
          <w:tcPr>
            <w:tcW w:w="3080" w:type="dxa"/>
            <w:tcBorders>
              <w:top w:val="single" w:sz="4" w:space="0" w:color="auto"/>
              <w:left w:val="single" w:sz="4" w:space="0" w:color="auto"/>
              <w:bottom w:val="single" w:sz="4" w:space="0" w:color="auto"/>
              <w:right w:val="single" w:sz="4" w:space="0" w:color="auto"/>
            </w:tcBorders>
            <w:vAlign w:val="center"/>
          </w:tcPr>
          <w:p w14:paraId="7DC8CA77" w14:textId="1A2582CD" w:rsidR="005A634E" w:rsidRPr="005A634E" w:rsidRDefault="005A634E" w:rsidP="008324E8">
            <w:pPr>
              <w:spacing w:after="0" w:line="360" w:lineRule="auto"/>
              <w:rPr>
                <w:rFonts w:ascii="Arial" w:eastAsia="Times New Roman" w:hAnsi="Arial" w:cs="Arial"/>
                <w:b/>
                <w:sz w:val="20"/>
                <w:szCs w:val="20"/>
                <w:lang w:eastAsia="pl-PL"/>
              </w:rPr>
            </w:pPr>
            <w:r w:rsidRPr="005A634E">
              <w:rPr>
                <w:rFonts w:ascii="Arial" w:eastAsia="Times New Roman" w:hAnsi="Arial" w:cs="Arial"/>
                <w:b/>
                <w:sz w:val="20"/>
                <w:szCs w:val="20"/>
                <w:lang w:eastAsia="pl-PL"/>
              </w:rPr>
              <w:t>Zysk brutto</w:t>
            </w:r>
          </w:p>
        </w:tc>
        <w:tc>
          <w:tcPr>
            <w:tcW w:w="3031" w:type="dxa"/>
            <w:tcBorders>
              <w:top w:val="single" w:sz="4" w:space="0" w:color="auto"/>
              <w:left w:val="single" w:sz="4" w:space="0" w:color="auto"/>
              <w:bottom w:val="single" w:sz="4" w:space="0" w:color="auto"/>
              <w:right w:val="single" w:sz="4" w:space="0" w:color="auto"/>
            </w:tcBorders>
            <w:vAlign w:val="center"/>
          </w:tcPr>
          <w:p w14:paraId="1B0C4094" w14:textId="68069EA3" w:rsidR="005A634E" w:rsidRPr="005A634E" w:rsidRDefault="005A634E" w:rsidP="008324E8">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11 112 000,00</w:t>
            </w:r>
          </w:p>
        </w:tc>
        <w:tc>
          <w:tcPr>
            <w:tcW w:w="2976" w:type="dxa"/>
            <w:tcBorders>
              <w:top w:val="single" w:sz="4" w:space="0" w:color="auto"/>
              <w:left w:val="single" w:sz="4" w:space="0" w:color="auto"/>
              <w:bottom w:val="single" w:sz="4" w:space="0" w:color="auto"/>
              <w:right w:val="single" w:sz="4" w:space="0" w:color="auto"/>
            </w:tcBorders>
            <w:vAlign w:val="center"/>
          </w:tcPr>
          <w:p w14:paraId="40161F4B" w14:textId="389FBEE8" w:rsidR="005A634E" w:rsidRPr="005A634E" w:rsidRDefault="005A634E" w:rsidP="008324E8">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12 129 000,00</w:t>
            </w:r>
          </w:p>
        </w:tc>
      </w:tr>
    </w:tbl>
    <w:p w14:paraId="0610F34F" w14:textId="77777777" w:rsidR="008324E8" w:rsidRPr="001D4D0A" w:rsidRDefault="008324E8" w:rsidP="008324E8">
      <w:pPr>
        <w:spacing w:after="0" w:line="360" w:lineRule="auto"/>
        <w:jc w:val="both"/>
        <w:rPr>
          <w:rFonts w:ascii="Arial" w:hAnsi="Arial" w:cs="Arial"/>
          <w:sz w:val="20"/>
          <w:szCs w:val="20"/>
        </w:rPr>
      </w:pPr>
    </w:p>
    <w:p w14:paraId="5352D838" w14:textId="77777777" w:rsidR="008324E8" w:rsidRPr="001D4D0A" w:rsidRDefault="008324E8" w:rsidP="008324E8">
      <w:pPr>
        <w:spacing w:after="0" w:line="360" w:lineRule="auto"/>
        <w:jc w:val="both"/>
        <w:rPr>
          <w:rFonts w:ascii="Arial" w:hAnsi="Arial" w:cs="Arial"/>
          <w:b/>
          <w:sz w:val="20"/>
          <w:szCs w:val="20"/>
        </w:rPr>
      </w:pPr>
      <w:r w:rsidRPr="001D4D0A">
        <w:rPr>
          <w:rFonts w:ascii="Arial" w:hAnsi="Arial" w:cs="Arial"/>
          <w:b/>
          <w:sz w:val="20"/>
          <w:szCs w:val="20"/>
        </w:rPr>
        <w:t>Wynik finansowy netto Spółki „POLREGIO” S.A.</w:t>
      </w:r>
    </w:p>
    <w:tbl>
      <w:tblPr>
        <w:tblW w:w="9087" w:type="dxa"/>
        <w:tblInd w:w="55" w:type="dxa"/>
        <w:tblCellMar>
          <w:left w:w="70" w:type="dxa"/>
          <w:right w:w="70" w:type="dxa"/>
        </w:tblCellMar>
        <w:tblLook w:val="04A0" w:firstRow="1" w:lastRow="0" w:firstColumn="1" w:lastColumn="0" w:noHBand="0" w:noVBand="1"/>
      </w:tblPr>
      <w:tblGrid>
        <w:gridCol w:w="4693"/>
        <w:gridCol w:w="4394"/>
      </w:tblGrid>
      <w:tr w:rsidR="008324E8" w:rsidRPr="001D4D0A" w14:paraId="55B6E3ED" w14:textId="77777777" w:rsidTr="008324E8">
        <w:trPr>
          <w:trHeight w:val="557"/>
        </w:trPr>
        <w:tc>
          <w:tcPr>
            <w:tcW w:w="9087" w:type="dxa"/>
            <w:gridSpan w:val="2"/>
            <w:tcBorders>
              <w:top w:val="single" w:sz="8" w:space="0" w:color="auto"/>
              <w:left w:val="single" w:sz="8" w:space="0" w:color="auto"/>
              <w:bottom w:val="single" w:sz="4" w:space="0" w:color="auto"/>
              <w:right w:val="single" w:sz="8" w:space="0" w:color="auto"/>
            </w:tcBorders>
            <w:shd w:val="clear" w:color="auto" w:fill="D9D9D9"/>
            <w:vAlign w:val="center"/>
            <w:hideMark/>
          </w:tcPr>
          <w:p w14:paraId="2C3DB0DD" w14:textId="77777777"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Lata</w:t>
            </w:r>
          </w:p>
        </w:tc>
      </w:tr>
      <w:tr w:rsidR="001D4D0A" w:rsidRPr="001D4D0A" w14:paraId="1989B7E0" w14:textId="77777777" w:rsidTr="008324E8">
        <w:trPr>
          <w:trHeight w:val="779"/>
        </w:trPr>
        <w:tc>
          <w:tcPr>
            <w:tcW w:w="4693" w:type="dxa"/>
            <w:tcBorders>
              <w:top w:val="single" w:sz="4" w:space="0" w:color="auto"/>
              <w:left w:val="single" w:sz="4" w:space="0" w:color="auto"/>
              <w:bottom w:val="single" w:sz="4" w:space="0" w:color="auto"/>
              <w:right w:val="single" w:sz="4" w:space="0" w:color="auto"/>
            </w:tcBorders>
            <w:shd w:val="clear" w:color="auto" w:fill="D9D9D9"/>
            <w:vAlign w:val="center"/>
          </w:tcPr>
          <w:p w14:paraId="6452EC8A" w14:textId="77777777"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2021 r.</w:t>
            </w:r>
          </w:p>
          <w:p w14:paraId="5C49441F" w14:textId="39E22E21"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(w zł</w:t>
            </w:r>
            <w:r w:rsidR="00F8596F">
              <w:rPr>
                <w:rFonts w:ascii="Arial" w:eastAsia="Times New Roman" w:hAnsi="Arial" w:cs="Arial"/>
                <w:b/>
                <w:bCs/>
                <w:sz w:val="20"/>
                <w:szCs w:val="20"/>
                <w:lang w:eastAsia="pl-PL"/>
              </w:rPr>
              <w:t>.</w:t>
            </w:r>
            <w:r w:rsidRPr="001D4D0A">
              <w:rPr>
                <w:rFonts w:ascii="Arial" w:eastAsia="Times New Roman" w:hAnsi="Arial" w:cs="Arial"/>
                <w:b/>
                <w:bCs/>
                <w:sz w:val="20"/>
                <w:szCs w:val="20"/>
                <w:lang w:eastAsia="pl-PL"/>
              </w:rPr>
              <w:t>)</w:t>
            </w:r>
          </w:p>
        </w:tc>
        <w:tc>
          <w:tcPr>
            <w:tcW w:w="4394" w:type="dxa"/>
            <w:tcBorders>
              <w:top w:val="single" w:sz="4" w:space="0" w:color="auto"/>
              <w:left w:val="single" w:sz="4" w:space="0" w:color="auto"/>
              <w:bottom w:val="single" w:sz="4" w:space="0" w:color="auto"/>
              <w:right w:val="single" w:sz="4" w:space="0" w:color="auto"/>
            </w:tcBorders>
            <w:shd w:val="clear" w:color="auto" w:fill="D9D9D9"/>
            <w:vAlign w:val="center"/>
          </w:tcPr>
          <w:p w14:paraId="01C738E0" w14:textId="77777777"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2020 r.</w:t>
            </w:r>
          </w:p>
          <w:p w14:paraId="52DD9429" w14:textId="2D023833" w:rsidR="008324E8" w:rsidRPr="001D4D0A" w:rsidRDefault="008324E8" w:rsidP="008324E8">
            <w:pPr>
              <w:spacing w:after="0" w:line="360" w:lineRule="auto"/>
              <w:jc w:val="center"/>
              <w:rPr>
                <w:rFonts w:ascii="Arial" w:eastAsia="Times New Roman" w:hAnsi="Arial" w:cs="Arial"/>
                <w:b/>
                <w:bCs/>
                <w:sz w:val="20"/>
                <w:szCs w:val="20"/>
                <w:lang w:eastAsia="pl-PL"/>
              </w:rPr>
            </w:pPr>
            <w:r w:rsidRPr="001D4D0A">
              <w:rPr>
                <w:rFonts w:ascii="Arial" w:eastAsia="Times New Roman" w:hAnsi="Arial" w:cs="Arial"/>
                <w:b/>
                <w:bCs/>
                <w:sz w:val="20"/>
                <w:szCs w:val="20"/>
                <w:lang w:eastAsia="pl-PL"/>
              </w:rPr>
              <w:t>(w zł</w:t>
            </w:r>
            <w:r w:rsidR="00F8596F">
              <w:rPr>
                <w:rFonts w:ascii="Arial" w:eastAsia="Times New Roman" w:hAnsi="Arial" w:cs="Arial"/>
                <w:b/>
                <w:bCs/>
                <w:sz w:val="20"/>
                <w:szCs w:val="20"/>
                <w:lang w:eastAsia="pl-PL"/>
              </w:rPr>
              <w:t>.</w:t>
            </w:r>
            <w:r w:rsidRPr="001D4D0A">
              <w:rPr>
                <w:rFonts w:ascii="Arial" w:eastAsia="Times New Roman" w:hAnsi="Arial" w:cs="Arial"/>
                <w:b/>
                <w:bCs/>
                <w:sz w:val="20"/>
                <w:szCs w:val="20"/>
                <w:lang w:eastAsia="pl-PL"/>
              </w:rPr>
              <w:t>)</w:t>
            </w:r>
          </w:p>
        </w:tc>
      </w:tr>
      <w:tr w:rsidR="001D4D0A" w:rsidRPr="001D4D0A" w14:paraId="272C784E" w14:textId="77777777" w:rsidTr="008324E8">
        <w:trPr>
          <w:trHeight w:val="602"/>
        </w:trPr>
        <w:tc>
          <w:tcPr>
            <w:tcW w:w="4693" w:type="dxa"/>
            <w:tcBorders>
              <w:top w:val="single" w:sz="4" w:space="0" w:color="auto"/>
              <w:left w:val="single" w:sz="8" w:space="0" w:color="auto"/>
              <w:bottom w:val="single" w:sz="8" w:space="0" w:color="auto"/>
              <w:right w:val="single" w:sz="8" w:space="0" w:color="auto"/>
            </w:tcBorders>
            <w:vAlign w:val="center"/>
          </w:tcPr>
          <w:p w14:paraId="535FC1B9"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6 124 000,00</w:t>
            </w:r>
          </w:p>
        </w:tc>
        <w:tc>
          <w:tcPr>
            <w:tcW w:w="4394" w:type="dxa"/>
            <w:tcBorders>
              <w:top w:val="single" w:sz="4" w:space="0" w:color="auto"/>
              <w:left w:val="nil"/>
              <w:bottom w:val="single" w:sz="8" w:space="0" w:color="auto"/>
              <w:right w:val="single" w:sz="8" w:space="0" w:color="auto"/>
            </w:tcBorders>
            <w:vAlign w:val="center"/>
          </w:tcPr>
          <w:p w14:paraId="1B97BCA3" w14:textId="77777777" w:rsidR="008324E8" w:rsidRPr="001D4D0A" w:rsidRDefault="008324E8" w:rsidP="008324E8">
            <w:pPr>
              <w:spacing w:after="0" w:line="360" w:lineRule="auto"/>
              <w:jc w:val="center"/>
              <w:rPr>
                <w:rFonts w:ascii="Arial" w:eastAsia="Times New Roman" w:hAnsi="Arial" w:cs="Arial"/>
                <w:sz w:val="20"/>
                <w:szCs w:val="20"/>
                <w:lang w:eastAsia="pl-PL"/>
              </w:rPr>
            </w:pPr>
            <w:r w:rsidRPr="001D4D0A">
              <w:rPr>
                <w:rFonts w:ascii="Arial" w:eastAsia="Times New Roman" w:hAnsi="Arial" w:cs="Arial"/>
                <w:sz w:val="20"/>
                <w:szCs w:val="20"/>
                <w:lang w:eastAsia="pl-PL"/>
              </w:rPr>
              <w:t>22 875 000,00</w:t>
            </w:r>
          </w:p>
        </w:tc>
      </w:tr>
    </w:tbl>
    <w:p w14:paraId="70101FED" w14:textId="77777777" w:rsidR="008324E8" w:rsidRPr="001D4D0A" w:rsidRDefault="008324E8" w:rsidP="008324E8">
      <w:pPr>
        <w:spacing w:after="0" w:line="360" w:lineRule="auto"/>
        <w:jc w:val="both"/>
        <w:rPr>
          <w:rFonts w:ascii="Arial" w:hAnsi="Arial" w:cs="Arial"/>
          <w:sz w:val="20"/>
          <w:szCs w:val="20"/>
        </w:rPr>
      </w:pPr>
    </w:p>
    <w:p w14:paraId="35A5ADE6" w14:textId="122C9EFE" w:rsidR="008324E8" w:rsidRPr="001D4D0A" w:rsidRDefault="008324E8" w:rsidP="008324E8">
      <w:pPr>
        <w:spacing w:after="0" w:line="360" w:lineRule="auto"/>
        <w:jc w:val="both"/>
        <w:rPr>
          <w:rFonts w:ascii="Arial" w:hAnsi="Arial" w:cs="Arial"/>
          <w:sz w:val="20"/>
          <w:szCs w:val="20"/>
        </w:rPr>
      </w:pPr>
      <w:r w:rsidRPr="001D4D0A">
        <w:rPr>
          <w:rFonts w:ascii="Arial" w:hAnsi="Arial" w:cs="Arial"/>
          <w:sz w:val="20"/>
          <w:szCs w:val="20"/>
        </w:rPr>
        <w:t xml:space="preserve">Spółka 2021 rok zakończyła zyskiem </w:t>
      </w:r>
      <w:r w:rsidRPr="001D4D0A">
        <w:rPr>
          <w:rFonts w:ascii="Arial" w:eastAsia="Times New Roman" w:hAnsi="Arial" w:cs="Arial"/>
          <w:sz w:val="20"/>
          <w:szCs w:val="20"/>
          <w:lang w:eastAsia="pl-PL"/>
        </w:rPr>
        <w:t>6 124 000,00</w:t>
      </w:r>
      <w:r w:rsidRPr="001D4D0A">
        <w:rPr>
          <w:rFonts w:ascii="Arial" w:hAnsi="Arial" w:cs="Arial"/>
          <w:sz w:val="20"/>
          <w:szCs w:val="20"/>
        </w:rPr>
        <w:t xml:space="preserve">. zł, a w 2020 r. uzyskała wynik netto w wysokości </w:t>
      </w:r>
      <w:r w:rsidRPr="001D4D0A">
        <w:rPr>
          <w:rFonts w:ascii="Arial" w:eastAsia="Times New Roman" w:hAnsi="Arial" w:cs="Arial"/>
          <w:sz w:val="20"/>
          <w:szCs w:val="20"/>
          <w:lang w:eastAsia="pl-PL"/>
        </w:rPr>
        <w:t xml:space="preserve">22 875 000,00 </w:t>
      </w:r>
      <w:r w:rsidRPr="001D4D0A">
        <w:rPr>
          <w:rFonts w:ascii="Arial" w:hAnsi="Arial" w:cs="Arial"/>
          <w:sz w:val="20"/>
          <w:szCs w:val="20"/>
        </w:rPr>
        <w:t>zł.</w:t>
      </w:r>
      <w:r w:rsidR="00F2547E">
        <w:rPr>
          <w:rFonts w:ascii="Arial" w:hAnsi="Arial" w:cs="Arial"/>
          <w:sz w:val="20"/>
          <w:szCs w:val="20"/>
        </w:rPr>
        <w:t xml:space="preserve"> Wynik ne</w:t>
      </w:r>
      <w:r w:rsidR="00223B80">
        <w:rPr>
          <w:rFonts w:ascii="Arial" w:hAnsi="Arial" w:cs="Arial"/>
          <w:sz w:val="20"/>
          <w:szCs w:val="20"/>
        </w:rPr>
        <w:t>tto za 2020 r. zawiera odroczony podatek dochodowy od osób prawnych w wysokości 10 746 000,00 zł.</w:t>
      </w:r>
    </w:p>
    <w:p w14:paraId="300D327D" w14:textId="77777777" w:rsidR="008324E8" w:rsidRPr="001D4D0A" w:rsidRDefault="008324E8" w:rsidP="008324E8">
      <w:pPr>
        <w:spacing w:after="0" w:line="360" w:lineRule="auto"/>
        <w:jc w:val="both"/>
        <w:rPr>
          <w:rFonts w:ascii="Arial" w:hAnsi="Arial" w:cs="Arial"/>
          <w:sz w:val="20"/>
          <w:szCs w:val="20"/>
        </w:rPr>
      </w:pPr>
    </w:p>
    <w:p w14:paraId="0556A866" w14:textId="77777777" w:rsidR="008324E8" w:rsidRPr="001D4D0A" w:rsidRDefault="008324E8" w:rsidP="008324E8">
      <w:pPr>
        <w:spacing w:after="0" w:line="360" w:lineRule="auto"/>
        <w:jc w:val="both"/>
        <w:rPr>
          <w:rFonts w:ascii="Arial" w:hAnsi="Arial" w:cs="Arial"/>
          <w:sz w:val="20"/>
          <w:szCs w:val="20"/>
        </w:rPr>
      </w:pPr>
      <w:r w:rsidRPr="001D4D0A">
        <w:rPr>
          <w:rFonts w:ascii="Arial" w:hAnsi="Arial" w:cs="Arial"/>
          <w:sz w:val="20"/>
          <w:szCs w:val="20"/>
        </w:rPr>
        <w:t>Czynniki kształtujące wynik finansowy:</w:t>
      </w:r>
    </w:p>
    <w:p w14:paraId="6887135D" w14:textId="77777777" w:rsidR="008324E8" w:rsidRPr="001D4D0A" w:rsidRDefault="008324E8" w:rsidP="008324E8">
      <w:pPr>
        <w:spacing w:after="0" w:line="360" w:lineRule="auto"/>
        <w:jc w:val="both"/>
        <w:rPr>
          <w:rFonts w:ascii="Arial" w:hAnsi="Arial" w:cs="Arial"/>
          <w:sz w:val="20"/>
          <w:szCs w:val="20"/>
        </w:rPr>
      </w:pPr>
    </w:p>
    <w:p w14:paraId="20FECD79" w14:textId="77777777" w:rsidR="008324E8" w:rsidRPr="001D4D0A" w:rsidRDefault="008324E8" w:rsidP="008324E8">
      <w:pPr>
        <w:spacing w:after="0" w:line="360" w:lineRule="auto"/>
        <w:jc w:val="both"/>
        <w:rPr>
          <w:rFonts w:ascii="Arial" w:hAnsi="Arial" w:cs="Arial"/>
          <w:sz w:val="20"/>
          <w:szCs w:val="20"/>
        </w:rPr>
      </w:pPr>
      <w:r w:rsidRPr="001D4D0A">
        <w:rPr>
          <w:rFonts w:ascii="Arial" w:hAnsi="Arial" w:cs="Arial"/>
          <w:sz w:val="20"/>
          <w:szCs w:val="20"/>
        </w:rPr>
        <w:t>Czynniki kształtujące wynik finansowy:</w:t>
      </w:r>
    </w:p>
    <w:p w14:paraId="6A1D6A01" w14:textId="77777777" w:rsidR="008324E8" w:rsidRPr="001D4D0A" w:rsidRDefault="008324E8" w:rsidP="008324E8">
      <w:pPr>
        <w:spacing w:after="0" w:line="360" w:lineRule="auto"/>
        <w:jc w:val="both"/>
        <w:rPr>
          <w:rFonts w:ascii="Arial" w:hAnsi="Arial" w:cs="Arial"/>
          <w:sz w:val="20"/>
          <w:szCs w:val="20"/>
        </w:rPr>
      </w:pPr>
      <w:r w:rsidRPr="001D4D0A">
        <w:rPr>
          <w:rFonts w:ascii="Arial" w:hAnsi="Arial" w:cs="Arial"/>
          <w:sz w:val="20"/>
          <w:szCs w:val="20"/>
        </w:rPr>
        <w:t>Wynik ze sprzedaży w 2022 r. wyniósł 4 295 000,00 zł. natomiast w 2020 r. 2 636 000,00 zł.</w:t>
      </w:r>
    </w:p>
    <w:p w14:paraId="05789A68" w14:textId="77777777" w:rsidR="008324E8" w:rsidRPr="001D4D0A" w:rsidRDefault="008324E8" w:rsidP="008324E8">
      <w:pPr>
        <w:spacing w:after="0" w:line="360" w:lineRule="auto"/>
        <w:jc w:val="both"/>
        <w:rPr>
          <w:rFonts w:ascii="Arial" w:hAnsi="Arial" w:cs="Arial"/>
          <w:sz w:val="20"/>
          <w:szCs w:val="20"/>
        </w:rPr>
      </w:pPr>
      <w:r w:rsidRPr="001D4D0A">
        <w:rPr>
          <w:rFonts w:ascii="Arial" w:hAnsi="Arial" w:cs="Arial"/>
          <w:sz w:val="20"/>
          <w:szCs w:val="20"/>
        </w:rPr>
        <w:t>Przychody ze sprzedaży w 2021 r. wyniosły 1 576 911 000,00 zł i były wyższe o 8,4% w porównaniu do 2020 r. W 2021 r. największy udział w przychodach ze sprzedaży stanowiły dopłaty do przewozów, bilety oraz dotacja przedmiotowa.</w:t>
      </w:r>
    </w:p>
    <w:p w14:paraId="7EC84CC9" w14:textId="5A624861" w:rsidR="008324E8" w:rsidRPr="001D4D0A" w:rsidRDefault="008324E8" w:rsidP="008324E8">
      <w:pPr>
        <w:spacing w:after="0" w:line="360" w:lineRule="auto"/>
        <w:jc w:val="both"/>
        <w:rPr>
          <w:rFonts w:ascii="Arial" w:hAnsi="Arial" w:cs="Arial"/>
          <w:sz w:val="20"/>
          <w:szCs w:val="20"/>
        </w:rPr>
      </w:pPr>
      <w:r w:rsidRPr="001D4D0A">
        <w:rPr>
          <w:rFonts w:ascii="Arial" w:hAnsi="Arial" w:cs="Arial"/>
          <w:sz w:val="20"/>
          <w:szCs w:val="20"/>
        </w:rPr>
        <w:t>Koszty działalności operacyjnej w 2021 r. wyniosły 1 574 275 000,00 zł, a w 2020 r. były na poziomie 1</w:t>
      </w:r>
      <w:r w:rsidR="001D4D0A">
        <w:rPr>
          <w:rFonts w:ascii="Arial" w:hAnsi="Arial" w:cs="Arial"/>
          <w:sz w:val="20"/>
          <w:szCs w:val="20"/>
        </w:rPr>
        <w:t> </w:t>
      </w:r>
      <w:r w:rsidRPr="001D4D0A">
        <w:rPr>
          <w:rFonts w:ascii="Arial" w:hAnsi="Arial" w:cs="Arial"/>
          <w:sz w:val="20"/>
          <w:szCs w:val="20"/>
        </w:rPr>
        <w:t>450 932 000,00 zł.</w:t>
      </w:r>
    </w:p>
    <w:p w14:paraId="6536C662" w14:textId="77777777" w:rsidR="008324E8" w:rsidRPr="001D4D0A" w:rsidRDefault="008324E8" w:rsidP="008324E8">
      <w:pPr>
        <w:spacing w:after="0" w:line="360" w:lineRule="auto"/>
        <w:jc w:val="both"/>
        <w:rPr>
          <w:rFonts w:ascii="Arial" w:hAnsi="Arial" w:cs="Arial"/>
          <w:sz w:val="20"/>
          <w:szCs w:val="20"/>
        </w:rPr>
      </w:pPr>
      <w:r w:rsidRPr="001D4D0A">
        <w:rPr>
          <w:rFonts w:ascii="Arial" w:hAnsi="Arial" w:cs="Arial"/>
          <w:sz w:val="20"/>
          <w:szCs w:val="20"/>
        </w:rPr>
        <w:lastRenderedPageBreak/>
        <w:t>W 2021 r. Spółka kontynuowała działania zmierzające do ograniczania kosztów prowadzenia działalności przewozowej oraz dostosowania posiadanego potencjału do realizowanych zadań, m.in.: wykonywanie napraw taboru głównie we własnych punktach naprawczych, ograniczając zlecanie ich na zewnątrz. W 2021 r. największy udział w kosztach działalności operacyjnej stanowiły wynagrodzenia (29%), dostęp do infrastruktury (16%) oraz energia trakcyjna (13%).</w:t>
      </w:r>
    </w:p>
    <w:p w14:paraId="0165981D" w14:textId="77777777" w:rsidR="008324E8" w:rsidRPr="001D4D0A" w:rsidRDefault="008324E8" w:rsidP="008324E8">
      <w:pPr>
        <w:spacing w:after="0" w:line="360" w:lineRule="auto"/>
        <w:jc w:val="both"/>
        <w:rPr>
          <w:rFonts w:ascii="Arial" w:hAnsi="Arial" w:cs="Arial"/>
          <w:sz w:val="20"/>
          <w:szCs w:val="20"/>
        </w:rPr>
      </w:pPr>
    </w:p>
    <w:p w14:paraId="31894356" w14:textId="77777777" w:rsidR="008324E8" w:rsidRPr="001D4D0A" w:rsidRDefault="008324E8" w:rsidP="008324E8">
      <w:pPr>
        <w:spacing w:after="0" w:line="360" w:lineRule="auto"/>
        <w:jc w:val="both"/>
        <w:rPr>
          <w:rFonts w:ascii="Arial" w:hAnsi="Arial" w:cs="Arial"/>
          <w:b/>
          <w:sz w:val="20"/>
          <w:szCs w:val="20"/>
        </w:rPr>
      </w:pPr>
      <w:r w:rsidRPr="001D4D0A">
        <w:rPr>
          <w:rFonts w:ascii="Arial" w:hAnsi="Arial" w:cs="Arial"/>
          <w:b/>
          <w:sz w:val="20"/>
          <w:szCs w:val="20"/>
        </w:rPr>
        <w:t>Zatrudnienie</w:t>
      </w:r>
    </w:p>
    <w:p w14:paraId="79E919EC" w14:textId="77777777" w:rsidR="008324E8" w:rsidRPr="001D4D0A" w:rsidRDefault="008324E8" w:rsidP="008324E8">
      <w:pPr>
        <w:spacing w:after="0" w:line="360" w:lineRule="auto"/>
        <w:jc w:val="both"/>
        <w:rPr>
          <w:rFonts w:ascii="Arial" w:hAnsi="Arial" w:cs="Arial"/>
          <w:sz w:val="20"/>
          <w:szCs w:val="20"/>
        </w:rPr>
      </w:pPr>
    </w:p>
    <w:p w14:paraId="7E947CB6" w14:textId="2331A9B4" w:rsidR="008324E8" w:rsidRPr="001D4D0A" w:rsidRDefault="008324E8" w:rsidP="008324E8">
      <w:pPr>
        <w:spacing w:after="0" w:line="360" w:lineRule="auto"/>
        <w:jc w:val="both"/>
        <w:rPr>
          <w:rFonts w:ascii="Arial" w:hAnsi="Arial" w:cs="Arial"/>
          <w:sz w:val="20"/>
          <w:szCs w:val="20"/>
        </w:rPr>
      </w:pPr>
      <w:r w:rsidRPr="001D4D0A">
        <w:rPr>
          <w:rFonts w:ascii="Arial" w:hAnsi="Arial" w:cs="Arial"/>
          <w:sz w:val="20"/>
          <w:szCs w:val="20"/>
        </w:rPr>
        <w:t>W dniu 31 grudnia 2021 roku zatrudnionych w Spółce było 6 637 pracowników. W stosunku do 31</w:t>
      </w:r>
      <w:r w:rsidR="001D4D0A">
        <w:rPr>
          <w:rFonts w:ascii="Arial" w:hAnsi="Arial" w:cs="Arial"/>
          <w:sz w:val="20"/>
          <w:szCs w:val="20"/>
        </w:rPr>
        <w:t> </w:t>
      </w:r>
      <w:r w:rsidRPr="001D4D0A">
        <w:rPr>
          <w:rFonts w:ascii="Arial" w:hAnsi="Arial" w:cs="Arial"/>
          <w:sz w:val="20"/>
          <w:szCs w:val="20"/>
        </w:rPr>
        <w:t>grudnia 2020 roku stan zatrudnienia zwiększył się o 49 pracowników. Przeciętne zatrudnienie w</w:t>
      </w:r>
      <w:r w:rsidR="001D4D0A">
        <w:rPr>
          <w:rFonts w:ascii="Arial" w:hAnsi="Arial" w:cs="Arial"/>
          <w:sz w:val="20"/>
          <w:szCs w:val="20"/>
        </w:rPr>
        <w:t> </w:t>
      </w:r>
      <w:r w:rsidRPr="001D4D0A">
        <w:rPr>
          <w:rFonts w:ascii="Arial" w:hAnsi="Arial" w:cs="Arial"/>
          <w:sz w:val="20"/>
          <w:szCs w:val="20"/>
        </w:rPr>
        <w:t>etatach w 2021 r. wyniosło 6 617 i było niższe od wykonania 2020 r. o 39 etatów.</w:t>
      </w:r>
    </w:p>
    <w:p w14:paraId="3E3D73E9" w14:textId="77777777" w:rsidR="00DF4299" w:rsidRPr="001D4D0A" w:rsidRDefault="00DF4299" w:rsidP="00A76BA0">
      <w:pPr>
        <w:spacing w:after="0" w:line="360" w:lineRule="auto"/>
        <w:jc w:val="both"/>
        <w:rPr>
          <w:rFonts w:ascii="Arial" w:hAnsi="Arial" w:cs="Arial"/>
          <w:sz w:val="20"/>
          <w:szCs w:val="20"/>
        </w:rPr>
      </w:pPr>
    </w:p>
    <w:p w14:paraId="194821C9" w14:textId="77777777" w:rsidR="00DF4299" w:rsidRPr="00644678" w:rsidRDefault="00DF4299" w:rsidP="00A76BA0">
      <w:pPr>
        <w:spacing w:after="0" w:line="360" w:lineRule="auto"/>
        <w:jc w:val="both"/>
        <w:rPr>
          <w:rFonts w:ascii="Arial" w:hAnsi="Arial" w:cs="Arial"/>
        </w:rPr>
      </w:pPr>
    </w:p>
    <w:p w14:paraId="0F90D906" w14:textId="77777777" w:rsidR="00DF4299" w:rsidRPr="00644678" w:rsidRDefault="00DF4299" w:rsidP="00A76BA0">
      <w:pPr>
        <w:spacing w:after="0" w:line="360" w:lineRule="auto"/>
        <w:jc w:val="both"/>
        <w:rPr>
          <w:rFonts w:ascii="Arial" w:hAnsi="Arial" w:cs="Arial"/>
        </w:rPr>
      </w:pPr>
    </w:p>
    <w:p w14:paraId="06EC4FFA" w14:textId="77777777" w:rsidR="00DF4299" w:rsidRPr="00644678" w:rsidRDefault="00DF4299" w:rsidP="00A76BA0">
      <w:pPr>
        <w:spacing w:after="0" w:line="360" w:lineRule="auto"/>
        <w:jc w:val="both"/>
        <w:rPr>
          <w:rFonts w:ascii="Arial" w:hAnsi="Arial" w:cs="Arial"/>
        </w:rPr>
      </w:pPr>
    </w:p>
    <w:p w14:paraId="482D9E78" w14:textId="77777777" w:rsidR="00DF4299" w:rsidRPr="00644678" w:rsidRDefault="00DF4299" w:rsidP="00A76BA0">
      <w:pPr>
        <w:spacing w:after="0" w:line="360" w:lineRule="auto"/>
        <w:jc w:val="both"/>
        <w:rPr>
          <w:rFonts w:ascii="Arial" w:hAnsi="Arial" w:cs="Arial"/>
        </w:rPr>
      </w:pPr>
    </w:p>
    <w:p w14:paraId="5B1B69EF" w14:textId="32C4EFBB" w:rsidR="00F40AB4" w:rsidRPr="00644678" w:rsidRDefault="00F40AB4" w:rsidP="00A76BA0">
      <w:pPr>
        <w:spacing w:after="0" w:line="360" w:lineRule="auto"/>
        <w:jc w:val="both"/>
        <w:rPr>
          <w:rFonts w:ascii="Arial" w:hAnsi="Arial" w:cs="Arial"/>
        </w:rPr>
      </w:pPr>
      <w:r w:rsidRPr="00644678">
        <w:rPr>
          <w:rFonts w:ascii="Arial" w:hAnsi="Arial" w:cs="Arial"/>
        </w:rPr>
        <w:br w:type="page"/>
      </w:r>
    </w:p>
    <w:p w14:paraId="5F6DE0BB" w14:textId="43481F5B" w:rsidR="00CC6EF4" w:rsidRDefault="00CC6EF4" w:rsidP="002F066C">
      <w:pPr>
        <w:spacing w:after="0" w:line="360" w:lineRule="auto"/>
        <w:jc w:val="both"/>
        <w:rPr>
          <w:rFonts w:ascii="Arial" w:hAnsi="Arial" w:cs="Arial"/>
        </w:rPr>
      </w:pPr>
    </w:p>
    <w:p w14:paraId="40E7AC0B" w14:textId="77777777" w:rsidR="001D4D0A" w:rsidRPr="00644678" w:rsidRDefault="001D4D0A" w:rsidP="002F066C">
      <w:pPr>
        <w:spacing w:after="0" w:line="360" w:lineRule="auto"/>
        <w:jc w:val="both"/>
        <w:rPr>
          <w:rFonts w:ascii="Arial" w:hAnsi="Arial" w:cs="Arial"/>
        </w:rPr>
      </w:pPr>
    </w:p>
    <w:p w14:paraId="45BBD3B6" w14:textId="77777777" w:rsidR="00072A63" w:rsidRPr="00644678" w:rsidRDefault="00072A63" w:rsidP="002F066C">
      <w:pPr>
        <w:spacing w:after="0" w:line="360" w:lineRule="auto"/>
        <w:jc w:val="both"/>
        <w:rPr>
          <w:rFonts w:ascii="Arial" w:hAnsi="Arial" w:cs="Arial"/>
        </w:rPr>
      </w:pPr>
    </w:p>
    <w:p w14:paraId="51B5B772" w14:textId="77777777" w:rsidR="00CC6EF4" w:rsidRPr="00644678" w:rsidRDefault="00CC6EF4" w:rsidP="002F066C">
      <w:pPr>
        <w:spacing w:after="0" w:line="360" w:lineRule="auto"/>
        <w:jc w:val="both"/>
        <w:rPr>
          <w:rFonts w:ascii="Arial" w:hAnsi="Arial" w:cs="Arial"/>
        </w:rPr>
      </w:pPr>
    </w:p>
    <w:p w14:paraId="434B7172" w14:textId="77777777" w:rsidR="00CC6EF4" w:rsidRPr="00644678" w:rsidRDefault="00CC6EF4" w:rsidP="002F066C">
      <w:pPr>
        <w:spacing w:after="0" w:line="360" w:lineRule="auto"/>
        <w:jc w:val="both"/>
        <w:rPr>
          <w:rFonts w:ascii="Arial" w:hAnsi="Arial" w:cs="Arial"/>
        </w:rPr>
      </w:pPr>
    </w:p>
    <w:p w14:paraId="404C04DF" w14:textId="77777777" w:rsidR="00B01DE9" w:rsidRPr="00644678" w:rsidRDefault="00AB51F1" w:rsidP="002F066C">
      <w:pPr>
        <w:spacing w:after="0" w:line="360" w:lineRule="auto"/>
        <w:jc w:val="center"/>
        <w:rPr>
          <w:rFonts w:ascii="Arial" w:hAnsi="Arial" w:cs="Arial"/>
          <w:b/>
          <w:sz w:val="52"/>
          <w:szCs w:val="52"/>
        </w:rPr>
      </w:pPr>
      <w:r w:rsidRPr="00644678">
        <w:rPr>
          <w:rFonts w:ascii="Arial" w:hAnsi="Arial" w:cs="Arial"/>
          <w:b/>
          <w:sz w:val="52"/>
          <w:szCs w:val="52"/>
        </w:rPr>
        <w:t>INFORMACJA O SPÓŁ</w:t>
      </w:r>
      <w:r w:rsidR="00B01DE9" w:rsidRPr="00644678">
        <w:rPr>
          <w:rFonts w:ascii="Arial" w:hAnsi="Arial" w:cs="Arial"/>
          <w:b/>
          <w:sz w:val="52"/>
          <w:szCs w:val="52"/>
        </w:rPr>
        <w:t>CE</w:t>
      </w:r>
    </w:p>
    <w:p w14:paraId="3F63AC6A" w14:textId="77777777" w:rsidR="00AB51F1" w:rsidRPr="00644678" w:rsidRDefault="00AB51F1" w:rsidP="002F066C">
      <w:pPr>
        <w:spacing w:after="0" w:line="360" w:lineRule="auto"/>
        <w:jc w:val="center"/>
        <w:rPr>
          <w:rFonts w:ascii="Arial" w:hAnsi="Arial" w:cs="Arial"/>
          <w:i/>
          <w:sz w:val="52"/>
          <w:szCs w:val="52"/>
        </w:rPr>
      </w:pPr>
    </w:p>
    <w:p w14:paraId="6DDA2A55" w14:textId="77777777" w:rsidR="00D31E2F" w:rsidRPr="00644678" w:rsidRDefault="00D31E2F" w:rsidP="002F066C">
      <w:pPr>
        <w:spacing w:after="0" w:line="360" w:lineRule="auto"/>
        <w:jc w:val="center"/>
        <w:rPr>
          <w:rFonts w:ascii="Arial" w:hAnsi="Arial" w:cs="Arial"/>
          <w:b/>
          <w:sz w:val="52"/>
          <w:szCs w:val="52"/>
        </w:rPr>
      </w:pPr>
    </w:p>
    <w:p w14:paraId="6596F830" w14:textId="77777777" w:rsidR="00D31E2F" w:rsidRPr="00644678" w:rsidRDefault="00D31E2F" w:rsidP="002F066C">
      <w:pPr>
        <w:spacing w:after="0" w:line="360" w:lineRule="auto"/>
        <w:jc w:val="center"/>
        <w:rPr>
          <w:rFonts w:ascii="Arial" w:hAnsi="Arial" w:cs="Arial"/>
          <w:b/>
          <w:sz w:val="52"/>
          <w:szCs w:val="52"/>
        </w:rPr>
      </w:pPr>
    </w:p>
    <w:p w14:paraId="6BBC2645" w14:textId="77777777" w:rsidR="00D31E2F" w:rsidRPr="00644678" w:rsidRDefault="00D31E2F" w:rsidP="002F066C">
      <w:pPr>
        <w:keepNext/>
        <w:spacing w:after="0" w:line="360" w:lineRule="auto"/>
        <w:jc w:val="center"/>
        <w:outlineLvl w:val="0"/>
        <w:rPr>
          <w:rFonts w:ascii="Arial" w:eastAsia="Times New Roman" w:hAnsi="Arial" w:cs="Arial"/>
          <w:b/>
          <w:bCs/>
          <w:sz w:val="52"/>
          <w:szCs w:val="52"/>
          <w:lang w:eastAsia="pl-PL"/>
        </w:rPr>
      </w:pPr>
    </w:p>
    <w:p w14:paraId="2C15274B" w14:textId="7F1C8222" w:rsidR="00D31E2F" w:rsidRPr="00644678" w:rsidRDefault="00D31E2F" w:rsidP="008C1B43">
      <w:pPr>
        <w:pStyle w:val="Nagwek1"/>
        <w:rPr>
          <w:color w:val="auto"/>
        </w:rPr>
      </w:pPr>
      <w:bookmarkStart w:id="32" w:name="_Toc51831265"/>
      <w:r w:rsidRPr="00644678">
        <w:rPr>
          <w:color w:val="auto"/>
        </w:rPr>
        <w:t>VOICE NET</w:t>
      </w:r>
      <w:r w:rsidR="00BC2223" w:rsidRPr="00644678">
        <w:rPr>
          <w:color w:val="auto"/>
        </w:rPr>
        <w:t xml:space="preserve"> </w:t>
      </w:r>
      <w:r w:rsidR="00FB1D8F" w:rsidRPr="00644678">
        <w:rPr>
          <w:color w:val="auto"/>
        </w:rPr>
        <w:t>Spółka Akcyjna</w:t>
      </w:r>
      <w:bookmarkEnd w:id="32"/>
    </w:p>
    <w:p w14:paraId="42913665" w14:textId="77777777" w:rsidR="00D31E2F" w:rsidRPr="00644678" w:rsidRDefault="00D31E2F" w:rsidP="002F066C">
      <w:pPr>
        <w:spacing w:after="0" w:line="360" w:lineRule="auto"/>
        <w:rPr>
          <w:rFonts w:ascii="Arial" w:hAnsi="Arial" w:cs="Arial"/>
        </w:rPr>
      </w:pPr>
    </w:p>
    <w:p w14:paraId="57E0ABD6" w14:textId="77777777" w:rsidR="00D31E2F" w:rsidRPr="00644678" w:rsidRDefault="00D31E2F" w:rsidP="002F066C">
      <w:pPr>
        <w:spacing w:after="0" w:line="360" w:lineRule="auto"/>
        <w:rPr>
          <w:rFonts w:ascii="Arial" w:hAnsi="Arial" w:cs="Arial"/>
        </w:rPr>
      </w:pPr>
    </w:p>
    <w:p w14:paraId="5F3DFE14" w14:textId="77777777" w:rsidR="002F066C" w:rsidRPr="00644678" w:rsidRDefault="00D31E2F" w:rsidP="002F066C">
      <w:pPr>
        <w:spacing w:after="0" w:line="360" w:lineRule="auto"/>
        <w:jc w:val="center"/>
        <w:rPr>
          <w:rFonts w:ascii="Arial" w:hAnsi="Arial" w:cs="Arial"/>
        </w:rPr>
      </w:pPr>
      <w:r w:rsidRPr="00644678">
        <w:rPr>
          <w:rFonts w:ascii="Arial" w:hAnsi="Arial" w:cs="Arial"/>
        </w:rPr>
        <w:br w:type="page"/>
      </w:r>
    </w:p>
    <w:p w14:paraId="5BB078A6" w14:textId="77777777" w:rsidR="002F066C" w:rsidRPr="00644678" w:rsidRDefault="002F066C" w:rsidP="002F066C">
      <w:pPr>
        <w:spacing w:after="0" w:line="360" w:lineRule="auto"/>
        <w:jc w:val="center"/>
        <w:rPr>
          <w:rFonts w:ascii="Arial" w:hAnsi="Arial" w:cs="Arial"/>
          <w:b/>
          <w:sz w:val="24"/>
          <w:szCs w:val="24"/>
        </w:rPr>
      </w:pPr>
    </w:p>
    <w:p w14:paraId="5F81F415" w14:textId="6849362E" w:rsidR="002F066C" w:rsidRPr="00644678" w:rsidRDefault="002F066C" w:rsidP="002F066C">
      <w:pPr>
        <w:spacing w:after="0" w:line="360" w:lineRule="auto"/>
        <w:jc w:val="center"/>
        <w:rPr>
          <w:rFonts w:ascii="Arial" w:hAnsi="Arial" w:cs="Arial"/>
          <w:b/>
          <w:sz w:val="24"/>
          <w:szCs w:val="24"/>
        </w:rPr>
      </w:pPr>
      <w:r w:rsidRPr="00644678">
        <w:rPr>
          <w:rFonts w:ascii="Arial" w:hAnsi="Arial" w:cs="Arial"/>
          <w:b/>
          <w:sz w:val="24"/>
          <w:szCs w:val="24"/>
        </w:rPr>
        <w:t>VOICE NET Spółka Akcyjna</w:t>
      </w:r>
    </w:p>
    <w:p w14:paraId="177DB3BB" w14:textId="77777777" w:rsidR="002F066C" w:rsidRPr="00644678" w:rsidRDefault="002F066C" w:rsidP="002F066C">
      <w:pPr>
        <w:spacing w:after="0" w:line="360" w:lineRule="auto"/>
        <w:jc w:val="center"/>
        <w:rPr>
          <w:rFonts w:ascii="Arial" w:hAnsi="Arial" w:cs="Arial"/>
          <w:b/>
          <w:sz w:val="24"/>
          <w:szCs w:val="24"/>
        </w:rPr>
      </w:pPr>
    </w:p>
    <w:p w14:paraId="4C64C834" w14:textId="77777777" w:rsidR="002F066C" w:rsidRPr="00644678" w:rsidRDefault="002F066C" w:rsidP="002F066C">
      <w:pPr>
        <w:pStyle w:val="NormalnyWeb"/>
        <w:spacing w:before="0" w:beforeAutospacing="0" w:after="0" w:afterAutospacing="0" w:line="360" w:lineRule="auto"/>
        <w:rPr>
          <w:rFonts w:ascii="Arial" w:eastAsia="Calibri" w:hAnsi="Arial" w:cs="Arial"/>
          <w:lang w:eastAsia="en-US"/>
        </w:rPr>
      </w:pPr>
      <w:r w:rsidRPr="00644678">
        <w:rPr>
          <w:rFonts w:ascii="Arial" w:eastAsia="Calibri" w:hAnsi="Arial" w:cs="Arial"/>
          <w:lang w:eastAsia="en-US"/>
        </w:rPr>
        <w:t>ul. Migdałowa 86</w:t>
      </w:r>
      <w:r w:rsidRPr="00644678">
        <w:rPr>
          <w:rFonts w:ascii="Arial" w:eastAsia="Calibri" w:hAnsi="Arial" w:cs="Arial"/>
          <w:lang w:eastAsia="en-US"/>
        </w:rPr>
        <w:tab/>
      </w:r>
      <w:r w:rsidRPr="00644678">
        <w:rPr>
          <w:rFonts w:ascii="Arial" w:eastAsia="Calibri" w:hAnsi="Arial" w:cs="Arial"/>
          <w:lang w:eastAsia="en-US"/>
        </w:rPr>
        <w:tab/>
      </w:r>
      <w:r w:rsidRPr="00644678">
        <w:rPr>
          <w:rFonts w:ascii="Arial" w:eastAsia="Calibri" w:hAnsi="Arial" w:cs="Arial"/>
          <w:lang w:eastAsia="en-US"/>
        </w:rPr>
        <w:tab/>
      </w:r>
      <w:r w:rsidRPr="00644678">
        <w:rPr>
          <w:rFonts w:ascii="Arial" w:eastAsia="Calibri" w:hAnsi="Arial" w:cs="Arial"/>
          <w:lang w:eastAsia="en-US"/>
        </w:rPr>
        <w:tab/>
      </w:r>
      <w:r w:rsidRPr="00644678">
        <w:rPr>
          <w:rFonts w:ascii="Arial" w:eastAsia="Calibri" w:hAnsi="Arial" w:cs="Arial"/>
          <w:lang w:eastAsia="en-US"/>
        </w:rPr>
        <w:tab/>
        <w:t>KRS: 0000687915</w:t>
      </w:r>
    </w:p>
    <w:p w14:paraId="5161405E" w14:textId="77777777" w:rsidR="002F066C" w:rsidRPr="00644678" w:rsidRDefault="002F066C" w:rsidP="002F066C">
      <w:pPr>
        <w:pStyle w:val="NormalnyWeb"/>
        <w:spacing w:before="0" w:beforeAutospacing="0" w:after="0" w:afterAutospacing="0" w:line="360" w:lineRule="auto"/>
        <w:rPr>
          <w:rFonts w:ascii="Arial" w:eastAsia="Calibri" w:hAnsi="Arial" w:cs="Arial"/>
          <w:lang w:eastAsia="en-US"/>
        </w:rPr>
      </w:pPr>
      <w:r w:rsidRPr="00644678">
        <w:rPr>
          <w:rFonts w:ascii="Arial" w:eastAsia="Calibri" w:hAnsi="Arial" w:cs="Arial"/>
          <w:lang w:eastAsia="en-US"/>
        </w:rPr>
        <w:t>35-232, Rzeszów</w:t>
      </w:r>
      <w:r w:rsidRPr="00644678">
        <w:rPr>
          <w:rFonts w:ascii="Arial" w:eastAsia="Calibri" w:hAnsi="Arial" w:cs="Arial"/>
          <w:lang w:eastAsia="en-US"/>
        </w:rPr>
        <w:tab/>
      </w:r>
      <w:r w:rsidRPr="00644678">
        <w:rPr>
          <w:rFonts w:ascii="Arial" w:eastAsia="Calibri" w:hAnsi="Arial" w:cs="Arial"/>
          <w:lang w:eastAsia="en-US"/>
        </w:rPr>
        <w:tab/>
      </w:r>
      <w:r w:rsidRPr="00644678">
        <w:rPr>
          <w:rFonts w:ascii="Arial" w:eastAsia="Calibri" w:hAnsi="Arial" w:cs="Arial"/>
          <w:lang w:eastAsia="en-US"/>
        </w:rPr>
        <w:tab/>
      </w:r>
      <w:r w:rsidRPr="00644678">
        <w:rPr>
          <w:rFonts w:ascii="Arial" w:eastAsia="Calibri" w:hAnsi="Arial" w:cs="Arial"/>
          <w:lang w:eastAsia="en-US"/>
        </w:rPr>
        <w:tab/>
      </w:r>
      <w:r w:rsidRPr="00644678">
        <w:rPr>
          <w:rFonts w:ascii="Arial" w:eastAsia="Calibri" w:hAnsi="Arial" w:cs="Arial"/>
          <w:lang w:eastAsia="en-US"/>
        </w:rPr>
        <w:tab/>
        <w:t>NIP: 5170253464</w:t>
      </w:r>
    </w:p>
    <w:p w14:paraId="1AEF28F2" w14:textId="77777777" w:rsidR="002F066C" w:rsidRPr="00644678" w:rsidRDefault="002F066C" w:rsidP="002F066C">
      <w:pPr>
        <w:pStyle w:val="Nagwek3"/>
        <w:shd w:val="clear" w:color="auto" w:fill="FFFFFF"/>
        <w:spacing w:before="0" w:beforeAutospacing="0" w:after="0" w:afterAutospacing="0" w:line="360" w:lineRule="auto"/>
        <w:rPr>
          <w:rFonts w:ascii="Arial" w:eastAsia="Calibri" w:hAnsi="Arial" w:cs="Arial"/>
          <w:b w:val="0"/>
          <w:bCs w:val="0"/>
          <w:sz w:val="24"/>
          <w:szCs w:val="24"/>
          <w:lang w:eastAsia="en-US"/>
        </w:rPr>
      </w:pPr>
      <w:r w:rsidRPr="00644678">
        <w:rPr>
          <w:rFonts w:ascii="Arial" w:eastAsia="Calibri" w:hAnsi="Arial" w:cs="Arial"/>
          <w:b w:val="0"/>
          <w:bCs w:val="0"/>
          <w:sz w:val="24"/>
          <w:szCs w:val="24"/>
          <w:lang w:eastAsia="en-US"/>
        </w:rPr>
        <w:t xml:space="preserve">tel. + 4817 777 30 00 </w:t>
      </w:r>
      <w:r w:rsidRPr="00644678">
        <w:rPr>
          <w:rFonts w:ascii="Arial" w:eastAsia="Calibri" w:hAnsi="Arial" w:cs="Arial"/>
          <w:b w:val="0"/>
          <w:bCs w:val="0"/>
          <w:sz w:val="24"/>
          <w:szCs w:val="24"/>
          <w:lang w:eastAsia="en-US"/>
        </w:rPr>
        <w:tab/>
      </w:r>
      <w:r w:rsidRPr="00644678">
        <w:rPr>
          <w:rFonts w:ascii="Arial" w:eastAsia="Calibri" w:hAnsi="Arial" w:cs="Arial"/>
          <w:b w:val="0"/>
          <w:bCs w:val="0"/>
          <w:sz w:val="24"/>
          <w:szCs w:val="24"/>
          <w:lang w:eastAsia="en-US"/>
        </w:rPr>
        <w:tab/>
      </w:r>
      <w:r w:rsidRPr="00644678">
        <w:rPr>
          <w:rFonts w:ascii="Arial" w:eastAsia="Calibri" w:hAnsi="Arial" w:cs="Arial"/>
          <w:b w:val="0"/>
          <w:bCs w:val="0"/>
          <w:sz w:val="24"/>
          <w:szCs w:val="24"/>
          <w:lang w:eastAsia="en-US"/>
        </w:rPr>
        <w:tab/>
      </w:r>
      <w:r w:rsidRPr="00644678">
        <w:rPr>
          <w:rFonts w:ascii="Arial" w:eastAsia="Calibri" w:hAnsi="Arial" w:cs="Arial"/>
          <w:b w:val="0"/>
          <w:bCs w:val="0"/>
          <w:sz w:val="24"/>
          <w:szCs w:val="24"/>
          <w:lang w:eastAsia="en-US"/>
        </w:rPr>
        <w:tab/>
        <w:t>REGON: 180327649</w:t>
      </w:r>
    </w:p>
    <w:p w14:paraId="64029ABD" w14:textId="77777777" w:rsidR="002F066C" w:rsidRPr="00644678" w:rsidRDefault="002F066C" w:rsidP="002F066C">
      <w:pPr>
        <w:spacing w:after="0" w:line="360" w:lineRule="auto"/>
        <w:rPr>
          <w:rFonts w:ascii="Arial" w:eastAsia="Calibri" w:hAnsi="Arial" w:cs="Arial"/>
          <w:sz w:val="24"/>
          <w:szCs w:val="24"/>
        </w:rPr>
      </w:pPr>
      <w:r w:rsidRPr="00644678">
        <w:rPr>
          <w:rFonts w:ascii="Arial" w:hAnsi="Arial" w:cs="Arial"/>
          <w:sz w:val="24"/>
          <w:szCs w:val="24"/>
        </w:rPr>
        <w:t>e-mail: </w:t>
      </w:r>
      <w:r w:rsidRPr="00644678">
        <w:rPr>
          <w:rFonts w:ascii="Arial" w:eastAsia="Calibri" w:hAnsi="Arial" w:cs="Arial"/>
          <w:sz w:val="24"/>
          <w:szCs w:val="24"/>
        </w:rPr>
        <w:t>mariuszczastkiewicz@voice-net.itl.pl</w:t>
      </w:r>
    </w:p>
    <w:p w14:paraId="52F721CC" w14:textId="77777777" w:rsidR="002F066C" w:rsidRPr="00644678" w:rsidRDefault="002F066C" w:rsidP="002F066C">
      <w:pPr>
        <w:spacing w:after="0" w:line="360" w:lineRule="auto"/>
        <w:rPr>
          <w:rFonts w:ascii="Arial" w:eastAsia="Calibri" w:hAnsi="Arial" w:cs="Arial"/>
          <w:sz w:val="24"/>
          <w:szCs w:val="24"/>
        </w:rPr>
      </w:pPr>
      <w:r w:rsidRPr="00644678">
        <w:rPr>
          <w:rFonts w:ascii="Arial" w:hAnsi="Arial" w:cs="Arial"/>
          <w:sz w:val="24"/>
          <w:szCs w:val="24"/>
        </w:rPr>
        <w:t>http://www.voice-net.pl/</w:t>
      </w:r>
    </w:p>
    <w:p w14:paraId="6DD8607B" w14:textId="77777777" w:rsidR="002F066C" w:rsidRPr="00644678" w:rsidRDefault="002F066C" w:rsidP="002F066C">
      <w:pPr>
        <w:spacing w:after="0" w:line="360" w:lineRule="auto"/>
        <w:jc w:val="both"/>
        <w:rPr>
          <w:rFonts w:ascii="Arial" w:hAnsi="Arial" w:cs="Arial"/>
          <w:b/>
          <w:sz w:val="24"/>
          <w:szCs w:val="24"/>
          <w:u w:val="single"/>
        </w:rPr>
      </w:pPr>
    </w:p>
    <w:p w14:paraId="20FA3291" w14:textId="77777777" w:rsidR="002F066C" w:rsidRPr="00644678" w:rsidRDefault="002F066C"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Kapitał zakładowy:</w:t>
      </w:r>
    </w:p>
    <w:p w14:paraId="39729D19" w14:textId="77777777" w:rsidR="002F066C" w:rsidRPr="00644678" w:rsidRDefault="002F066C" w:rsidP="002F066C">
      <w:pPr>
        <w:spacing w:after="0" w:line="360" w:lineRule="auto"/>
        <w:jc w:val="both"/>
        <w:rPr>
          <w:rFonts w:ascii="Arial" w:hAnsi="Arial" w:cs="Arial"/>
          <w:sz w:val="24"/>
          <w:szCs w:val="24"/>
        </w:rPr>
      </w:pPr>
    </w:p>
    <w:p w14:paraId="7D01994D" w14:textId="47FC036C" w:rsidR="002F066C" w:rsidRPr="00644678" w:rsidRDefault="002F066C" w:rsidP="002F066C">
      <w:pPr>
        <w:spacing w:after="0" w:line="360" w:lineRule="auto"/>
        <w:jc w:val="both"/>
        <w:rPr>
          <w:rFonts w:ascii="Arial" w:hAnsi="Arial" w:cs="Arial"/>
          <w:sz w:val="24"/>
          <w:szCs w:val="24"/>
        </w:rPr>
      </w:pPr>
      <w:r w:rsidRPr="00644678">
        <w:rPr>
          <w:rFonts w:ascii="Arial" w:hAnsi="Arial" w:cs="Arial"/>
          <w:b/>
          <w:sz w:val="24"/>
          <w:szCs w:val="24"/>
        </w:rPr>
        <w:t>Kapitał zakładowy</w:t>
      </w:r>
      <w:r w:rsidRPr="00644678">
        <w:rPr>
          <w:rFonts w:ascii="Arial" w:hAnsi="Arial" w:cs="Arial"/>
          <w:sz w:val="24"/>
          <w:szCs w:val="24"/>
        </w:rPr>
        <w:t xml:space="preserve"> Spółki wynosi </w:t>
      </w:r>
      <w:r w:rsidRPr="00644678">
        <w:rPr>
          <w:rFonts w:ascii="Arial" w:hAnsi="Arial" w:cs="Arial"/>
          <w:b/>
          <w:sz w:val="24"/>
          <w:szCs w:val="24"/>
        </w:rPr>
        <w:t>207 535,00 zł</w:t>
      </w:r>
      <w:r w:rsidRPr="00644678">
        <w:rPr>
          <w:rFonts w:ascii="Arial" w:hAnsi="Arial" w:cs="Arial"/>
          <w:sz w:val="24"/>
          <w:szCs w:val="24"/>
        </w:rPr>
        <w:t xml:space="preserve"> (100% - 2 075 350 sztuk akcji). Województwo Podkarpackie posiada </w:t>
      </w:r>
      <w:r w:rsidRPr="00644678">
        <w:rPr>
          <w:rFonts w:ascii="Arial" w:hAnsi="Arial" w:cs="Arial"/>
          <w:b/>
          <w:sz w:val="24"/>
          <w:szCs w:val="24"/>
        </w:rPr>
        <w:t>2000 sztuk akcji</w:t>
      </w:r>
      <w:r w:rsidRPr="00644678">
        <w:rPr>
          <w:rFonts w:ascii="Arial" w:hAnsi="Arial" w:cs="Arial"/>
          <w:sz w:val="24"/>
          <w:szCs w:val="24"/>
        </w:rPr>
        <w:t xml:space="preserve"> Spółki o wartości </w:t>
      </w:r>
      <w:r w:rsidRPr="00644678">
        <w:rPr>
          <w:rFonts w:ascii="Arial" w:hAnsi="Arial" w:cs="Arial"/>
          <w:b/>
          <w:sz w:val="24"/>
          <w:szCs w:val="24"/>
        </w:rPr>
        <w:t>200,00 zł</w:t>
      </w:r>
      <w:r w:rsidRPr="00644678">
        <w:rPr>
          <w:rFonts w:ascii="Arial" w:hAnsi="Arial" w:cs="Arial"/>
          <w:sz w:val="24"/>
          <w:szCs w:val="24"/>
        </w:rPr>
        <w:t xml:space="preserve">, co stanowi </w:t>
      </w:r>
      <w:r w:rsidRPr="00644678">
        <w:rPr>
          <w:rFonts w:ascii="Arial" w:hAnsi="Arial" w:cs="Arial"/>
          <w:b/>
          <w:sz w:val="24"/>
          <w:szCs w:val="24"/>
        </w:rPr>
        <w:t>0,096%</w:t>
      </w:r>
      <w:r w:rsidRPr="00644678">
        <w:rPr>
          <w:rFonts w:ascii="Arial" w:hAnsi="Arial" w:cs="Arial"/>
          <w:sz w:val="24"/>
          <w:szCs w:val="24"/>
        </w:rPr>
        <w:t xml:space="preserve"> kapitału zakładowego tej Spółki. Cena nominalna jednej akcji </w:t>
      </w:r>
      <w:r w:rsidRPr="00644678">
        <w:rPr>
          <w:rFonts w:ascii="Arial" w:hAnsi="Arial" w:cs="Arial"/>
          <w:b/>
          <w:sz w:val="24"/>
          <w:szCs w:val="24"/>
        </w:rPr>
        <w:t>0,10 zł</w:t>
      </w:r>
      <w:r w:rsidRPr="00644678">
        <w:rPr>
          <w:rFonts w:ascii="Arial" w:hAnsi="Arial" w:cs="Arial"/>
          <w:sz w:val="24"/>
          <w:szCs w:val="24"/>
        </w:rPr>
        <w:t xml:space="preserve">. </w:t>
      </w:r>
    </w:p>
    <w:p w14:paraId="41631B47" w14:textId="77777777" w:rsidR="002F066C" w:rsidRPr="00644678" w:rsidRDefault="002F066C" w:rsidP="002F066C">
      <w:pPr>
        <w:spacing w:after="0" w:line="360" w:lineRule="auto"/>
        <w:jc w:val="both"/>
        <w:rPr>
          <w:rFonts w:ascii="Arial" w:hAnsi="Arial" w:cs="Arial"/>
          <w:sz w:val="24"/>
          <w:szCs w:val="24"/>
        </w:rPr>
      </w:pPr>
      <w:r w:rsidRPr="00644678">
        <w:rPr>
          <w:rFonts w:ascii="Arial" w:hAnsi="Arial" w:cs="Arial"/>
          <w:b/>
          <w:sz w:val="24"/>
          <w:szCs w:val="24"/>
        </w:rPr>
        <w:t>Liczba głosów</w:t>
      </w:r>
      <w:r w:rsidRPr="00644678">
        <w:rPr>
          <w:rFonts w:ascii="Arial" w:hAnsi="Arial" w:cs="Arial"/>
          <w:sz w:val="24"/>
          <w:szCs w:val="24"/>
        </w:rPr>
        <w:t xml:space="preserve"> Województwa Podkarpackiego na Walnym Zgromadzeniu Spółki wynosi </w:t>
      </w:r>
      <w:r w:rsidRPr="00644678">
        <w:rPr>
          <w:rFonts w:ascii="Arial" w:hAnsi="Arial" w:cs="Arial"/>
          <w:b/>
          <w:sz w:val="24"/>
          <w:szCs w:val="24"/>
        </w:rPr>
        <w:t>4000</w:t>
      </w:r>
      <w:r w:rsidRPr="00644678">
        <w:rPr>
          <w:rFonts w:ascii="Arial" w:hAnsi="Arial" w:cs="Arial"/>
          <w:sz w:val="24"/>
          <w:szCs w:val="24"/>
        </w:rPr>
        <w:t xml:space="preserve">, co daje </w:t>
      </w:r>
      <w:r w:rsidRPr="00644678">
        <w:rPr>
          <w:rFonts w:ascii="Arial" w:hAnsi="Arial" w:cs="Arial"/>
          <w:b/>
          <w:sz w:val="24"/>
          <w:szCs w:val="24"/>
        </w:rPr>
        <w:t>0,098%</w:t>
      </w:r>
      <w:r w:rsidRPr="00644678">
        <w:rPr>
          <w:rFonts w:ascii="Arial" w:hAnsi="Arial" w:cs="Arial"/>
          <w:sz w:val="24"/>
          <w:szCs w:val="24"/>
        </w:rPr>
        <w:t xml:space="preserve"> ogólnej liczby głosów.</w:t>
      </w:r>
    </w:p>
    <w:p w14:paraId="121A59D3" w14:textId="31672FEB" w:rsidR="002F066C" w:rsidRPr="00644678" w:rsidRDefault="002F066C" w:rsidP="002F066C">
      <w:pPr>
        <w:spacing w:after="0" w:line="360" w:lineRule="auto"/>
        <w:jc w:val="both"/>
        <w:rPr>
          <w:rFonts w:ascii="Arial" w:hAnsi="Arial" w:cs="Arial"/>
          <w:sz w:val="24"/>
          <w:szCs w:val="24"/>
        </w:rPr>
      </w:pPr>
    </w:p>
    <w:p w14:paraId="5EA615E6" w14:textId="77777777" w:rsidR="00610FE3" w:rsidRPr="00644678" w:rsidRDefault="00610FE3" w:rsidP="002F066C">
      <w:pPr>
        <w:spacing w:after="0" w:line="360" w:lineRule="auto"/>
        <w:jc w:val="both"/>
        <w:rPr>
          <w:rFonts w:ascii="Arial" w:hAnsi="Arial" w:cs="Arial"/>
          <w:sz w:val="24"/>
          <w:szCs w:val="24"/>
        </w:rPr>
      </w:pPr>
    </w:p>
    <w:p w14:paraId="2A2BD2FA" w14:textId="77777777" w:rsidR="002F066C" w:rsidRPr="00644678" w:rsidRDefault="002F066C"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Organy Spółki:</w:t>
      </w:r>
    </w:p>
    <w:p w14:paraId="6E498ED1" w14:textId="77777777" w:rsidR="002F066C" w:rsidRPr="00644678" w:rsidRDefault="002F066C" w:rsidP="002F066C">
      <w:pPr>
        <w:spacing w:after="0" w:line="360" w:lineRule="auto"/>
        <w:jc w:val="both"/>
        <w:rPr>
          <w:rFonts w:ascii="Arial" w:hAnsi="Arial" w:cs="Arial"/>
          <w:b/>
          <w:sz w:val="24"/>
          <w:szCs w:val="24"/>
        </w:rPr>
      </w:pPr>
    </w:p>
    <w:p w14:paraId="16F8EB81" w14:textId="77777777" w:rsidR="002F066C" w:rsidRPr="00644678" w:rsidRDefault="002F066C" w:rsidP="002F066C">
      <w:pPr>
        <w:spacing w:after="0" w:line="360" w:lineRule="auto"/>
        <w:jc w:val="both"/>
        <w:rPr>
          <w:rFonts w:ascii="Arial" w:hAnsi="Arial" w:cs="Arial"/>
          <w:b/>
          <w:sz w:val="24"/>
          <w:szCs w:val="24"/>
        </w:rPr>
      </w:pPr>
      <w:r w:rsidRPr="00644678">
        <w:rPr>
          <w:rFonts w:ascii="Arial" w:hAnsi="Arial" w:cs="Arial"/>
          <w:b/>
          <w:sz w:val="24"/>
          <w:szCs w:val="24"/>
        </w:rPr>
        <w:t>Zarząd Spółki:</w:t>
      </w:r>
    </w:p>
    <w:p w14:paraId="666F65D7" w14:textId="77777777" w:rsidR="002F066C" w:rsidRPr="00644678" w:rsidRDefault="002F066C" w:rsidP="00F47AD6">
      <w:pPr>
        <w:pStyle w:val="Akapitzlist"/>
        <w:numPr>
          <w:ilvl w:val="0"/>
          <w:numId w:val="3"/>
        </w:numPr>
        <w:tabs>
          <w:tab w:val="left" w:pos="284"/>
        </w:tabs>
        <w:spacing w:line="360" w:lineRule="auto"/>
        <w:rPr>
          <w:rFonts w:ascii="Arial" w:hAnsi="Arial" w:cs="Arial"/>
          <w:sz w:val="24"/>
          <w:szCs w:val="24"/>
        </w:rPr>
      </w:pPr>
      <w:r w:rsidRPr="00644678">
        <w:rPr>
          <w:rFonts w:ascii="Arial" w:hAnsi="Arial" w:cs="Arial"/>
          <w:sz w:val="24"/>
          <w:szCs w:val="24"/>
        </w:rPr>
        <w:t xml:space="preserve">Mariusz Cząstkiewicz </w:t>
      </w:r>
      <w:r w:rsidRPr="00644678">
        <w:rPr>
          <w:rFonts w:ascii="Arial" w:hAnsi="Arial" w:cs="Arial"/>
          <w:sz w:val="24"/>
          <w:szCs w:val="24"/>
        </w:rPr>
        <w:tab/>
        <w:t xml:space="preserve">Prezes Zarządu </w:t>
      </w:r>
    </w:p>
    <w:p w14:paraId="5AA2C8DD" w14:textId="77777777" w:rsidR="002F066C" w:rsidRPr="00644678" w:rsidRDefault="002F066C" w:rsidP="002F066C">
      <w:pPr>
        <w:spacing w:after="0" w:line="360" w:lineRule="auto"/>
        <w:jc w:val="both"/>
        <w:rPr>
          <w:rFonts w:ascii="Arial" w:hAnsi="Arial" w:cs="Arial"/>
          <w:sz w:val="24"/>
          <w:szCs w:val="24"/>
        </w:rPr>
      </w:pPr>
    </w:p>
    <w:p w14:paraId="3200A55F" w14:textId="77777777" w:rsidR="002F066C" w:rsidRPr="00644678" w:rsidRDefault="002F066C" w:rsidP="002F066C">
      <w:pPr>
        <w:spacing w:after="0" w:line="360" w:lineRule="auto"/>
        <w:rPr>
          <w:rFonts w:ascii="Arial" w:hAnsi="Arial" w:cs="Arial"/>
          <w:b/>
          <w:szCs w:val="24"/>
        </w:rPr>
      </w:pPr>
      <w:r w:rsidRPr="00644678">
        <w:rPr>
          <w:rFonts w:ascii="Arial" w:hAnsi="Arial" w:cs="Arial"/>
          <w:b/>
          <w:sz w:val="24"/>
          <w:szCs w:val="24"/>
        </w:rPr>
        <w:t>Rada Nadzorcza:</w:t>
      </w:r>
    </w:p>
    <w:p w14:paraId="5C655081" w14:textId="77777777" w:rsidR="002F066C" w:rsidRPr="00644678" w:rsidRDefault="002F066C" w:rsidP="00F47AD6">
      <w:pPr>
        <w:pStyle w:val="Akapitzlist"/>
        <w:numPr>
          <w:ilvl w:val="0"/>
          <w:numId w:val="3"/>
        </w:numPr>
        <w:spacing w:line="360" w:lineRule="auto"/>
        <w:rPr>
          <w:rFonts w:ascii="Arial" w:hAnsi="Arial" w:cs="Arial"/>
          <w:i/>
        </w:rPr>
      </w:pPr>
      <w:r w:rsidRPr="00644678">
        <w:rPr>
          <w:rFonts w:ascii="Arial" w:hAnsi="Arial" w:cs="Arial"/>
          <w:sz w:val="24"/>
          <w:szCs w:val="24"/>
        </w:rPr>
        <w:t xml:space="preserve">Klaudia Cząstkiewicz </w:t>
      </w:r>
      <w:r w:rsidRPr="00644678">
        <w:rPr>
          <w:rFonts w:ascii="Arial" w:hAnsi="Arial" w:cs="Arial"/>
          <w:sz w:val="24"/>
          <w:szCs w:val="24"/>
        </w:rPr>
        <w:tab/>
        <w:t xml:space="preserve">Przewodnicząca Rady Nadzorczej </w:t>
      </w:r>
    </w:p>
    <w:p w14:paraId="6BA43372" w14:textId="606DA7A5" w:rsidR="002F066C" w:rsidRPr="005D6AEA" w:rsidRDefault="002F066C" w:rsidP="00F47AD6">
      <w:pPr>
        <w:pStyle w:val="Akapitzlist"/>
        <w:numPr>
          <w:ilvl w:val="0"/>
          <w:numId w:val="3"/>
        </w:numPr>
        <w:spacing w:line="360" w:lineRule="auto"/>
        <w:rPr>
          <w:rFonts w:ascii="Arial" w:hAnsi="Arial" w:cs="Arial"/>
          <w:i/>
          <w:sz w:val="24"/>
          <w:szCs w:val="24"/>
        </w:rPr>
      </w:pPr>
      <w:r w:rsidRPr="005D6AEA">
        <w:rPr>
          <w:rFonts w:ascii="Arial" w:hAnsi="Arial" w:cs="Arial"/>
          <w:sz w:val="24"/>
          <w:szCs w:val="24"/>
        </w:rPr>
        <w:t xml:space="preserve">Dawid Ścibor </w:t>
      </w:r>
      <w:r w:rsidRPr="005D6AEA">
        <w:rPr>
          <w:rFonts w:ascii="Arial" w:hAnsi="Arial" w:cs="Arial"/>
          <w:sz w:val="24"/>
          <w:szCs w:val="24"/>
        </w:rPr>
        <w:tab/>
      </w:r>
      <w:r w:rsidRPr="005D6AEA">
        <w:rPr>
          <w:rFonts w:ascii="Arial" w:hAnsi="Arial" w:cs="Arial"/>
          <w:sz w:val="24"/>
          <w:szCs w:val="24"/>
        </w:rPr>
        <w:tab/>
        <w:t xml:space="preserve">Członek Rady Nadzorczej </w:t>
      </w:r>
    </w:p>
    <w:p w14:paraId="24C142F9" w14:textId="2EF44A73" w:rsidR="002F066C" w:rsidRPr="00644678" w:rsidRDefault="002F066C" w:rsidP="00F47AD6">
      <w:pPr>
        <w:pStyle w:val="Akapitzlist"/>
        <w:numPr>
          <w:ilvl w:val="0"/>
          <w:numId w:val="3"/>
        </w:numPr>
        <w:spacing w:line="360" w:lineRule="auto"/>
        <w:rPr>
          <w:rFonts w:ascii="Arial" w:hAnsi="Arial" w:cs="Arial"/>
          <w:sz w:val="24"/>
          <w:szCs w:val="24"/>
        </w:rPr>
      </w:pPr>
      <w:r w:rsidRPr="00644678">
        <w:rPr>
          <w:rFonts w:ascii="Arial" w:hAnsi="Arial" w:cs="Arial"/>
          <w:sz w:val="24"/>
          <w:szCs w:val="24"/>
        </w:rPr>
        <w:t>Beata Budzisz</w:t>
      </w:r>
      <w:r w:rsidRPr="00644678">
        <w:rPr>
          <w:rFonts w:ascii="Arial" w:hAnsi="Arial" w:cs="Arial"/>
          <w:sz w:val="24"/>
          <w:szCs w:val="24"/>
        </w:rPr>
        <w:tab/>
      </w:r>
      <w:r w:rsidRPr="00644678">
        <w:rPr>
          <w:rFonts w:ascii="Arial" w:hAnsi="Arial" w:cs="Arial"/>
          <w:sz w:val="24"/>
          <w:szCs w:val="24"/>
        </w:rPr>
        <w:tab/>
        <w:t xml:space="preserve">Członek Rady Nadzorczej     </w:t>
      </w:r>
      <w:r w:rsidRPr="00644678">
        <w:rPr>
          <w:rFonts w:ascii="Arial" w:hAnsi="Arial" w:cs="Arial"/>
          <w:sz w:val="24"/>
          <w:szCs w:val="24"/>
        </w:rPr>
        <w:br w:type="page"/>
      </w:r>
    </w:p>
    <w:p w14:paraId="6F140772" w14:textId="52A24A5C" w:rsidR="00CC6EF4" w:rsidRPr="00644678" w:rsidRDefault="00CC6EF4" w:rsidP="002F066C">
      <w:pPr>
        <w:pStyle w:val="Akapitzlist"/>
        <w:spacing w:line="360" w:lineRule="auto"/>
        <w:rPr>
          <w:rFonts w:ascii="Arial" w:hAnsi="Arial" w:cs="Arial"/>
        </w:rPr>
      </w:pPr>
    </w:p>
    <w:p w14:paraId="370B8D5B" w14:textId="513A9F0B" w:rsidR="00CA0699" w:rsidRPr="00644678" w:rsidRDefault="00CA0699" w:rsidP="002F066C">
      <w:pPr>
        <w:pStyle w:val="Akapitzlist"/>
        <w:spacing w:line="360" w:lineRule="auto"/>
        <w:rPr>
          <w:rFonts w:ascii="Arial" w:hAnsi="Arial" w:cs="Arial"/>
        </w:rPr>
      </w:pPr>
    </w:p>
    <w:p w14:paraId="50F451AC" w14:textId="47EE03CF" w:rsidR="00CA0699" w:rsidRPr="00644678" w:rsidRDefault="00CA0699" w:rsidP="002F066C">
      <w:pPr>
        <w:pStyle w:val="Akapitzlist"/>
        <w:spacing w:line="360" w:lineRule="auto"/>
        <w:rPr>
          <w:rFonts w:ascii="Arial" w:hAnsi="Arial" w:cs="Arial"/>
        </w:rPr>
      </w:pPr>
    </w:p>
    <w:p w14:paraId="1114EB40" w14:textId="77777777" w:rsidR="00CA0699" w:rsidRPr="00644678" w:rsidRDefault="00CA0699" w:rsidP="002F066C">
      <w:pPr>
        <w:pStyle w:val="Akapitzlist"/>
        <w:spacing w:line="360" w:lineRule="auto"/>
        <w:rPr>
          <w:rFonts w:ascii="Arial" w:hAnsi="Arial" w:cs="Arial"/>
        </w:rPr>
      </w:pPr>
    </w:p>
    <w:p w14:paraId="330FBD3A" w14:textId="77777777" w:rsidR="00AB51F1" w:rsidRPr="00644678" w:rsidRDefault="00AB51F1" w:rsidP="002F066C">
      <w:pPr>
        <w:spacing w:after="0" w:line="360" w:lineRule="auto"/>
        <w:jc w:val="center"/>
        <w:rPr>
          <w:rFonts w:ascii="Arial" w:hAnsi="Arial" w:cs="Arial"/>
          <w:b/>
          <w:sz w:val="52"/>
          <w:szCs w:val="52"/>
        </w:rPr>
      </w:pPr>
      <w:r w:rsidRPr="00644678">
        <w:rPr>
          <w:rFonts w:ascii="Arial" w:hAnsi="Arial" w:cs="Arial"/>
          <w:b/>
          <w:sz w:val="52"/>
          <w:szCs w:val="52"/>
        </w:rPr>
        <w:t xml:space="preserve">INFORMACJA </w:t>
      </w:r>
      <w:r w:rsidR="00B01DE9" w:rsidRPr="00644678">
        <w:rPr>
          <w:rFonts w:ascii="Arial" w:hAnsi="Arial" w:cs="Arial"/>
          <w:b/>
          <w:sz w:val="52"/>
          <w:szCs w:val="52"/>
        </w:rPr>
        <w:t xml:space="preserve">O </w:t>
      </w:r>
      <w:r w:rsidRPr="00644678">
        <w:rPr>
          <w:rFonts w:ascii="Arial" w:hAnsi="Arial" w:cs="Arial"/>
          <w:b/>
          <w:sz w:val="52"/>
          <w:szCs w:val="52"/>
        </w:rPr>
        <w:t>SPÓŁ</w:t>
      </w:r>
      <w:r w:rsidR="00B01DE9" w:rsidRPr="00644678">
        <w:rPr>
          <w:rFonts w:ascii="Arial" w:hAnsi="Arial" w:cs="Arial"/>
          <w:b/>
          <w:sz w:val="52"/>
          <w:szCs w:val="52"/>
        </w:rPr>
        <w:t>CE</w:t>
      </w:r>
    </w:p>
    <w:p w14:paraId="7DDB29F1" w14:textId="77777777" w:rsidR="00B01DE9" w:rsidRPr="00644678" w:rsidRDefault="00B01DE9" w:rsidP="002F066C">
      <w:pPr>
        <w:spacing w:after="0" w:line="360" w:lineRule="auto"/>
        <w:jc w:val="center"/>
        <w:rPr>
          <w:rFonts w:ascii="Arial" w:hAnsi="Arial" w:cs="Arial"/>
          <w:i/>
          <w:sz w:val="52"/>
          <w:szCs w:val="52"/>
        </w:rPr>
      </w:pPr>
    </w:p>
    <w:p w14:paraId="5BE4F484" w14:textId="77777777" w:rsidR="00075A59" w:rsidRPr="00644678" w:rsidRDefault="00075A59" w:rsidP="002F066C">
      <w:pPr>
        <w:spacing w:after="0" w:line="360" w:lineRule="auto"/>
        <w:jc w:val="center"/>
        <w:rPr>
          <w:rFonts w:ascii="Arial" w:hAnsi="Arial" w:cs="Arial"/>
          <w:b/>
          <w:sz w:val="52"/>
          <w:szCs w:val="52"/>
        </w:rPr>
      </w:pPr>
    </w:p>
    <w:p w14:paraId="7985506E" w14:textId="77777777" w:rsidR="00075A59" w:rsidRPr="00644678" w:rsidRDefault="00075A59" w:rsidP="002F066C">
      <w:pPr>
        <w:spacing w:after="0" w:line="360" w:lineRule="auto"/>
        <w:jc w:val="center"/>
        <w:rPr>
          <w:rFonts w:ascii="Arial" w:hAnsi="Arial" w:cs="Arial"/>
          <w:b/>
          <w:sz w:val="52"/>
          <w:szCs w:val="52"/>
        </w:rPr>
      </w:pPr>
    </w:p>
    <w:p w14:paraId="0A6B7C0F" w14:textId="77777777" w:rsidR="00075A59" w:rsidRPr="00644678" w:rsidRDefault="00075A59" w:rsidP="002F066C">
      <w:pPr>
        <w:keepNext/>
        <w:spacing w:after="0" w:line="360" w:lineRule="auto"/>
        <w:jc w:val="center"/>
        <w:outlineLvl w:val="0"/>
        <w:rPr>
          <w:rFonts w:ascii="Arial" w:eastAsia="Times New Roman" w:hAnsi="Arial" w:cs="Arial"/>
          <w:b/>
          <w:bCs/>
          <w:sz w:val="52"/>
          <w:szCs w:val="52"/>
          <w:lang w:eastAsia="pl-PL"/>
        </w:rPr>
      </w:pPr>
    </w:p>
    <w:p w14:paraId="5882F4BC" w14:textId="14850191" w:rsidR="00075A59" w:rsidRPr="00644678" w:rsidRDefault="00075A59" w:rsidP="008C1B43">
      <w:pPr>
        <w:pStyle w:val="Nagwek1"/>
        <w:rPr>
          <w:color w:val="auto"/>
          <w:sz w:val="22"/>
          <w:szCs w:val="22"/>
        </w:rPr>
      </w:pPr>
      <w:bookmarkStart w:id="33" w:name="_Toc51831266"/>
      <w:r w:rsidRPr="00644678">
        <w:rPr>
          <w:color w:val="auto"/>
        </w:rPr>
        <w:t>MEDIA SYS</w:t>
      </w:r>
      <w:r w:rsidR="008A007F" w:rsidRPr="00644678">
        <w:rPr>
          <w:color w:val="auto"/>
        </w:rPr>
        <w:t xml:space="preserve"> </w:t>
      </w:r>
      <w:r w:rsidR="00FB1D8F" w:rsidRPr="00644678">
        <w:rPr>
          <w:color w:val="auto"/>
        </w:rPr>
        <w:t>Spółka z ograniczoną odpowiedzialnością</w:t>
      </w:r>
      <w:bookmarkEnd w:id="33"/>
    </w:p>
    <w:p w14:paraId="32F3AD5C" w14:textId="77777777" w:rsidR="000F67B2" w:rsidRPr="00644678" w:rsidRDefault="000F67B2" w:rsidP="002F066C">
      <w:pPr>
        <w:spacing w:after="0" w:line="360" w:lineRule="auto"/>
        <w:rPr>
          <w:rFonts w:ascii="Arial" w:hAnsi="Arial" w:cs="Arial"/>
        </w:rPr>
      </w:pPr>
    </w:p>
    <w:p w14:paraId="494E6CD3" w14:textId="77777777" w:rsidR="000F67B2" w:rsidRPr="00644678" w:rsidRDefault="000F67B2" w:rsidP="002F066C">
      <w:pPr>
        <w:spacing w:after="0" w:line="360" w:lineRule="auto"/>
        <w:rPr>
          <w:rFonts w:ascii="Arial" w:hAnsi="Arial" w:cs="Arial"/>
        </w:rPr>
      </w:pPr>
    </w:p>
    <w:p w14:paraId="60B1C2A7" w14:textId="77777777" w:rsidR="000F67B2" w:rsidRPr="00644678" w:rsidRDefault="000F67B2" w:rsidP="002F066C">
      <w:pPr>
        <w:spacing w:after="0" w:line="360" w:lineRule="auto"/>
        <w:rPr>
          <w:rFonts w:ascii="Arial" w:hAnsi="Arial" w:cs="Arial"/>
        </w:rPr>
      </w:pPr>
    </w:p>
    <w:p w14:paraId="1E855F01" w14:textId="77777777" w:rsidR="000F67B2" w:rsidRPr="00644678" w:rsidRDefault="000F67B2" w:rsidP="002F066C">
      <w:pPr>
        <w:spacing w:after="0" w:line="360" w:lineRule="auto"/>
        <w:rPr>
          <w:rFonts w:ascii="Arial" w:hAnsi="Arial" w:cs="Arial"/>
        </w:rPr>
      </w:pPr>
    </w:p>
    <w:p w14:paraId="7D9A7723" w14:textId="77777777" w:rsidR="000F67B2" w:rsidRPr="00644678" w:rsidRDefault="000F67B2" w:rsidP="002F066C">
      <w:pPr>
        <w:spacing w:after="0" w:line="360" w:lineRule="auto"/>
        <w:rPr>
          <w:rFonts w:ascii="Arial" w:hAnsi="Arial" w:cs="Arial"/>
        </w:rPr>
      </w:pPr>
    </w:p>
    <w:p w14:paraId="29D96863" w14:textId="77777777" w:rsidR="00575588" w:rsidRPr="00644678" w:rsidRDefault="00575588" w:rsidP="002F066C">
      <w:pPr>
        <w:spacing w:after="0" w:line="360" w:lineRule="auto"/>
        <w:rPr>
          <w:rFonts w:ascii="Arial" w:hAnsi="Arial" w:cs="Arial"/>
        </w:rPr>
      </w:pPr>
      <w:r w:rsidRPr="00644678">
        <w:rPr>
          <w:rFonts w:ascii="Arial" w:hAnsi="Arial" w:cs="Arial"/>
        </w:rPr>
        <w:br w:type="page"/>
      </w:r>
    </w:p>
    <w:p w14:paraId="47EEE984" w14:textId="77777777" w:rsidR="00E40B8F" w:rsidRPr="00644678" w:rsidRDefault="00E40B8F" w:rsidP="002F066C">
      <w:pPr>
        <w:spacing w:after="0" w:line="360" w:lineRule="auto"/>
        <w:jc w:val="center"/>
        <w:rPr>
          <w:rFonts w:ascii="Arial" w:hAnsi="Arial" w:cs="Arial"/>
          <w:b/>
          <w:sz w:val="24"/>
          <w:szCs w:val="24"/>
        </w:rPr>
      </w:pPr>
      <w:r w:rsidRPr="00644678">
        <w:rPr>
          <w:rFonts w:ascii="Arial" w:hAnsi="Arial" w:cs="Arial"/>
          <w:b/>
          <w:sz w:val="24"/>
          <w:szCs w:val="24"/>
        </w:rPr>
        <w:lastRenderedPageBreak/>
        <w:t xml:space="preserve">MEDIA-SYS </w:t>
      </w:r>
    </w:p>
    <w:p w14:paraId="338158A0" w14:textId="77777777" w:rsidR="00E40B8F" w:rsidRPr="00644678" w:rsidRDefault="00E40B8F" w:rsidP="002F066C">
      <w:pPr>
        <w:spacing w:after="0" w:line="360" w:lineRule="auto"/>
        <w:jc w:val="center"/>
        <w:rPr>
          <w:rFonts w:ascii="Arial" w:eastAsia="Calibri" w:hAnsi="Arial" w:cs="Arial"/>
          <w:b/>
          <w:sz w:val="24"/>
          <w:szCs w:val="24"/>
        </w:rPr>
      </w:pPr>
      <w:r w:rsidRPr="00644678">
        <w:rPr>
          <w:rFonts w:ascii="Arial" w:eastAsia="Calibri" w:hAnsi="Arial" w:cs="Arial"/>
          <w:b/>
          <w:sz w:val="24"/>
          <w:szCs w:val="24"/>
        </w:rPr>
        <w:t>Spółka z ograniczoną odpowiedzialnością</w:t>
      </w:r>
    </w:p>
    <w:p w14:paraId="0431CCA4" w14:textId="2EF87ABE" w:rsidR="00E40B8F" w:rsidRPr="00644678" w:rsidRDefault="00E40B8F" w:rsidP="002F066C">
      <w:pPr>
        <w:pStyle w:val="NormalnyWeb"/>
        <w:spacing w:before="0" w:beforeAutospacing="0" w:after="0" w:afterAutospacing="0" w:line="360" w:lineRule="auto"/>
        <w:rPr>
          <w:rFonts w:ascii="Arial" w:eastAsia="Calibri" w:hAnsi="Arial" w:cs="Arial"/>
          <w:lang w:eastAsia="en-US"/>
        </w:rPr>
      </w:pPr>
      <w:r w:rsidRPr="00644678">
        <w:rPr>
          <w:rFonts w:ascii="Arial" w:eastAsia="Calibri" w:hAnsi="Arial" w:cs="Arial"/>
          <w:lang w:eastAsia="en-US"/>
        </w:rPr>
        <w:t xml:space="preserve">ul. </w:t>
      </w:r>
      <w:r w:rsidR="00D8287C">
        <w:rPr>
          <w:rFonts w:ascii="Arial" w:eastAsia="Calibri" w:hAnsi="Arial" w:cs="Arial"/>
          <w:lang w:eastAsia="en-US"/>
        </w:rPr>
        <w:t>p</w:t>
      </w:r>
      <w:r w:rsidRPr="00644678">
        <w:rPr>
          <w:rFonts w:ascii="Arial" w:eastAsia="Calibri" w:hAnsi="Arial" w:cs="Arial"/>
          <w:lang w:eastAsia="en-US"/>
        </w:rPr>
        <w:t>łk. K. Iranka</w:t>
      </w:r>
      <w:r w:rsidR="00D8287C">
        <w:rPr>
          <w:rFonts w:ascii="Arial" w:eastAsia="Calibri" w:hAnsi="Arial" w:cs="Arial"/>
          <w:lang w:eastAsia="en-US"/>
        </w:rPr>
        <w:t>-</w:t>
      </w:r>
      <w:proofErr w:type="spellStart"/>
      <w:r w:rsidRPr="00644678">
        <w:rPr>
          <w:rFonts w:ascii="Arial" w:eastAsia="Calibri" w:hAnsi="Arial" w:cs="Arial"/>
          <w:lang w:eastAsia="en-US"/>
        </w:rPr>
        <w:t>Osmeckiego</w:t>
      </w:r>
      <w:proofErr w:type="spellEnd"/>
      <w:r w:rsidRPr="00644678">
        <w:rPr>
          <w:rFonts w:ascii="Arial" w:eastAsia="Calibri" w:hAnsi="Arial" w:cs="Arial"/>
          <w:lang w:eastAsia="en-US"/>
        </w:rPr>
        <w:t xml:space="preserve"> 6b </w:t>
      </w:r>
      <w:r w:rsidRPr="00644678">
        <w:rPr>
          <w:rFonts w:ascii="Arial" w:eastAsia="Calibri" w:hAnsi="Arial" w:cs="Arial"/>
          <w:lang w:eastAsia="en-US"/>
        </w:rPr>
        <w:tab/>
      </w:r>
      <w:r w:rsidRPr="00644678">
        <w:rPr>
          <w:rFonts w:ascii="Arial" w:eastAsia="Calibri" w:hAnsi="Arial" w:cs="Arial"/>
          <w:lang w:eastAsia="en-US"/>
        </w:rPr>
        <w:tab/>
      </w:r>
      <w:r w:rsidRPr="00644678">
        <w:rPr>
          <w:rFonts w:ascii="Arial" w:eastAsia="Calibri" w:hAnsi="Arial" w:cs="Arial"/>
          <w:lang w:eastAsia="en-US"/>
        </w:rPr>
        <w:tab/>
      </w:r>
      <w:r w:rsidR="00D8287C">
        <w:rPr>
          <w:rFonts w:ascii="Arial" w:eastAsia="Calibri" w:hAnsi="Arial" w:cs="Arial"/>
          <w:lang w:eastAsia="en-US"/>
        </w:rPr>
        <w:tab/>
      </w:r>
      <w:r w:rsidRPr="00644678">
        <w:rPr>
          <w:rFonts w:ascii="Arial" w:eastAsia="Calibri" w:hAnsi="Arial" w:cs="Arial"/>
          <w:lang w:eastAsia="en-US"/>
        </w:rPr>
        <w:t>KRS: 0000650586</w:t>
      </w:r>
    </w:p>
    <w:p w14:paraId="0584733E" w14:textId="77777777" w:rsidR="00E40B8F" w:rsidRPr="00644678" w:rsidRDefault="00E40B8F" w:rsidP="002F066C">
      <w:pPr>
        <w:pStyle w:val="NormalnyWeb"/>
        <w:spacing w:before="0" w:beforeAutospacing="0" w:after="0" w:afterAutospacing="0" w:line="360" w:lineRule="auto"/>
        <w:rPr>
          <w:rFonts w:ascii="Arial" w:eastAsia="Calibri" w:hAnsi="Arial" w:cs="Arial"/>
          <w:lang w:eastAsia="en-US"/>
        </w:rPr>
      </w:pPr>
      <w:r w:rsidRPr="00644678">
        <w:rPr>
          <w:rFonts w:ascii="Arial" w:eastAsia="Calibri" w:hAnsi="Arial" w:cs="Arial"/>
          <w:lang w:eastAsia="en-US"/>
        </w:rPr>
        <w:t>35-506 Rzeszów</w:t>
      </w:r>
      <w:r w:rsidRPr="00644678">
        <w:rPr>
          <w:rFonts w:ascii="Arial" w:eastAsia="Calibri" w:hAnsi="Arial" w:cs="Arial"/>
          <w:lang w:eastAsia="en-US"/>
        </w:rPr>
        <w:tab/>
      </w:r>
      <w:r w:rsidRPr="00644678">
        <w:rPr>
          <w:rFonts w:ascii="Arial" w:eastAsia="Calibri" w:hAnsi="Arial" w:cs="Arial"/>
          <w:lang w:eastAsia="en-US"/>
        </w:rPr>
        <w:tab/>
      </w:r>
      <w:r w:rsidRPr="00644678">
        <w:rPr>
          <w:rFonts w:ascii="Arial" w:eastAsia="Calibri" w:hAnsi="Arial" w:cs="Arial"/>
          <w:lang w:eastAsia="en-US"/>
        </w:rPr>
        <w:tab/>
      </w:r>
      <w:r w:rsidRPr="00644678">
        <w:rPr>
          <w:rFonts w:ascii="Arial" w:eastAsia="Calibri" w:hAnsi="Arial" w:cs="Arial"/>
          <w:lang w:eastAsia="en-US"/>
        </w:rPr>
        <w:tab/>
      </w:r>
      <w:r w:rsidRPr="00644678">
        <w:rPr>
          <w:rFonts w:ascii="Arial" w:eastAsia="Calibri" w:hAnsi="Arial" w:cs="Arial"/>
          <w:lang w:eastAsia="en-US"/>
        </w:rPr>
        <w:tab/>
      </w:r>
      <w:r w:rsidRPr="00644678">
        <w:rPr>
          <w:rFonts w:ascii="Arial" w:eastAsia="Calibri" w:hAnsi="Arial" w:cs="Arial"/>
          <w:lang w:eastAsia="en-US"/>
        </w:rPr>
        <w:tab/>
        <w:t>NIP: 8133732350</w:t>
      </w:r>
    </w:p>
    <w:p w14:paraId="4545C5D3" w14:textId="77777777" w:rsidR="00E40B8F" w:rsidRPr="00644678" w:rsidRDefault="00E40B8F" w:rsidP="002F066C">
      <w:pPr>
        <w:pStyle w:val="Nagwek3"/>
        <w:shd w:val="clear" w:color="auto" w:fill="FFFFFF"/>
        <w:spacing w:before="0" w:beforeAutospacing="0" w:after="0" w:afterAutospacing="0" w:line="360" w:lineRule="auto"/>
        <w:rPr>
          <w:rFonts w:ascii="Arial" w:eastAsia="Calibri" w:hAnsi="Arial" w:cs="Arial"/>
          <w:b w:val="0"/>
          <w:bCs w:val="0"/>
          <w:sz w:val="24"/>
          <w:szCs w:val="24"/>
          <w:lang w:eastAsia="en-US"/>
        </w:rPr>
      </w:pPr>
      <w:r w:rsidRPr="00644678">
        <w:rPr>
          <w:rFonts w:ascii="Arial" w:eastAsia="Calibri" w:hAnsi="Arial" w:cs="Arial"/>
          <w:b w:val="0"/>
          <w:bCs w:val="0"/>
          <w:sz w:val="24"/>
          <w:szCs w:val="24"/>
          <w:lang w:eastAsia="en-US"/>
        </w:rPr>
        <w:t>tel.  512 461 191</w:t>
      </w:r>
      <w:r w:rsidRPr="00644678">
        <w:rPr>
          <w:rFonts w:ascii="Arial" w:eastAsia="Calibri" w:hAnsi="Arial" w:cs="Arial"/>
          <w:b w:val="0"/>
          <w:bCs w:val="0"/>
          <w:sz w:val="24"/>
          <w:szCs w:val="24"/>
          <w:lang w:eastAsia="en-US"/>
        </w:rPr>
        <w:tab/>
      </w:r>
      <w:r w:rsidRPr="00644678">
        <w:rPr>
          <w:rFonts w:ascii="Arial" w:eastAsia="Calibri" w:hAnsi="Arial" w:cs="Arial"/>
          <w:b w:val="0"/>
          <w:bCs w:val="0"/>
          <w:sz w:val="24"/>
          <w:szCs w:val="24"/>
          <w:lang w:eastAsia="en-US"/>
        </w:rPr>
        <w:tab/>
      </w:r>
      <w:r w:rsidRPr="00644678">
        <w:rPr>
          <w:rFonts w:ascii="Arial" w:eastAsia="Calibri" w:hAnsi="Arial" w:cs="Arial"/>
          <w:b w:val="0"/>
          <w:bCs w:val="0"/>
          <w:sz w:val="24"/>
          <w:szCs w:val="24"/>
          <w:lang w:eastAsia="en-US"/>
        </w:rPr>
        <w:tab/>
      </w:r>
      <w:r w:rsidRPr="00644678">
        <w:rPr>
          <w:rFonts w:ascii="Arial" w:eastAsia="Calibri" w:hAnsi="Arial" w:cs="Arial"/>
          <w:b w:val="0"/>
          <w:bCs w:val="0"/>
          <w:sz w:val="24"/>
          <w:szCs w:val="24"/>
          <w:lang w:eastAsia="en-US"/>
        </w:rPr>
        <w:tab/>
      </w:r>
      <w:r w:rsidRPr="00644678">
        <w:rPr>
          <w:rFonts w:ascii="Arial" w:eastAsia="Calibri" w:hAnsi="Arial" w:cs="Arial"/>
          <w:b w:val="0"/>
          <w:bCs w:val="0"/>
          <w:sz w:val="24"/>
          <w:szCs w:val="24"/>
          <w:lang w:eastAsia="en-US"/>
        </w:rPr>
        <w:tab/>
      </w:r>
      <w:r w:rsidRPr="00644678">
        <w:rPr>
          <w:rFonts w:ascii="Arial" w:eastAsia="Calibri" w:hAnsi="Arial" w:cs="Arial"/>
          <w:b w:val="0"/>
          <w:bCs w:val="0"/>
          <w:sz w:val="24"/>
          <w:szCs w:val="24"/>
          <w:lang w:eastAsia="en-US"/>
        </w:rPr>
        <w:tab/>
        <w:t>REGON: 366001409</w:t>
      </w:r>
    </w:p>
    <w:p w14:paraId="20C30140" w14:textId="77777777" w:rsidR="00E40B8F" w:rsidRPr="00644678" w:rsidRDefault="00E40B8F" w:rsidP="002F066C">
      <w:pPr>
        <w:spacing w:after="0" w:line="360" w:lineRule="auto"/>
        <w:rPr>
          <w:rFonts w:ascii="Arial" w:eastAsia="Calibri" w:hAnsi="Arial" w:cs="Arial"/>
          <w:sz w:val="24"/>
          <w:szCs w:val="24"/>
        </w:rPr>
      </w:pPr>
      <w:r w:rsidRPr="00644678">
        <w:rPr>
          <w:rFonts w:ascii="Arial" w:eastAsia="Calibri" w:hAnsi="Arial" w:cs="Arial"/>
          <w:sz w:val="24"/>
          <w:szCs w:val="24"/>
        </w:rPr>
        <w:t>e-mail: </w:t>
      </w:r>
      <w:hyperlink r:id="rId56" w:history="1">
        <w:r w:rsidRPr="00644678">
          <w:rPr>
            <w:rFonts w:ascii="Arial" w:eastAsia="Calibri" w:hAnsi="Arial" w:cs="Arial"/>
            <w:sz w:val="24"/>
            <w:szCs w:val="24"/>
          </w:rPr>
          <w:t>biuro@media-sys.pl</w:t>
        </w:r>
      </w:hyperlink>
    </w:p>
    <w:p w14:paraId="7413C6AB" w14:textId="77777777" w:rsidR="00E40B8F" w:rsidRPr="00644678" w:rsidRDefault="00E40B8F" w:rsidP="002F066C">
      <w:pPr>
        <w:spacing w:after="0" w:line="360" w:lineRule="auto"/>
        <w:rPr>
          <w:rFonts w:ascii="Arial" w:eastAsia="Calibri" w:hAnsi="Arial" w:cs="Arial"/>
          <w:sz w:val="24"/>
          <w:szCs w:val="24"/>
        </w:rPr>
      </w:pPr>
      <w:r w:rsidRPr="00644678">
        <w:rPr>
          <w:rFonts w:ascii="Arial" w:eastAsia="Calibri" w:hAnsi="Arial" w:cs="Arial"/>
          <w:sz w:val="24"/>
          <w:szCs w:val="24"/>
        </w:rPr>
        <w:t xml:space="preserve">www: </w:t>
      </w:r>
      <w:hyperlink r:id="rId57" w:history="1">
        <w:r w:rsidRPr="00644678">
          <w:rPr>
            <w:rFonts w:ascii="Arial" w:eastAsia="Calibri" w:hAnsi="Arial" w:cs="Arial"/>
            <w:sz w:val="24"/>
            <w:szCs w:val="24"/>
          </w:rPr>
          <w:t>https://media-sys.pl</w:t>
        </w:r>
      </w:hyperlink>
    </w:p>
    <w:p w14:paraId="35B986D5" w14:textId="77777777" w:rsidR="00E40B8F" w:rsidRPr="00644678" w:rsidRDefault="00E40B8F" w:rsidP="002F066C">
      <w:pPr>
        <w:spacing w:after="0" w:line="360" w:lineRule="auto"/>
        <w:jc w:val="both"/>
        <w:rPr>
          <w:rFonts w:ascii="Arial" w:hAnsi="Arial" w:cs="Arial"/>
          <w:b/>
          <w:sz w:val="24"/>
          <w:szCs w:val="24"/>
          <w:u w:val="single"/>
        </w:rPr>
      </w:pPr>
    </w:p>
    <w:p w14:paraId="297664D5" w14:textId="77777777" w:rsidR="00E40B8F" w:rsidRPr="00644678" w:rsidRDefault="00E40B8F" w:rsidP="002F066C">
      <w:pPr>
        <w:spacing w:after="0" w:line="360" w:lineRule="auto"/>
        <w:jc w:val="both"/>
        <w:rPr>
          <w:rFonts w:ascii="Arial" w:hAnsi="Arial" w:cs="Arial"/>
          <w:b/>
          <w:sz w:val="24"/>
          <w:szCs w:val="24"/>
          <w:u w:val="single"/>
        </w:rPr>
      </w:pPr>
    </w:p>
    <w:p w14:paraId="3E0715D9" w14:textId="77777777" w:rsidR="00E40B8F" w:rsidRPr="00644678" w:rsidRDefault="00E40B8F"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Kapitał zakładowy:</w:t>
      </w:r>
    </w:p>
    <w:p w14:paraId="30DDF0D6" w14:textId="41C43234" w:rsidR="00E40B8F" w:rsidRPr="00644678" w:rsidRDefault="00E40B8F" w:rsidP="002F066C">
      <w:pPr>
        <w:spacing w:after="0" w:line="360" w:lineRule="auto"/>
        <w:jc w:val="both"/>
        <w:rPr>
          <w:rFonts w:ascii="Arial" w:hAnsi="Arial" w:cs="Arial"/>
          <w:sz w:val="24"/>
          <w:szCs w:val="24"/>
        </w:rPr>
      </w:pPr>
      <w:r w:rsidRPr="00644678">
        <w:rPr>
          <w:rFonts w:ascii="Arial" w:hAnsi="Arial" w:cs="Arial"/>
          <w:b/>
          <w:sz w:val="24"/>
          <w:szCs w:val="24"/>
        </w:rPr>
        <w:t>Kapitał zakładowy</w:t>
      </w:r>
      <w:r w:rsidRPr="00644678">
        <w:rPr>
          <w:rFonts w:ascii="Arial" w:hAnsi="Arial" w:cs="Arial"/>
          <w:sz w:val="24"/>
          <w:szCs w:val="24"/>
        </w:rPr>
        <w:t xml:space="preserve"> Spółki wynosi </w:t>
      </w:r>
      <w:r w:rsidRPr="00644678">
        <w:rPr>
          <w:rFonts w:ascii="Arial" w:hAnsi="Arial" w:cs="Arial"/>
          <w:b/>
          <w:sz w:val="24"/>
          <w:szCs w:val="24"/>
        </w:rPr>
        <w:t>5 000,00 zł</w:t>
      </w:r>
      <w:r w:rsidRPr="00644678">
        <w:rPr>
          <w:rFonts w:ascii="Arial" w:hAnsi="Arial" w:cs="Arial"/>
          <w:sz w:val="24"/>
          <w:szCs w:val="24"/>
        </w:rPr>
        <w:t xml:space="preserve"> (100% - 100 udziałów). Województwo Podkarpackie posiada </w:t>
      </w:r>
      <w:r w:rsidRPr="00644678">
        <w:rPr>
          <w:rFonts w:ascii="Arial" w:hAnsi="Arial" w:cs="Arial"/>
          <w:b/>
          <w:sz w:val="24"/>
          <w:szCs w:val="24"/>
        </w:rPr>
        <w:t xml:space="preserve">1 udział </w:t>
      </w:r>
      <w:r w:rsidRPr="00644678">
        <w:rPr>
          <w:rFonts w:ascii="Arial" w:hAnsi="Arial" w:cs="Arial"/>
          <w:sz w:val="24"/>
          <w:szCs w:val="24"/>
        </w:rPr>
        <w:t>Spółki o wartości nominalnej</w:t>
      </w:r>
      <w:r w:rsidRPr="00644678">
        <w:rPr>
          <w:rFonts w:ascii="Arial" w:hAnsi="Arial" w:cs="Arial"/>
          <w:b/>
          <w:sz w:val="24"/>
          <w:szCs w:val="24"/>
        </w:rPr>
        <w:t xml:space="preserve">  50,00 zł</w:t>
      </w:r>
      <w:r w:rsidRPr="00644678">
        <w:rPr>
          <w:rFonts w:ascii="Arial" w:hAnsi="Arial" w:cs="Arial"/>
          <w:sz w:val="24"/>
          <w:szCs w:val="24"/>
        </w:rPr>
        <w:t xml:space="preserve">, co stanowi </w:t>
      </w:r>
      <w:r w:rsidRPr="00644678">
        <w:rPr>
          <w:rFonts w:ascii="Arial" w:hAnsi="Arial" w:cs="Arial"/>
          <w:b/>
          <w:sz w:val="24"/>
          <w:szCs w:val="24"/>
        </w:rPr>
        <w:t>1,00%</w:t>
      </w:r>
      <w:r w:rsidRPr="00644678">
        <w:rPr>
          <w:rFonts w:ascii="Arial" w:hAnsi="Arial" w:cs="Arial"/>
          <w:sz w:val="24"/>
          <w:szCs w:val="24"/>
        </w:rPr>
        <w:t xml:space="preserve"> kapitału zakładowego tej Spółki. </w:t>
      </w:r>
    </w:p>
    <w:p w14:paraId="4D6D14C3" w14:textId="77777777" w:rsidR="00E40B8F" w:rsidRPr="00644678" w:rsidRDefault="00E40B8F" w:rsidP="002F066C">
      <w:pPr>
        <w:spacing w:after="0" w:line="360" w:lineRule="auto"/>
        <w:jc w:val="both"/>
        <w:rPr>
          <w:rFonts w:ascii="Arial" w:hAnsi="Arial" w:cs="Arial"/>
          <w:sz w:val="24"/>
          <w:szCs w:val="24"/>
        </w:rPr>
      </w:pPr>
      <w:r w:rsidRPr="00644678">
        <w:rPr>
          <w:rFonts w:ascii="Arial" w:hAnsi="Arial" w:cs="Arial"/>
          <w:b/>
          <w:sz w:val="24"/>
          <w:szCs w:val="24"/>
        </w:rPr>
        <w:t>Liczba głosów</w:t>
      </w:r>
      <w:r w:rsidRPr="00644678">
        <w:rPr>
          <w:rFonts w:ascii="Arial" w:hAnsi="Arial" w:cs="Arial"/>
          <w:sz w:val="24"/>
          <w:szCs w:val="24"/>
        </w:rPr>
        <w:t xml:space="preserve"> Województwa Podkarpackiego na Zgromadzeniu Wspólników Spółki wynosi </w:t>
      </w:r>
      <w:r w:rsidRPr="00644678">
        <w:rPr>
          <w:rFonts w:ascii="Arial" w:hAnsi="Arial" w:cs="Arial"/>
          <w:b/>
          <w:sz w:val="24"/>
          <w:szCs w:val="24"/>
        </w:rPr>
        <w:t>1</w:t>
      </w:r>
      <w:r w:rsidRPr="00644678">
        <w:rPr>
          <w:rFonts w:ascii="Arial" w:hAnsi="Arial" w:cs="Arial"/>
          <w:sz w:val="24"/>
          <w:szCs w:val="24"/>
        </w:rPr>
        <w:t xml:space="preserve">, co daje </w:t>
      </w:r>
      <w:r w:rsidRPr="00644678">
        <w:rPr>
          <w:rFonts w:ascii="Arial" w:hAnsi="Arial" w:cs="Arial"/>
          <w:b/>
          <w:sz w:val="24"/>
          <w:szCs w:val="24"/>
        </w:rPr>
        <w:t>1,00%</w:t>
      </w:r>
      <w:r w:rsidRPr="00644678">
        <w:rPr>
          <w:rFonts w:ascii="Arial" w:hAnsi="Arial" w:cs="Arial"/>
          <w:sz w:val="24"/>
          <w:szCs w:val="24"/>
        </w:rPr>
        <w:t xml:space="preserve"> ogólnej liczby głosów.</w:t>
      </w:r>
    </w:p>
    <w:p w14:paraId="4A32FD89" w14:textId="40E87898" w:rsidR="002F066C" w:rsidRPr="00644678" w:rsidRDefault="002F066C" w:rsidP="002F066C">
      <w:pPr>
        <w:spacing w:after="0" w:line="360" w:lineRule="auto"/>
        <w:rPr>
          <w:rFonts w:ascii="Arial" w:hAnsi="Arial" w:cs="Arial"/>
          <w:b/>
          <w:sz w:val="24"/>
          <w:szCs w:val="24"/>
          <w:u w:val="single"/>
        </w:rPr>
      </w:pPr>
    </w:p>
    <w:p w14:paraId="56FFCF58" w14:textId="77777777" w:rsidR="00E40B8F" w:rsidRPr="00644678" w:rsidRDefault="00E40B8F" w:rsidP="002F066C">
      <w:pPr>
        <w:spacing w:after="0" w:line="360" w:lineRule="auto"/>
        <w:jc w:val="both"/>
        <w:rPr>
          <w:rFonts w:ascii="Arial" w:hAnsi="Arial" w:cs="Arial"/>
          <w:b/>
          <w:sz w:val="24"/>
          <w:szCs w:val="24"/>
          <w:u w:val="single"/>
        </w:rPr>
      </w:pPr>
    </w:p>
    <w:p w14:paraId="21355600" w14:textId="77777777" w:rsidR="00E40B8F" w:rsidRPr="00644678" w:rsidRDefault="00E40B8F"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Organy Spółki:</w:t>
      </w:r>
    </w:p>
    <w:p w14:paraId="163100B0" w14:textId="77777777" w:rsidR="00E40B8F" w:rsidRPr="00644678" w:rsidRDefault="00E40B8F" w:rsidP="002F066C">
      <w:pPr>
        <w:spacing w:after="0" w:line="360" w:lineRule="auto"/>
        <w:jc w:val="both"/>
        <w:rPr>
          <w:rFonts w:ascii="Arial" w:hAnsi="Arial" w:cs="Arial"/>
          <w:b/>
          <w:sz w:val="24"/>
          <w:szCs w:val="24"/>
        </w:rPr>
      </w:pPr>
    </w:p>
    <w:p w14:paraId="70F42CBD" w14:textId="77777777" w:rsidR="00E40B8F" w:rsidRPr="00644678" w:rsidRDefault="00E40B8F" w:rsidP="002F066C">
      <w:pPr>
        <w:spacing w:after="0" w:line="360" w:lineRule="auto"/>
        <w:jc w:val="both"/>
        <w:rPr>
          <w:rFonts w:ascii="Arial" w:hAnsi="Arial" w:cs="Arial"/>
          <w:b/>
          <w:sz w:val="24"/>
          <w:szCs w:val="24"/>
        </w:rPr>
      </w:pPr>
      <w:r w:rsidRPr="00644678">
        <w:rPr>
          <w:rFonts w:ascii="Arial" w:hAnsi="Arial" w:cs="Arial"/>
          <w:b/>
          <w:sz w:val="24"/>
          <w:szCs w:val="24"/>
        </w:rPr>
        <w:t>Zarząd Spółki:</w:t>
      </w:r>
    </w:p>
    <w:p w14:paraId="62652F77" w14:textId="77777777" w:rsidR="00E40B8F" w:rsidRPr="00644678" w:rsidRDefault="00E40B8F" w:rsidP="0077109B">
      <w:pPr>
        <w:pStyle w:val="Akapitzlist"/>
        <w:numPr>
          <w:ilvl w:val="0"/>
          <w:numId w:val="6"/>
        </w:numPr>
        <w:tabs>
          <w:tab w:val="left" w:pos="284"/>
        </w:tabs>
        <w:spacing w:line="360" w:lineRule="auto"/>
        <w:rPr>
          <w:rFonts w:ascii="Arial" w:hAnsi="Arial" w:cs="Arial"/>
          <w:sz w:val="24"/>
          <w:szCs w:val="24"/>
        </w:rPr>
      </w:pPr>
      <w:r w:rsidRPr="00644678">
        <w:rPr>
          <w:rFonts w:ascii="Arial" w:hAnsi="Arial" w:cs="Arial"/>
          <w:sz w:val="24"/>
          <w:szCs w:val="24"/>
        </w:rPr>
        <w:t>Krzysztof Skuneczny</w:t>
      </w:r>
      <w:r w:rsidRPr="00644678">
        <w:rPr>
          <w:rFonts w:ascii="Arial" w:hAnsi="Arial" w:cs="Arial"/>
          <w:sz w:val="24"/>
          <w:szCs w:val="24"/>
        </w:rPr>
        <w:tab/>
        <w:t>Prezes Zarządu</w:t>
      </w:r>
    </w:p>
    <w:p w14:paraId="5EDADC25" w14:textId="77777777" w:rsidR="00E40B8F" w:rsidRPr="00644678" w:rsidRDefault="00E40B8F" w:rsidP="0077109B">
      <w:pPr>
        <w:pStyle w:val="Akapitzlist"/>
        <w:numPr>
          <w:ilvl w:val="0"/>
          <w:numId w:val="6"/>
        </w:numPr>
        <w:tabs>
          <w:tab w:val="left" w:pos="284"/>
        </w:tabs>
        <w:spacing w:line="360" w:lineRule="auto"/>
        <w:rPr>
          <w:rFonts w:ascii="Arial" w:hAnsi="Arial" w:cs="Arial"/>
          <w:sz w:val="24"/>
          <w:szCs w:val="24"/>
        </w:rPr>
      </w:pPr>
      <w:r w:rsidRPr="00644678">
        <w:rPr>
          <w:rFonts w:ascii="Arial" w:hAnsi="Arial" w:cs="Arial"/>
          <w:sz w:val="24"/>
          <w:szCs w:val="24"/>
        </w:rPr>
        <w:t xml:space="preserve">Tadeusz Olko </w:t>
      </w:r>
      <w:r w:rsidRPr="00644678">
        <w:rPr>
          <w:rFonts w:ascii="Arial" w:hAnsi="Arial" w:cs="Arial"/>
          <w:sz w:val="24"/>
          <w:szCs w:val="24"/>
        </w:rPr>
        <w:tab/>
      </w:r>
      <w:r w:rsidRPr="00644678">
        <w:rPr>
          <w:rFonts w:ascii="Arial" w:hAnsi="Arial" w:cs="Arial"/>
          <w:sz w:val="24"/>
          <w:szCs w:val="24"/>
        </w:rPr>
        <w:tab/>
        <w:t xml:space="preserve">Wiceprezes Zarządu </w:t>
      </w:r>
    </w:p>
    <w:p w14:paraId="0D3C5135" w14:textId="77777777" w:rsidR="00E40B8F" w:rsidRPr="00644678" w:rsidRDefault="00E40B8F" w:rsidP="0077109B">
      <w:pPr>
        <w:pStyle w:val="Akapitzlist"/>
        <w:numPr>
          <w:ilvl w:val="0"/>
          <w:numId w:val="6"/>
        </w:numPr>
        <w:tabs>
          <w:tab w:val="left" w:pos="284"/>
        </w:tabs>
        <w:spacing w:line="360" w:lineRule="auto"/>
        <w:rPr>
          <w:rFonts w:ascii="Arial" w:hAnsi="Arial" w:cs="Arial"/>
          <w:sz w:val="24"/>
          <w:szCs w:val="24"/>
        </w:rPr>
      </w:pPr>
      <w:r w:rsidRPr="00644678">
        <w:rPr>
          <w:rFonts w:ascii="Arial" w:hAnsi="Arial" w:cs="Arial"/>
          <w:sz w:val="24"/>
          <w:szCs w:val="24"/>
        </w:rPr>
        <w:t xml:space="preserve">Artur Wdowiarz </w:t>
      </w:r>
      <w:r w:rsidRPr="00644678">
        <w:rPr>
          <w:rFonts w:ascii="Arial" w:hAnsi="Arial" w:cs="Arial"/>
          <w:sz w:val="24"/>
          <w:szCs w:val="24"/>
        </w:rPr>
        <w:tab/>
      </w:r>
      <w:r w:rsidRPr="00644678">
        <w:rPr>
          <w:rFonts w:ascii="Arial" w:hAnsi="Arial" w:cs="Arial"/>
          <w:sz w:val="24"/>
          <w:szCs w:val="24"/>
        </w:rPr>
        <w:tab/>
        <w:t>Wiceprezes Zarządu</w:t>
      </w:r>
      <w:r w:rsidRPr="00644678">
        <w:rPr>
          <w:rFonts w:ascii="Arial" w:hAnsi="Arial" w:cs="Arial"/>
          <w:i/>
          <w:sz w:val="24"/>
          <w:szCs w:val="24"/>
        </w:rPr>
        <w:t xml:space="preserve"> </w:t>
      </w:r>
    </w:p>
    <w:p w14:paraId="5E0428F5" w14:textId="77777777" w:rsidR="00E40B8F" w:rsidRPr="00644678" w:rsidRDefault="00E40B8F" w:rsidP="002F066C">
      <w:pPr>
        <w:spacing w:after="0" w:line="360" w:lineRule="auto"/>
        <w:rPr>
          <w:rFonts w:ascii="Arial" w:hAnsi="Arial" w:cs="Arial"/>
          <w:b/>
          <w:sz w:val="24"/>
          <w:szCs w:val="24"/>
        </w:rPr>
      </w:pPr>
    </w:p>
    <w:p w14:paraId="60A41C83" w14:textId="77777777" w:rsidR="00E40B8F" w:rsidRPr="00644678" w:rsidRDefault="00E40B8F" w:rsidP="002F066C">
      <w:pPr>
        <w:spacing w:after="0" w:line="360" w:lineRule="auto"/>
        <w:rPr>
          <w:rFonts w:ascii="Arial" w:hAnsi="Arial" w:cs="Arial"/>
          <w:b/>
          <w:sz w:val="24"/>
          <w:szCs w:val="24"/>
        </w:rPr>
      </w:pPr>
      <w:r w:rsidRPr="00644678">
        <w:rPr>
          <w:rFonts w:ascii="Arial" w:hAnsi="Arial" w:cs="Arial"/>
          <w:b/>
          <w:sz w:val="24"/>
          <w:szCs w:val="24"/>
        </w:rPr>
        <w:t>Rada Nadzorcza:</w:t>
      </w:r>
    </w:p>
    <w:p w14:paraId="12E6C1CF" w14:textId="77777777" w:rsidR="00E40B8F" w:rsidRPr="00644678" w:rsidRDefault="00E40B8F" w:rsidP="0077109B">
      <w:pPr>
        <w:pStyle w:val="Akapitzlist"/>
        <w:numPr>
          <w:ilvl w:val="0"/>
          <w:numId w:val="6"/>
        </w:numPr>
        <w:spacing w:line="360" w:lineRule="auto"/>
        <w:rPr>
          <w:rFonts w:ascii="Arial" w:hAnsi="Arial" w:cs="Arial"/>
          <w:sz w:val="24"/>
          <w:szCs w:val="24"/>
        </w:rPr>
      </w:pPr>
      <w:r w:rsidRPr="00644678">
        <w:rPr>
          <w:rFonts w:ascii="Arial" w:hAnsi="Arial" w:cs="Arial"/>
          <w:sz w:val="24"/>
          <w:szCs w:val="24"/>
        </w:rPr>
        <w:t>Władysław Jan Czajka</w:t>
      </w:r>
      <w:r w:rsidRPr="00644678">
        <w:rPr>
          <w:rFonts w:ascii="Arial" w:hAnsi="Arial" w:cs="Arial"/>
          <w:sz w:val="24"/>
          <w:szCs w:val="24"/>
        </w:rPr>
        <w:tab/>
        <w:t xml:space="preserve">Przewodniczący Rady Nadzorczej </w:t>
      </w:r>
    </w:p>
    <w:p w14:paraId="39A5CB1C" w14:textId="77777777" w:rsidR="00E40B8F" w:rsidRPr="00644678" w:rsidRDefault="00E40B8F" w:rsidP="0077109B">
      <w:pPr>
        <w:pStyle w:val="Akapitzlist"/>
        <w:numPr>
          <w:ilvl w:val="0"/>
          <w:numId w:val="6"/>
        </w:numPr>
        <w:spacing w:line="360" w:lineRule="auto"/>
        <w:rPr>
          <w:rFonts w:ascii="Arial" w:hAnsi="Arial" w:cs="Arial"/>
          <w:sz w:val="24"/>
          <w:szCs w:val="24"/>
        </w:rPr>
      </w:pPr>
      <w:r w:rsidRPr="00644678">
        <w:rPr>
          <w:rFonts w:ascii="Arial" w:hAnsi="Arial" w:cs="Arial"/>
          <w:sz w:val="24"/>
          <w:szCs w:val="24"/>
        </w:rPr>
        <w:t xml:space="preserve">Bartosz </w:t>
      </w:r>
      <w:proofErr w:type="spellStart"/>
      <w:r w:rsidRPr="00644678">
        <w:rPr>
          <w:rFonts w:ascii="Arial" w:hAnsi="Arial" w:cs="Arial"/>
          <w:sz w:val="24"/>
          <w:szCs w:val="24"/>
        </w:rPr>
        <w:t>Koroński</w:t>
      </w:r>
      <w:proofErr w:type="spellEnd"/>
      <w:r w:rsidRPr="00644678">
        <w:rPr>
          <w:rFonts w:ascii="Arial" w:hAnsi="Arial" w:cs="Arial"/>
          <w:sz w:val="24"/>
          <w:szCs w:val="24"/>
        </w:rPr>
        <w:tab/>
      </w:r>
      <w:r w:rsidRPr="00644678">
        <w:rPr>
          <w:rFonts w:ascii="Arial" w:hAnsi="Arial" w:cs="Arial"/>
          <w:sz w:val="24"/>
          <w:szCs w:val="24"/>
        </w:rPr>
        <w:tab/>
        <w:t xml:space="preserve">Członek Rady Nadzorczej </w:t>
      </w:r>
    </w:p>
    <w:p w14:paraId="286DD1C2" w14:textId="77777777" w:rsidR="00E40B8F" w:rsidRPr="00644678" w:rsidRDefault="00E40B8F" w:rsidP="0077109B">
      <w:pPr>
        <w:pStyle w:val="Akapitzlist"/>
        <w:numPr>
          <w:ilvl w:val="0"/>
          <w:numId w:val="6"/>
        </w:numPr>
        <w:spacing w:line="360" w:lineRule="auto"/>
        <w:rPr>
          <w:rFonts w:ascii="Arial" w:hAnsi="Arial" w:cs="Arial"/>
          <w:sz w:val="24"/>
          <w:szCs w:val="24"/>
        </w:rPr>
      </w:pPr>
      <w:r w:rsidRPr="00644678">
        <w:rPr>
          <w:rFonts w:ascii="Arial" w:hAnsi="Arial" w:cs="Arial"/>
          <w:sz w:val="24"/>
          <w:szCs w:val="24"/>
        </w:rPr>
        <w:t>Jacek Andrzej Wielgus</w:t>
      </w:r>
      <w:r w:rsidRPr="00644678">
        <w:rPr>
          <w:rFonts w:ascii="Arial" w:hAnsi="Arial" w:cs="Arial"/>
          <w:sz w:val="24"/>
          <w:szCs w:val="24"/>
        </w:rPr>
        <w:tab/>
        <w:t xml:space="preserve">Członek Rady Nadzorczej </w:t>
      </w:r>
    </w:p>
    <w:p w14:paraId="5B2640A5" w14:textId="77777777" w:rsidR="004A0F7C" w:rsidRPr="00644678" w:rsidRDefault="00766DE5" w:rsidP="002F066C">
      <w:pPr>
        <w:pStyle w:val="v1msonormal1"/>
        <w:spacing w:line="360" w:lineRule="auto"/>
        <w:rPr>
          <w:rFonts w:ascii="Arial" w:eastAsia="Calibri" w:hAnsi="Arial" w:cs="Arial"/>
        </w:rPr>
      </w:pPr>
      <w:r w:rsidRPr="00644678">
        <w:rPr>
          <w:rFonts w:ascii="Arial" w:hAnsi="Arial" w:cs="Arial"/>
        </w:rPr>
        <w:t> </w:t>
      </w:r>
      <w:r w:rsidR="004A0F7C" w:rsidRPr="00644678">
        <w:rPr>
          <w:rFonts w:ascii="Arial" w:eastAsia="Calibri" w:hAnsi="Arial" w:cs="Arial"/>
        </w:rPr>
        <w:br w:type="page"/>
      </w:r>
    </w:p>
    <w:p w14:paraId="658ADE6B" w14:textId="77777777" w:rsidR="00CC6EF4" w:rsidRPr="00644678" w:rsidRDefault="00CC6EF4" w:rsidP="002F066C">
      <w:pPr>
        <w:spacing w:after="0" w:line="360" w:lineRule="auto"/>
        <w:ind w:left="360"/>
        <w:rPr>
          <w:rFonts w:ascii="Arial" w:hAnsi="Arial" w:cs="Arial"/>
        </w:rPr>
      </w:pPr>
    </w:p>
    <w:p w14:paraId="1B839EF7" w14:textId="77777777" w:rsidR="00CC6EF4" w:rsidRPr="00644678" w:rsidRDefault="00CC6EF4" w:rsidP="002F066C">
      <w:pPr>
        <w:spacing w:after="0" w:line="360" w:lineRule="auto"/>
        <w:ind w:left="360"/>
        <w:rPr>
          <w:rFonts w:ascii="Arial" w:hAnsi="Arial" w:cs="Arial"/>
        </w:rPr>
      </w:pPr>
    </w:p>
    <w:p w14:paraId="23763962" w14:textId="77777777" w:rsidR="00CC6EF4" w:rsidRPr="00644678" w:rsidRDefault="00CC6EF4" w:rsidP="002F066C">
      <w:pPr>
        <w:spacing w:after="0" w:line="360" w:lineRule="auto"/>
        <w:ind w:left="360"/>
        <w:rPr>
          <w:rFonts w:ascii="Arial" w:hAnsi="Arial" w:cs="Arial"/>
        </w:rPr>
      </w:pPr>
    </w:p>
    <w:p w14:paraId="09841B4E" w14:textId="77777777" w:rsidR="00CC6EF4" w:rsidRPr="00644678" w:rsidRDefault="00CC6EF4" w:rsidP="002F066C">
      <w:pPr>
        <w:spacing w:after="0" w:line="360" w:lineRule="auto"/>
        <w:ind w:left="360"/>
        <w:rPr>
          <w:rFonts w:ascii="Arial" w:hAnsi="Arial" w:cs="Arial"/>
        </w:rPr>
      </w:pPr>
    </w:p>
    <w:p w14:paraId="2C182361" w14:textId="1CA7BDE9" w:rsidR="00AB51F1" w:rsidRPr="00644678" w:rsidRDefault="00AB51F1" w:rsidP="002F066C">
      <w:pPr>
        <w:spacing w:after="0" w:line="360" w:lineRule="auto"/>
        <w:jc w:val="center"/>
        <w:rPr>
          <w:rFonts w:ascii="Arial" w:hAnsi="Arial" w:cs="Arial"/>
          <w:b/>
          <w:sz w:val="52"/>
          <w:szCs w:val="52"/>
        </w:rPr>
      </w:pPr>
      <w:r w:rsidRPr="00644678">
        <w:rPr>
          <w:rFonts w:ascii="Arial" w:hAnsi="Arial" w:cs="Arial"/>
          <w:b/>
          <w:sz w:val="52"/>
          <w:szCs w:val="52"/>
        </w:rPr>
        <w:t xml:space="preserve">INFORMACJA </w:t>
      </w:r>
      <w:r w:rsidR="00E37D03" w:rsidRPr="00644678">
        <w:rPr>
          <w:rFonts w:ascii="Arial" w:hAnsi="Arial" w:cs="Arial"/>
          <w:b/>
          <w:sz w:val="52"/>
          <w:szCs w:val="52"/>
        </w:rPr>
        <w:t xml:space="preserve">O </w:t>
      </w:r>
      <w:r w:rsidRPr="00644678">
        <w:rPr>
          <w:rFonts w:ascii="Arial" w:hAnsi="Arial" w:cs="Arial"/>
          <w:b/>
          <w:sz w:val="52"/>
          <w:szCs w:val="52"/>
        </w:rPr>
        <w:t>SPÓŁ</w:t>
      </w:r>
      <w:r w:rsidR="00B01DE9" w:rsidRPr="00644678">
        <w:rPr>
          <w:rFonts w:ascii="Arial" w:hAnsi="Arial" w:cs="Arial"/>
          <w:b/>
          <w:sz w:val="52"/>
          <w:szCs w:val="52"/>
        </w:rPr>
        <w:t>CE</w:t>
      </w:r>
    </w:p>
    <w:p w14:paraId="351201E0" w14:textId="77777777" w:rsidR="00B01DE9" w:rsidRPr="00644678" w:rsidRDefault="00B01DE9" w:rsidP="002F066C">
      <w:pPr>
        <w:spacing w:after="0" w:line="360" w:lineRule="auto"/>
        <w:jc w:val="center"/>
        <w:rPr>
          <w:rFonts w:ascii="Arial" w:hAnsi="Arial" w:cs="Arial"/>
          <w:i/>
          <w:sz w:val="52"/>
          <w:szCs w:val="52"/>
        </w:rPr>
      </w:pPr>
    </w:p>
    <w:p w14:paraId="0EDECCB7" w14:textId="77777777" w:rsidR="008E2B60" w:rsidRPr="00644678" w:rsidRDefault="008E2B60" w:rsidP="002F066C">
      <w:pPr>
        <w:spacing w:after="0" w:line="360" w:lineRule="auto"/>
        <w:jc w:val="center"/>
        <w:rPr>
          <w:rFonts w:ascii="Arial" w:hAnsi="Arial" w:cs="Arial"/>
          <w:b/>
          <w:sz w:val="52"/>
          <w:szCs w:val="52"/>
        </w:rPr>
      </w:pPr>
    </w:p>
    <w:p w14:paraId="14602FE5" w14:textId="77777777" w:rsidR="008E2B60" w:rsidRPr="00644678" w:rsidRDefault="008E2B60" w:rsidP="002F066C">
      <w:pPr>
        <w:spacing w:after="0" w:line="360" w:lineRule="auto"/>
        <w:jc w:val="center"/>
        <w:rPr>
          <w:rFonts w:ascii="Arial" w:hAnsi="Arial" w:cs="Arial"/>
          <w:b/>
          <w:sz w:val="52"/>
          <w:szCs w:val="52"/>
        </w:rPr>
      </w:pPr>
    </w:p>
    <w:p w14:paraId="491A2C7F" w14:textId="77777777" w:rsidR="008E2B60" w:rsidRPr="00644678" w:rsidRDefault="008E2B60" w:rsidP="002F066C">
      <w:pPr>
        <w:keepNext/>
        <w:spacing w:after="0" w:line="360" w:lineRule="auto"/>
        <w:jc w:val="center"/>
        <w:outlineLvl w:val="0"/>
        <w:rPr>
          <w:rFonts w:ascii="Arial" w:eastAsia="Times New Roman" w:hAnsi="Arial" w:cs="Arial"/>
          <w:b/>
          <w:bCs/>
          <w:sz w:val="52"/>
          <w:szCs w:val="52"/>
          <w:lang w:eastAsia="pl-PL"/>
        </w:rPr>
      </w:pPr>
    </w:p>
    <w:p w14:paraId="0C29E8D8" w14:textId="4CFFCEBA" w:rsidR="008E2B60" w:rsidRPr="00644678" w:rsidRDefault="008E2B60" w:rsidP="008C1B43">
      <w:pPr>
        <w:pStyle w:val="Nagwek1"/>
        <w:rPr>
          <w:color w:val="auto"/>
        </w:rPr>
      </w:pPr>
      <w:bookmarkStart w:id="34" w:name="_Toc51831267"/>
      <w:r w:rsidRPr="00644678">
        <w:rPr>
          <w:color w:val="auto"/>
        </w:rPr>
        <w:t>WDM</w:t>
      </w:r>
      <w:r w:rsidR="008A007F" w:rsidRPr="00644678">
        <w:rPr>
          <w:color w:val="auto"/>
        </w:rPr>
        <w:t xml:space="preserve"> </w:t>
      </w:r>
      <w:r w:rsidR="008A007F" w:rsidRPr="00644678">
        <w:rPr>
          <w:color w:val="auto"/>
        </w:rPr>
        <w:br/>
      </w:r>
      <w:r w:rsidR="00FB1D8F" w:rsidRPr="00644678">
        <w:rPr>
          <w:color w:val="auto"/>
        </w:rPr>
        <w:t>Spółka z ograniczoną odpowiedzialnością</w:t>
      </w:r>
      <w:bookmarkEnd w:id="34"/>
    </w:p>
    <w:p w14:paraId="3ED65EBE" w14:textId="77777777" w:rsidR="008E2B60" w:rsidRPr="00644678" w:rsidRDefault="008E2B60" w:rsidP="002F066C">
      <w:pPr>
        <w:spacing w:after="0" w:line="360" w:lineRule="auto"/>
        <w:rPr>
          <w:rFonts w:ascii="Arial" w:hAnsi="Arial" w:cs="Arial"/>
          <w:sz w:val="52"/>
          <w:szCs w:val="52"/>
        </w:rPr>
      </w:pPr>
    </w:p>
    <w:p w14:paraId="40FD624F" w14:textId="77777777" w:rsidR="00324D6C" w:rsidRPr="00644678" w:rsidRDefault="00324D6C" w:rsidP="002F066C">
      <w:pPr>
        <w:spacing w:after="0" w:line="360" w:lineRule="auto"/>
        <w:jc w:val="center"/>
        <w:rPr>
          <w:rFonts w:ascii="Arial" w:hAnsi="Arial" w:cs="Arial"/>
          <w:b/>
        </w:rPr>
      </w:pPr>
    </w:p>
    <w:p w14:paraId="53B14EE2" w14:textId="77777777" w:rsidR="00324D6C" w:rsidRPr="00644678" w:rsidRDefault="00324D6C" w:rsidP="002F066C">
      <w:pPr>
        <w:spacing w:after="0" w:line="360" w:lineRule="auto"/>
        <w:jc w:val="center"/>
        <w:rPr>
          <w:rFonts w:ascii="Arial" w:hAnsi="Arial" w:cs="Arial"/>
          <w:b/>
        </w:rPr>
      </w:pPr>
    </w:p>
    <w:p w14:paraId="542C1A4E" w14:textId="77777777" w:rsidR="00324D6C" w:rsidRPr="00644678" w:rsidRDefault="00324D6C" w:rsidP="002F066C">
      <w:pPr>
        <w:spacing w:after="0" w:line="360" w:lineRule="auto"/>
        <w:jc w:val="center"/>
        <w:rPr>
          <w:rFonts w:ascii="Arial" w:hAnsi="Arial" w:cs="Arial"/>
          <w:b/>
        </w:rPr>
      </w:pPr>
    </w:p>
    <w:p w14:paraId="3AF9F2E2" w14:textId="77777777" w:rsidR="000F67B2" w:rsidRPr="00644678" w:rsidRDefault="000F67B2" w:rsidP="002F066C">
      <w:pPr>
        <w:spacing w:after="0" w:line="360" w:lineRule="auto"/>
        <w:jc w:val="center"/>
        <w:rPr>
          <w:rFonts w:ascii="Arial" w:hAnsi="Arial" w:cs="Arial"/>
        </w:rPr>
      </w:pPr>
    </w:p>
    <w:p w14:paraId="21E7AC0F" w14:textId="77777777" w:rsidR="00954286" w:rsidRPr="00644678" w:rsidRDefault="00954286" w:rsidP="002F066C">
      <w:pPr>
        <w:pStyle w:val="Akapitzlist"/>
        <w:numPr>
          <w:ilvl w:val="0"/>
          <w:numId w:val="1"/>
        </w:numPr>
        <w:spacing w:line="360" w:lineRule="auto"/>
        <w:rPr>
          <w:rFonts w:ascii="Arial" w:hAnsi="Arial" w:cs="Arial"/>
        </w:rPr>
      </w:pPr>
      <w:r w:rsidRPr="00644678">
        <w:rPr>
          <w:rFonts w:ascii="Arial" w:hAnsi="Arial" w:cs="Arial"/>
        </w:rPr>
        <w:br w:type="page"/>
      </w:r>
    </w:p>
    <w:p w14:paraId="1D17CBEA" w14:textId="77777777" w:rsidR="002F066C" w:rsidRPr="00644678" w:rsidRDefault="002F066C" w:rsidP="002F066C">
      <w:pPr>
        <w:spacing w:after="0" w:line="360" w:lineRule="auto"/>
        <w:jc w:val="center"/>
        <w:rPr>
          <w:rFonts w:ascii="Arial" w:hAnsi="Arial" w:cs="Arial"/>
          <w:b/>
          <w:sz w:val="24"/>
          <w:szCs w:val="24"/>
        </w:rPr>
      </w:pPr>
      <w:r w:rsidRPr="00644678">
        <w:rPr>
          <w:rFonts w:ascii="Arial" w:hAnsi="Arial" w:cs="Arial"/>
          <w:b/>
          <w:sz w:val="24"/>
          <w:szCs w:val="24"/>
        </w:rPr>
        <w:lastRenderedPageBreak/>
        <w:t>WDM</w:t>
      </w:r>
    </w:p>
    <w:p w14:paraId="34F6929F" w14:textId="77777777" w:rsidR="002F066C" w:rsidRPr="00644678" w:rsidRDefault="002F066C" w:rsidP="002F066C">
      <w:pPr>
        <w:spacing w:after="0" w:line="360" w:lineRule="auto"/>
        <w:jc w:val="center"/>
        <w:rPr>
          <w:rFonts w:ascii="Arial" w:eastAsia="Calibri" w:hAnsi="Arial" w:cs="Arial"/>
          <w:b/>
          <w:sz w:val="24"/>
          <w:szCs w:val="24"/>
        </w:rPr>
      </w:pPr>
      <w:r w:rsidRPr="00644678">
        <w:rPr>
          <w:rFonts w:ascii="Arial" w:eastAsia="Calibri" w:hAnsi="Arial" w:cs="Arial"/>
          <w:b/>
          <w:sz w:val="24"/>
          <w:szCs w:val="24"/>
        </w:rPr>
        <w:t xml:space="preserve">Spółka z ograniczoną odpowiedzialnością </w:t>
      </w:r>
    </w:p>
    <w:p w14:paraId="7263A398" w14:textId="77777777" w:rsidR="002F066C" w:rsidRPr="00644678" w:rsidRDefault="002F066C" w:rsidP="002F066C">
      <w:pPr>
        <w:autoSpaceDE w:val="0"/>
        <w:autoSpaceDN w:val="0"/>
        <w:adjustRightInd w:val="0"/>
        <w:spacing w:after="0" w:line="360" w:lineRule="auto"/>
        <w:rPr>
          <w:rFonts w:ascii="Arial" w:hAnsi="Arial" w:cs="Arial"/>
          <w:sz w:val="24"/>
          <w:szCs w:val="24"/>
        </w:rPr>
      </w:pPr>
      <w:r w:rsidRPr="00644678">
        <w:rPr>
          <w:rFonts w:ascii="Arial" w:hAnsi="Arial" w:cs="Arial"/>
          <w:sz w:val="24"/>
          <w:szCs w:val="24"/>
        </w:rPr>
        <w:t>ul. Wolności 1</w:t>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r>
      <w:r w:rsidRPr="00644678">
        <w:rPr>
          <w:rFonts w:ascii="Arial" w:hAnsi="Arial" w:cs="Arial"/>
          <w:sz w:val="24"/>
          <w:szCs w:val="24"/>
        </w:rPr>
        <w:tab/>
        <w:t xml:space="preserve">KRS: </w:t>
      </w:r>
      <w:r w:rsidRPr="00644678">
        <w:rPr>
          <w:rFonts w:ascii="Arial" w:eastAsia="Calibri" w:hAnsi="Arial" w:cs="Arial"/>
          <w:sz w:val="24"/>
          <w:szCs w:val="24"/>
        </w:rPr>
        <w:t>0000</w:t>
      </w:r>
      <w:r w:rsidRPr="00644678">
        <w:rPr>
          <w:rFonts w:ascii="Arial" w:hAnsi="Arial" w:cs="Arial"/>
          <w:bCs/>
          <w:sz w:val="24"/>
          <w:szCs w:val="24"/>
        </w:rPr>
        <w:t>715504</w:t>
      </w:r>
    </w:p>
    <w:p w14:paraId="7387E325" w14:textId="77777777" w:rsidR="002F066C" w:rsidRPr="00644678" w:rsidRDefault="002F066C" w:rsidP="002F066C">
      <w:pPr>
        <w:autoSpaceDE w:val="0"/>
        <w:autoSpaceDN w:val="0"/>
        <w:adjustRightInd w:val="0"/>
        <w:spacing w:after="0" w:line="360" w:lineRule="auto"/>
        <w:rPr>
          <w:rFonts w:ascii="Arial" w:hAnsi="Arial" w:cs="Arial"/>
          <w:sz w:val="24"/>
          <w:szCs w:val="24"/>
          <w:lang w:val="en-US"/>
        </w:rPr>
      </w:pPr>
      <w:r w:rsidRPr="00644678">
        <w:rPr>
          <w:rFonts w:ascii="Arial" w:hAnsi="Arial" w:cs="Arial"/>
          <w:sz w:val="24"/>
          <w:szCs w:val="24"/>
          <w:lang w:val="en-US"/>
        </w:rPr>
        <w:t>39-300 Mielec</w:t>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t>NIP: 8172186147</w:t>
      </w:r>
    </w:p>
    <w:p w14:paraId="3F21F60E" w14:textId="77777777" w:rsidR="002F066C" w:rsidRPr="00644678" w:rsidRDefault="002F066C" w:rsidP="002F066C">
      <w:pPr>
        <w:autoSpaceDE w:val="0"/>
        <w:autoSpaceDN w:val="0"/>
        <w:adjustRightInd w:val="0"/>
        <w:spacing w:after="0" w:line="360" w:lineRule="auto"/>
        <w:rPr>
          <w:rFonts w:ascii="Arial" w:hAnsi="Arial" w:cs="Arial"/>
          <w:sz w:val="24"/>
          <w:szCs w:val="24"/>
          <w:lang w:val="en-US"/>
        </w:rPr>
      </w:pPr>
      <w:r w:rsidRPr="00644678">
        <w:rPr>
          <w:rFonts w:ascii="Arial" w:hAnsi="Arial" w:cs="Arial"/>
          <w:sz w:val="24"/>
          <w:szCs w:val="24"/>
          <w:lang w:val="en-US"/>
        </w:rPr>
        <w:t>tel.177175555</w:t>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r>
      <w:r w:rsidRPr="00644678">
        <w:rPr>
          <w:rFonts w:ascii="Arial" w:hAnsi="Arial" w:cs="Arial"/>
          <w:sz w:val="24"/>
          <w:szCs w:val="24"/>
          <w:lang w:val="en-US"/>
        </w:rPr>
        <w:tab/>
        <w:t>REGON: 369324366</w:t>
      </w:r>
    </w:p>
    <w:p w14:paraId="14E95B6B" w14:textId="77777777" w:rsidR="002F066C" w:rsidRPr="00644678" w:rsidRDefault="002F066C" w:rsidP="002F066C">
      <w:pPr>
        <w:autoSpaceDE w:val="0"/>
        <w:autoSpaceDN w:val="0"/>
        <w:adjustRightInd w:val="0"/>
        <w:spacing w:after="0" w:line="360" w:lineRule="auto"/>
        <w:rPr>
          <w:rFonts w:ascii="Arial" w:eastAsia="Calibri" w:hAnsi="Arial" w:cs="Arial"/>
          <w:sz w:val="24"/>
          <w:szCs w:val="24"/>
          <w:lang w:val="en-US"/>
        </w:rPr>
      </w:pPr>
      <w:r w:rsidRPr="00644678">
        <w:rPr>
          <w:rFonts w:ascii="Arial" w:hAnsi="Arial" w:cs="Arial"/>
          <w:sz w:val="24"/>
          <w:szCs w:val="24"/>
          <w:lang w:val="en-US"/>
        </w:rPr>
        <w:t xml:space="preserve">e-mail: </w:t>
      </w:r>
      <w:r w:rsidRPr="00644678">
        <w:rPr>
          <w:rStyle w:val="Hipercze"/>
          <w:rFonts w:ascii="Arial" w:hAnsi="Arial" w:cs="Arial"/>
          <w:color w:val="auto"/>
          <w:sz w:val="24"/>
          <w:szCs w:val="24"/>
          <w:lang w:val="en-US"/>
        </w:rPr>
        <w:t>dawid.jaroslawski@wdm.pl</w:t>
      </w:r>
    </w:p>
    <w:p w14:paraId="5764D3AA" w14:textId="77777777" w:rsidR="002F066C" w:rsidRPr="00644678" w:rsidRDefault="002F066C" w:rsidP="002F066C">
      <w:pPr>
        <w:spacing w:after="0" w:line="360" w:lineRule="auto"/>
        <w:rPr>
          <w:rFonts w:ascii="Arial" w:eastAsia="Calibri" w:hAnsi="Arial" w:cs="Arial"/>
          <w:sz w:val="24"/>
          <w:szCs w:val="24"/>
          <w:lang w:val="en-US"/>
        </w:rPr>
      </w:pPr>
      <w:r w:rsidRPr="00644678">
        <w:rPr>
          <w:rFonts w:ascii="Arial" w:eastAsia="Calibri" w:hAnsi="Arial" w:cs="Arial"/>
          <w:sz w:val="24"/>
          <w:szCs w:val="24"/>
          <w:lang w:val="en-US"/>
        </w:rPr>
        <w:t>www.</w:t>
      </w:r>
      <w:hyperlink r:id="rId58" w:tgtFrame="_blank" w:history="1">
        <w:r w:rsidRPr="00644678">
          <w:rPr>
            <w:rStyle w:val="Hipercze"/>
            <w:rFonts w:ascii="Arial" w:hAnsi="Arial" w:cs="Arial"/>
            <w:color w:val="auto"/>
            <w:sz w:val="24"/>
            <w:szCs w:val="24"/>
            <w:lang w:val="en-US"/>
          </w:rPr>
          <w:t>wdm.pl</w:t>
        </w:r>
      </w:hyperlink>
    </w:p>
    <w:p w14:paraId="5218F8A6" w14:textId="77777777" w:rsidR="002F066C" w:rsidRPr="00644678" w:rsidRDefault="002F066C" w:rsidP="002F066C">
      <w:pPr>
        <w:spacing w:after="0" w:line="360" w:lineRule="auto"/>
        <w:jc w:val="both"/>
        <w:rPr>
          <w:rFonts w:ascii="Arial" w:hAnsi="Arial" w:cs="Arial"/>
          <w:b/>
          <w:sz w:val="24"/>
          <w:szCs w:val="24"/>
          <w:u w:val="single"/>
        </w:rPr>
      </w:pPr>
    </w:p>
    <w:p w14:paraId="2307D49E" w14:textId="77777777" w:rsidR="002F066C" w:rsidRPr="00644678" w:rsidRDefault="002F066C"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Kapitał zakładowy:</w:t>
      </w:r>
    </w:p>
    <w:p w14:paraId="7E7482D8" w14:textId="4EC62E8B" w:rsidR="002F066C" w:rsidRPr="00644678" w:rsidRDefault="002F066C" w:rsidP="002F066C">
      <w:pPr>
        <w:spacing w:after="0" w:line="360" w:lineRule="auto"/>
        <w:jc w:val="both"/>
        <w:rPr>
          <w:rFonts w:ascii="Arial" w:hAnsi="Arial" w:cs="Arial"/>
          <w:sz w:val="24"/>
          <w:szCs w:val="24"/>
        </w:rPr>
      </w:pPr>
      <w:r w:rsidRPr="00644678">
        <w:rPr>
          <w:rFonts w:ascii="Arial" w:hAnsi="Arial" w:cs="Arial"/>
          <w:b/>
          <w:sz w:val="24"/>
          <w:szCs w:val="24"/>
        </w:rPr>
        <w:t>Kapitał zakładowy</w:t>
      </w:r>
      <w:r w:rsidRPr="00644678">
        <w:rPr>
          <w:rFonts w:ascii="Arial" w:hAnsi="Arial" w:cs="Arial"/>
          <w:sz w:val="24"/>
          <w:szCs w:val="24"/>
        </w:rPr>
        <w:t xml:space="preserve"> Spółki wynosi </w:t>
      </w:r>
      <w:r w:rsidRPr="00644678">
        <w:rPr>
          <w:rFonts w:ascii="Arial" w:hAnsi="Arial" w:cs="Arial"/>
          <w:b/>
          <w:sz w:val="24"/>
          <w:szCs w:val="24"/>
        </w:rPr>
        <w:t>10</w:t>
      </w:r>
      <w:r w:rsidR="00FF7E9F">
        <w:rPr>
          <w:rFonts w:ascii="Arial" w:hAnsi="Arial" w:cs="Arial"/>
          <w:b/>
          <w:sz w:val="24"/>
          <w:szCs w:val="24"/>
        </w:rPr>
        <w:t> </w:t>
      </w:r>
      <w:r w:rsidRPr="00644678">
        <w:rPr>
          <w:rFonts w:ascii="Arial" w:hAnsi="Arial" w:cs="Arial"/>
          <w:b/>
          <w:sz w:val="24"/>
          <w:szCs w:val="24"/>
        </w:rPr>
        <w:t>131</w:t>
      </w:r>
      <w:r w:rsidR="00FF7E9F">
        <w:rPr>
          <w:rFonts w:ascii="Arial" w:hAnsi="Arial" w:cs="Arial"/>
          <w:b/>
          <w:sz w:val="24"/>
          <w:szCs w:val="24"/>
        </w:rPr>
        <w:t> </w:t>
      </w:r>
      <w:r w:rsidRPr="00644678">
        <w:rPr>
          <w:rFonts w:ascii="Arial" w:hAnsi="Arial" w:cs="Arial"/>
          <w:b/>
          <w:sz w:val="24"/>
          <w:szCs w:val="24"/>
        </w:rPr>
        <w:t>050,00 zł</w:t>
      </w:r>
      <w:r w:rsidRPr="00644678">
        <w:rPr>
          <w:rFonts w:ascii="Arial" w:hAnsi="Arial" w:cs="Arial"/>
          <w:sz w:val="24"/>
          <w:szCs w:val="24"/>
        </w:rPr>
        <w:t xml:space="preserve"> (100% - 202 621 udziałów). Województwo Podkarpackie posiada </w:t>
      </w:r>
      <w:r w:rsidRPr="00644678">
        <w:rPr>
          <w:rFonts w:ascii="Arial" w:hAnsi="Arial" w:cs="Arial"/>
          <w:b/>
          <w:sz w:val="24"/>
          <w:szCs w:val="24"/>
        </w:rPr>
        <w:t xml:space="preserve">1 udział </w:t>
      </w:r>
      <w:r w:rsidRPr="00644678">
        <w:rPr>
          <w:rFonts w:ascii="Arial" w:hAnsi="Arial" w:cs="Arial"/>
          <w:sz w:val="24"/>
          <w:szCs w:val="24"/>
        </w:rPr>
        <w:t>Spółki WDM Sp. z o.o. o wartości nominalnej</w:t>
      </w:r>
      <w:r w:rsidRPr="00644678">
        <w:rPr>
          <w:rFonts w:ascii="Arial" w:hAnsi="Arial" w:cs="Arial"/>
          <w:b/>
          <w:sz w:val="24"/>
          <w:szCs w:val="24"/>
        </w:rPr>
        <w:t xml:space="preserve">  50,00 zł</w:t>
      </w:r>
      <w:r w:rsidRPr="00644678">
        <w:rPr>
          <w:rFonts w:ascii="Arial" w:hAnsi="Arial" w:cs="Arial"/>
          <w:sz w:val="24"/>
          <w:szCs w:val="24"/>
        </w:rPr>
        <w:t xml:space="preserve">, co stanowi </w:t>
      </w:r>
      <w:r w:rsidR="00D8287C">
        <w:rPr>
          <w:rFonts w:ascii="Arial" w:hAnsi="Arial" w:cs="Arial"/>
          <w:sz w:val="24"/>
          <w:szCs w:val="24"/>
        </w:rPr>
        <w:t xml:space="preserve">ok. </w:t>
      </w:r>
      <w:r w:rsidRPr="00644678">
        <w:rPr>
          <w:rFonts w:ascii="Arial" w:hAnsi="Arial" w:cs="Arial"/>
          <w:b/>
          <w:sz w:val="24"/>
          <w:szCs w:val="24"/>
        </w:rPr>
        <w:t>0,0005%</w:t>
      </w:r>
      <w:r w:rsidRPr="00644678">
        <w:rPr>
          <w:rFonts w:ascii="Arial" w:hAnsi="Arial" w:cs="Arial"/>
          <w:sz w:val="24"/>
          <w:szCs w:val="24"/>
        </w:rPr>
        <w:t xml:space="preserve"> kapitału zakładowego tej Spółki. </w:t>
      </w:r>
    </w:p>
    <w:p w14:paraId="56CC8351" w14:textId="77777777" w:rsidR="002F066C" w:rsidRPr="00644678" w:rsidRDefault="002F066C" w:rsidP="002F066C">
      <w:pPr>
        <w:spacing w:after="0" w:line="360" w:lineRule="auto"/>
        <w:jc w:val="both"/>
        <w:rPr>
          <w:rFonts w:ascii="Arial" w:hAnsi="Arial" w:cs="Arial"/>
          <w:sz w:val="24"/>
          <w:szCs w:val="24"/>
        </w:rPr>
      </w:pPr>
      <w:r w:rsidRPr="00644678">
        <w:rPr>
          <w:rFonts w:ascii="Arial" w:hAnsi="Arial" w:cs="Arial"/>
          <w:b/>
          <w:sz w:val="24"/>
          <w:szCs w:val="24"/>
        </w:rPr>
        <w:t>Liczba głosów</w:t>
      </w:r>
      <w:r w:rsidRPr="00644678">
        <w:rPr>
          <w:rFonts w:ascii="Arial" w:hAnsi="Arial" w:cs="Arial"/>
          <w:sz w:val="24"/>
          <w:szCs w:val="24"/>
        </w:rPr>
        <w:t xml:space="preserve"> Województwa Podkarpackiego na Zgromadzeniu Wspólników Spółki wynosi </w:t>
      </w:r>
      <w:r w:rsidRPr="00644678">
        <w:rPr>
          <w:rFonts w:ascii="Arial" w:hAnsi="Arial" w:cs="Arial"/>
          <w:b/>
          <w:sz w:val="24"/>
          <w:szCs w:val="24"/>
        </w:rPr>
        <w:t>1</w:t>
      </w:r>
      <w:r w:rsidRPr="00644678">
        <w:rPr>
          <w:rFonts w:ascii="Arial" w:hAnsi="Arial" w:cs="Arial"/>
          <w:sz w:val="24"/>
          <w:szCs w:val="24"/>
        </w:rPr>
        <w:t xml:space="preserve">, co daje </w:t>
      </w:r>
      <w:r w:rsidRPr="00644678">
        <w:rPr>
          <w:rFonts w:ascii="Arial" w:hAnsi="Arial" w:cs="Arial"/>
          <w:b/>
          <w:sz w:val="24"/>
          <w:szCs w:val="24"/>
        </w:rPr>
        <w:t xml:space="preserve">0,0005% </w:t>
      </w:r>
      <w:r w:rsidRPr="00644678">
        <w:rPr>
          <w:rFonts w:ascii="Arial" w:hAnsi="Arial" w:cs="Arial"/>
          <w:sz w:val="24"/>
          <w:szCs w:val="24"/>
        </w:rPr>
        <w:t>ogólnej liczby głosów.</w:t>
      </w:r>
    </w:p>
    <w:p w14:paraId="7ED69529" w14:textId="77777777" w:rsidR="002F066C" w:rsidRPr="00644678" w:rsidRDefault="002F066C" w:rsidP="002F066C">
      <w:pPr>
        <w:spacing w:after="0" w:line="360" w:lineRule="auto"/>
        <w:jc w:val="both"/>
        <w:rPr>
          <w:rFonts w:ascii="Arial" w:hAnsi="Arial" w:cs="Arial"/>
          <w:sz w:val="24"/>
          <w:szCs w:val="24"/>
        </w:rPr>
      </w:pPr>
    </w:p>
    <w:p w14:paraId="7686236B" w14:textId="77777777" w:rsidR="002F066C" w:rsidRPr="00644678" w:rsidRDefault="002F066C" w:rsidP="002F066C">
      <w:pPr>
        <w:spacing w:after="0" w:line="360" w:lineRule="auto"/>
        <w:jc w:val="both"/>
        <w:rPr>
          <w:rFonts w:ascii="Arial" w:hAnsi="Arial" w:cs="Arial"/>
          <w:b/>
          <w:sz w:val="24"/>
          <w:szCs w:val="24"/>
          <w:u w:val="single"/>
        </w:rPr>
      </w:pPr>
    </w:p>
    <w:p w14:paraId="1309BCC8" w14:textId="77777777" w:rsidR="002F066C" w:rsidRPr="00644678" w:rsidRDefault="002F066C" w:rsidP="002F066C">
      <w:pPr>
        <w:spacing w:after="0" w:line="360" w:lineRule="auto"/>
        <w:jc w:val="both"/>
        <w:rPr>
          <w:rFonts w:ascii="Arial" w:hAnsi="Arial" w:cs="Arial"/>
          <w:b/>
          <w:sz w:val="24"/>
          <w:szCs w:val="24"/>
          <w:u w:val="single"/>
        </w:rPr>
      </w:pPr>
      <w:r w:rsidRPr="00644678">
        <w:rPr>
          <w:rFonts w:ascii="Arial" w:hAnsi="Arial" w:cs="Arial"/>
          <w:b/>
          <w:sz w:val="24"/>
          <w:szCs w:val="24"/>
          <w:u w:val="single"/>
        </w:rPr>
        <w:t>Organy Spółki:</w:t>
      </w:r>
    </w:p>
    <w:p w14:paraId="0A64F5AF" w14:textId="77777777" w:rsidR="002F066C" w:rsidRPr="00644678" w:rsidRDefault="002F066C" w:rsidP="002F066C">
      <w:pPr>
        <w:spacing w:after="0" w:line="360" w:lineRule="auto"/>
        <w:jc w:val="both"/>
        <w:rPr>
          <w:rFonts w:ascii="Arial" w:hAnsi="Arial" w:cs="Arial"/>
          <w:b/>
          <w:sz w:val="24"/>
          <w:szCs w:val="24"/>
        </w:rPr>
      </w:pPr>
    </w:p>
    <w:p w14:paraId="779BF056" w14:textId="32BCA725" w:rsidR="002F066C" w:rsidRPr="00644678" w:rsidRDefault="002F066C" w:rsidP="002F066C">
      <w:pPr>
        <w:spacing w:after="0" w:line="360" w:lineRule="auto"/>
        <w:jc w:val="both"/>
        <w:rPr>
          <w:rFonts w:ascii="Arial" w:hAnsi="Arial" w:cs="Arial"/>
          <w:b/>
          <w:sz w:val="24"/>
          <w:szCs w:val="24"/>
        </w:rPr>
      </w:pPr>
      <w:r w:rsidRPr="00644678">
        <w:rPr>
          <w:rFonts w:ascii="Arial" w:hAnsi="Arial" w:cs="Arial"/>
          <w:b/>
          <w:sz w:val="24"/>
          <w:szCs w:val="24"/>
        </w:rPr>
        <w:t>Zarząd Spółki:</w:t>
      </w:r>
    </w:p>
    <w:p w14:paraId="34600F79" w14:textId="77777777" w:rsidR="002F066C" w:rsidRPr="00644678" w:rsidRDefault="002F066C" w:rsidP="00F47AD6">
      <w:pPr>
        <w:pStyle w:val="Akapitzlist"/>
        <w:numPr>
          <w:ilvl w:val="0"/>
          <w:numId w:val="4"/>
        </w:numPr>
        <w:tabs>
          <w:tab w:val="left" w:pos="284"/>
        </w:tabs>
        <w:spacing w:line="360" w:lineRule="auto"/>
        <w:rPr>
          <w:rFonts w:ascii="Arial" w:hAnsi="Arial" w:cs="Arial"/>
          <w:sz w:val="24"/>
          <w:szCs w:val="24"/>
        </w:rPr>
      </w:pPr>
      <w:r w:rsidRPr="00644678">
        <w:rPr>
          <w:rFonts w:ascii="Arial" w:hAnsi="Arial" w:cs="Arial"/>
          <w:sz w:val="24"/>
          <w:szCs w:val="24"/>
        </w:rPr>
        <w:t>Dawid Jarosławski</w:t>
      </w:r>
      <w:r w:rsidRPr="00644678">
        <w:rPr>
          <w:rFonts w:ascii="Arial" w:hAnsi="Arial" w:cs="Arial"/>
          <w:sz w:val="24"/>
          <w:szCs w:val="24"/>
        </w:rPr>
        <w:tab/>
      </w:r>
      <w:r w:rsidRPr="00644678">
        <w:rPr>
          <w:rFonts w:ascii="Arial" w:hAnsi="Arial" w:cs="Arial"/>
          <w:sz w:val="24"/>
          <w:szCs w:val="24"/>
        </w:rPr>
        <w:tab/>
        <w:t>Prezes Zarządu</w:t>
      </w:r>
    </w:p>
    <w:p w14:paraId="643E7517" w14:textId="2227823E" w:rsidR="002F066C" w:rsidRPr="00644678" w:rsidRDefault="002F066C" w:rsidP="002F066C">
      <w:pPr>
        <w:spacing w:after="0" w:line="360" w:lineRule="auto"/>
        <w:rPr>
          <w:rFonts w:ascii="Arial" w:hAnsi="Arial" w:cs="Arial"/>
          <w:b/>
          <w:sz w:val="24"/>
          <w:szCs w:val="24"/>
        </w:rPr>
      </w:pPr>
      <w:r w:rsidRPr="00644678">
        <w:rPr>
          <w:rFonts w:ascii="Arial" w:hAnsi="Arial" w:cs="Arial"/>
          <w:b/>
          <w:sz w:val="24"/>
          <w:szCs w:val="24"/>
        </w:rPr>
        <w:t>Rada Nadzorcza:</w:t>
      </w:r>
    </w:p>
    <w:p w14:paraId="4B1ECEEB" w14:textId="77777777" w:rsidR="002F066C" w:rsidRPr="00644678" w:rsidRDefault="002F066C" w:rsidP="00F47AD6">
      <w:pPr>
        <w:pStyle w:val="Akapitzlist"/>
        <w:numPr>
          <w:ilvl w:val="0"/>
          <w:numId w:val="4"/>
        </w:numPr>
        <w:spacing w:line="360" w:lineRule="auto"/>
        <w:rPr>
          <w:rFonts w:ascii="Arial" w:hAnsi="Arial" w:cs="Arial"/>
          <w:sz w:val="24"/>
          <w:szCs w:val="24"/>
        </w:rPr>
      </w:pPr>
      <w:r w:rsidRPr="00644678">
        <w:rPr>
          <w:rFonts w:ascii="Arial" w:hAnsi="Arial" w:cs="Arial"/>
          <w:sz w:val="24"/>
          <w:szCs w:val="24"/>
        </w:rPr>
        <w:t xml:space="preserve">Maria Jarosławska </w:t>
      </w:r>
      <w:r w:rsidRPr="00644678">
        <w:rPr>
          <w:rFonts w:ascii="Arial" w:hAnsi="Arial" w:cs="Arial"/>
          <w:sz w:val="24"/>
          <w:szCs w:val="24"/>
        </w:rPr>
        <w:tab/>
      </w:r>
      <w:r w:rsidRPr="00644678">
        <w:rPr>
          <w:rFonts w:ascii="Arial" w:hAnsi="Arial" w:cs="Arial"/>
          <w:sz w:val="24"/>
          <w:szCs w:val="24"/>
        </w:rPr>
        <w:tab/>
        <w:t xml:space="preserve">Członek Rady Nadzorczej </w:t>
      </w:r>
    </w:p>
    <w:p w14:paraId="77F4E5DC" w14:textId="77777777" w:rsidR="002F066C" w:rsidRPr="00644678" w:rsidRDefault="002F066C" w:rsidP="00F47AD6">
      <w:pPr>
        <w:pStyle w:val="Akapitzlist"/>
        <w:numPr>
          <w:ilvl w:val="0"/>
          <w:numId w:val="4"/>
        </w:numPr>
        <w:spacing w:line="360" w:lineRule="auto"/>
        <w:rPr>
          <w:rFonts w:ascii="Arial" w:hAnsi="Arial" w:cs="Arial"/>
          <w:sz w:val="24"/>
          <w:szCs w:val="24"/>
        </w:rPr>
      </w:pPr>
      <w:r w:rsidRPr="00644678">
        <w:rPr>
          <w:rFonts w:ascii="Arial" w:hAnsi="Arial" w:cs="Arial"/>
          <w:sz w:val="24"/>
          <w:szCs w:val="24"/>
        </w:rPr>
        <w:t>Natalia Jarosławska</w:t>
      </w:r>
      <w:r w:rsidRPr="00644678">
        <w:rPr>
          <w:rFonts w:ascii="Arial" w:hAnsi="Arial" w:cs="Arial"/>
          <w:sz w:val="24"/>
          <w:szCs w:val="24"/>
        </w:rPr>
        <w:tab/>
        <w:t xml:space="preserve">Członek Rady Nadzorczej </w:t>
      </w:r>
    </w:p>
    <w:p w14:paraId="4FC07AC3" w14:textId="29AE4A6A" w:rsidR="00CC6EF4" w:rsidRPr="00644678" w:rsidRDefault="00CA0699" w:rsidP="00CA0699">
      <w:pPr>
        <w:pStyle w:val="Akapitzlist"/>
        <w:numPr>
          <w:ilvl w:val="0"/>
          <w:numId w:val="4"/>
        </w:numPr>
        <w:spacing w:line="360" w:lineRule="auto"/>
        <w:rPr>
          <w:rFonts w:ascii="Arial" w:hAnsi="Arial" w:cs="Arial"/>
          <w:sz w:val="24"/>
          <w:szCs w:val="24"/>
        </w:rPr>
      </w:pPr>
      <w:r w:rsidRPr="00644678">
        <w:rPr>
          <w:rFonts w:ascii="Arial" w:hAnsi="Arial" w:cs="Arial"/>
          <w:sz w:val="24"/>
          <w:szCs w:val="24"/>
        </w:rPr>
        <w:t>J</w:t>
      </w:r>
      <w:r w:rsidR="002F066C" w:rsidRPr="00644678">
        <w:rPr>
          <w:rFonts w:ascii="Arial" w:hAnsi="Arial" w:cs="Arial"/>
          <w:sz w:val="24"/>
          <w:szCs w:val="24"/>
        </w:rPr>
        <w:t>ózef Kusiak</w:t>
      </w:r>
      <w:r w:rsidR="002F066C" w:rsidRPr="00644678">
        <w:rPr>
          <w:rFonts w:ascii="Arial" w:hAnsi="Arial" w:cs="Arial"/>
          <w:sz w:val="24"/>
          <w:szCs w:val="24"/>
        </w:rPr>
        <w:tab/>
      </w:r>
      <w:r w:rsidR="002F066C" w:rsidRPr="00644678">
        <w:rPr>
          <w:rFonts w:ascii="Arial" w:hAnsi="Arial" w:cs="Arial"/>
          <w:sz w:val="24"/>
          <w:szCs w:val="24"/>
        </w:rPr>
        <w:tab/>
      </w:r>
      <w:r w:rsidR="002F066C" w:rsidRPr="00644678">
        <w:rPr>
          <w:rFonts w:ascii="Arial" w:hAnsi="Arial" w:cs="Arial"/>
          <w:sz w:val="24"/>
          <w:szCs w:val="24"/>
        </w:rPr>
        <w:tab/>
        <w:t xml:space="preserve">Członek Rady Nadzorczej </w:t>
      </w:r>
    </w:p>
    <w:sectPr w:rsidR="00CC6EF4" w:rsidRPr="00644678" w:rsidSect="00346E61">
      <w:pgSz w:w="11906" w:h="16838"/>
      <w:pgMar w:top="709"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0749D" w14:textId="77777777" w:rsidR="00727D33" w:rsidRDefault="00727D33" w:rsidP="00A6688F">
      <w:pPr>
        <w:spacing w:after="0" w:line="240" w:lineRule="auto"/>
      </w:pPr>
      <w:r>
        <w:separator/>
      </w:r>
    </w:p>
  </w:endnote>
  <w:endnote w:type="continuationSeparator" w:id="0">
    <w:p w14:paraId="6DBB5603" w14:textId="77777777" w:rsidR="00727D33" w:rsidRDefault="00727D33" w:rsidP="00A66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LMRoman10-Bold">
    <w:altName w:val="MS Mincho"/>
    <w:panose1 w:val="00000000000000000000"/>
    <w:charset w:val="80"/>
    <w:family w:val="auto"/>
    <w:notTrueType/>
    <w:pitch w:val="default"/>
    <w:sig w:usb0="00000000" w:usb1="08070000" w:usb2="00000010" w:usb3="00000000" w:csb0="00020000" w:csb1="00000000"/>
  </w:font>
  <w:font w:name="LMRoman10-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669519"/>
      <w:docPartObj>
        <w:docPartGallery w:val="Page Numbers (Bottom of Page)"/>
        <w:docPartUnique/>
      </w:docPartObj>
    </w:sdtPr>
    <w:sdtEndPr>
      <w:rPr>
        <w:rFonts w:ascii="Arial" w:hAnsi="Arial" w:cs="Arial"/>
        <w:sz w:val="20"/>
        <w:szCs w:val="20"/>
      </w:rPr>
    </w:sdtEndPr>
    <w:sdtContent>
      <w:p w14:paraId="3CB61300" w14:textId="77777777" w:rsidR="007D4F88" w:rsidRPr="00F046D9" w:rsidRDefault="007D4F88">
        <w:pPr>
          <w:pStyle w:val="Stopka"/>
          <w:jc w:val="right"/>
          <w:rPr>
            <w:rFonts w:ascii="Arial" w:hAnsi="Arial" w:cs="Arial"/>
            <w:sz w:val="20"/>
            <w:szCs w:val="20"/>
          </w:rPr>
        </w:pPr>
        <w:r w:rsidRPr="00F046D9">
          <w:rPr>
            <w:rFonts w:ascii="Arial" w:hAnsi="Arial" w:cs="Arial"/>
            <w:sz w:val="20"/>
            <w:szCs w:val="20"/>
          </w:rPr>
          <w:fldChar w:fldCharType="begin"/>
        </w:r>
        <w:r w:rsidRPr="00F046D9">
          <w:rPr>
            <w:rFonts w:ascii="Arial" w:hAnsi="Arial" w:cs="Arial"/>
            <w:sz w:val="20"/>
            <w:szCs w:val="20"/>
          </w:rPr>
          <w:instrText>PAGE   \* MERGEFORMAT</w:instrText>
        </w:r>
        <w:r w:rsidRPr="00F046D9">
          <w:rPr>
            <w:rFonts w:ascii="Arial" w:hAnsi="Arial" w:cs="Arial"/>
            <w:sz w:val="20"/>
            <w:szCs w:val="20"/>
          </w:rPr>
          <w:fldChar w:fldCharType="separate"/>
        </w:r>
        <w:r>
          <w:rPr>
            <w:rFonts w:ascii="Arial" w:hAnsi="Arial" w:cs="Arial"/>
            <w:noProof/>
            <w:sz w:val="20"/>
            <w:szCs w:val="20"/>
          </w:rPr>
          <w:t>27</w:t>
        </w:r>
        <w:r w:rsidRPr="00F046D9">
          <w:rPr>
            <w:rFonts w:ascii="Arial" w:hAnsi="Arial" w:cs="Arial"/>
            <w:sz w:val="20"/>
            <w:szCs w:val="20"/>
          </w:rPr>
          <w:fldChar w:fldCharType="end"/>
        </w:r>
      </w:p>
    </w:sdtContent>
  </w:sdt>
  <w:p w14:paraId="3003B441" w14:textId="77777777" w:rsidR="007D4F88" w:rsidRDefault="007D4F88">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42F60" w14:textId="77777777" w:rsidR="007D4F88" w:rsidRDefault="007D4F88">
    <w:pPr>
      <w:pStyle w:val="Stopka"/>
    </w:pPr>
  </w:p>
  <w:p w14:paraId="34ED7967" w14:textId="77777777" w:rsidR="007D4F88" w:rsidRDefault="007D4F8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A9712" w14:textId="77777777" w:rsidR="007D4F88" w:rsidRDefault="007D4F88">
    <w:pPr>
      <w:pStyle w:val="Stopka"/>
    </w:pPr>
  </w:p>
  <w:p w14:paraId="1CB02CCD" w14:textId="77777777" w:rsidR="007D4F88" w:rsidRDefault="007D4F8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74472"/>
      <w:docPartObj>
        <w:docPartGallery w:val="Page Numbers (Bottom of Page)"/>
        <w:docPartUnique/>
      </w:docPartObj>
    </w:sdtPr>
    <w:sdtEndPr/>
    <w:sdtContent>
      <w:p w14:paraId="496BC4E0" w14:textId="77777777" w:rsidR="007D4F88" w:rsidRDefault="007D4F88">
        <w:pPr>
          <w:pStyle w:val="Stopka"/>
          <w:jc w:val="right"/>
        </w:pPr>
        <w:r>
          <w:fldChar w:fldCharType="begin"/>
        </w:r>
        <w:r>
          <w:instrText>PAGE   \* MERGEFORMAT</w:instrText>
        </w:r>
        <w:r>
          <w:fldChar w:fldCharType="separate"/>
        </w:r>
        <w:r>
          <w:rPr>
            <w:noProof/>
          </w:rPr>
          <w:t>13</w:t>
        </w:r>
        <w: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8F1F4" w14:textId="77777777" w:rsidR="007D4F88" w:rsidRDefault="007D4F88">
    <w:pPr>
      <w:pStyle w:val="Stopk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4C2D6" w14:textId="77777777" w:rsidR="007D4F88" w:rsidRDefault="007D4F88">
    <w:pPr>
      <w:pStyle w:val="Stopk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505280"/>
      <w:docPartObj>
        <w:docPartGallery w:val="Page Numbers (Bottom of Page)"/>
        <w:docPartUnique/>
      </w:docPartObj>
    </w:sdtPr>
    <w:sdtEndPr/>
    <w:sdtContent>
      <w:p w14:paraId="1C8EEDAD" w14:textId="77777777" w:rsidR="007D4F88" w:rsidRDefault="007D4F88">
        <w:pPr>
          <w:pStyle w:val="Stopka"/>
          <w:jc w:val="right"/>
        </w:pPr>
        <w:r>
          <w:fldChar w:fldCharType="begin"/>
        </w:r>
        <w:r>
          <w:instrText>PAGE   \* MERGEFORMAT</w:instrText>
        </w:r>
        <w:r>
          <w:fldChar w:fldCharType="separate"/>
        </w:r>
        <w:r>
          <w:rPr>
            <w:noProof/>
          </w:rPr>
          <w:t>16</w:t>
        </w:r>
        <w:r>
          <w:fldChar w:fldCharType="end"/>
        </w:r>
      </w:p>
    </w:sdtContent>
  </w:sdt>
  <w:p w14:paraId="3240D918" w14:textId="77777777" w:rsidR="007D4F88" w:rsidRDefault="007D4F88">
    <w:pPr>
      <w:pStyle w:val="Stopk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394C9" w14:textId="77777777" w:rsidR="007D4F88" w:rsidRDefault="007D4F8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4AD44" w14:textId="77777777" w:rsidR="007D4F88" w:rsidRDefault="007D4F8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4298052"/>
      <w:docPartObj>
        <w:docPartGallery w:val="Page Numbers (Bottom of Page)"/>
        <w:docPartUnique/>
      </w:docPartObj>
    </w:sdtPr>
    <w:sdtEndPr/>
    <w:sdtContent>
      <w:p w14:paraId="2780903D" w14:textId="77777777" w:rsidR="007D4F88" w:rsidRDefault="007D4F88">
        <w:pPr>
          <w:pStyle w:val="Stopka"/>
          <w:jc w:val="right"/>
        </w:pPr>
        <w:r>
          <w:fldChar w:fldCharType="begin"/>
        </w:r>
        <w:r>
          <w:instrText>PAGE   \* MERGEFORMAT</w:instrText>
        </w:r>
        <w:r>
          <w:fldChar w:fldCharType="separate"/>
        </w:r>
        <w:r>
          <w:rPr>
            <w:noProof/>
          </w:rPr>
          <w:t>1</w:t>
        </w:r>
        <w:r>
          <w:fldChar w:fldCharType="end"/>
        </w:r>
      </w:p>
    </w:sdtContent>
  </w:sdt>
  <w:p w14:paraId="0A2A3115" w14:textId="77777777" w:rsidR="007D4F88" w:rsidRDefault="007D4F88">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406B" w14:textId="77777777" w:rsidR="007D4F88" w:rsidRDefault="007D4F88">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43649" w14:textId="77777777" w:rsidR="007D4F88" w:rsidRDefault="007D4F88">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590427"/>
      <w:docPartObj>
        <w:docPartGallery w:val="Page Numbers (Bottom of Page)"/>
        <w:docPartUnique/>
      </w:docPartObj>
    </w:sdtPr>
    <w:sdtEndPr/>
    <w:sdtContent>
      <w:p w14:paraId="44CC8559" w14:textId="77777777" w:rsidR="007D4F88" w:rsidRDefault="007D4F88">
        <w:pPr>
          <w:pStyle w:val="Stopka"/>
          <w:jc w:val="right"/>
        </w:pPr>
        <w:r>
          <w:fldChar w:fldCharType="begin"/>
        </w:r>
        <w:r>
          <w:instrText>PAGE   \* MERGEFORMAT</w:instrText>
        </w:r>
        <w:r>
          <w:fldChar w:fldCharType="separate"/>
        </w:r>
        <w:r>
          <w:rPr>
            <w:noProof/>
          </w:rPr>
          <w:t>6</w:t>
        </w:r>
        <w:r>
          <w:fldChar w:fldCharType="end"/>
        </w:r>
      </w:p>
    </w:sdtContent>
  </w:sdt>
  <w:p w14:paraId="75248BF5" w14:textId="77777777" w:rsidR="007D4F88" w:rsidRDefault="007D4F88">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07089" w14:textId="77777777" w:rsidR="007D4F88" w:rsidRDefault="007D4F88">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C58DC" w14:textId="77777777" w:rsidR="007D4F88" w:rsidRDefault="007D4F88">
    <w:pPr>
      <w:pStyle w:val="Stopka"/>
    </w:pPr>
  </w:p>
  <w:p w14:paraId="47F9539E" w14:textId="77777777" w:rsidR="007D4F88" w:rsidRDefault="007D4F8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2351592"/>
      <w:docPartObj>
        <w:docPartGallery w:val="Page Numbers (Bottom of Page)"/>
        <w:docPartUnique/>
      </w:docPartObj>
    </w:sdtPr>
    <w:sdtEndPr/>
    <w:sdtContent>
      <w:p w14:paraId="56478CED" w14:textId="77777777" w:rsidR="007D4F88" w:rsidRDefault="007D4F88">
        <w:pPr>
          <w:pStyle w:val="Stopka"/>
          <w:jc w:val="right"/>
        </w:pPr>
        <w:r>
          <w:fldChar w:fldCharType="begin"/>
        </w:r>
        <w:r>
          <w:instrText>PAGE   \* MERGEFORMAT</w:instrText>
        </w:r>
        <w:r>
          <w:fldChar w:fldCharType="separate"/>
        </w:r>
        <w:r>
          <w:rPr>
            <w:noProof/>
          </w:rPr>
          <w:t>9</w:t>
        </w:r>
        <w:r>
          <w:rPr>
            <w:noProof/>
          </w:rPr>
          <w:fldChar w:fldCharType="end"/>
        </w:r>
      </w:p>
    </w:sdtContent>
  </w:sdt>
  <w:p w14:paraId="11F633CC" w14:textId="77777777" w:rsidR="007D4F88" w:rsidRDefault="007D4F88">
    <w:pPr>
      <w:pStyle w:val="Stopka"/>
    </w:pPr>
  </w:p>
  <w:p w14:paraId="3D4C9E54" w14:textId="77777777" w:rsidR="007D4F88" w:rsidRDefault="007D4F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20BE5" w14:textId="77777777" w:rsidR="00727D33" w:rsidRDefault="00727D33" w:rsidP="00A6688F">
      <w:pPr>
        <w:spacing w:after="0" w:line="240" w:lineRule="auto"/>
      </w:pPr>
      <w:r>
        <w:separator/>
      </w:r>
    </w:p>
  </w:footnote>
  <w:footnote w:type="continuationSeparator" w:id="0">
    <w:p w14:paraId="31F7D69E" w14:textId="77777777" w:rsidR="00727D33" w:rsidRDefault="00727D33" w:rsidP="00A66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0D1CB" w14:textId="77777777" w:rsidR="007D4F88" w:rsidRDefault="007D4F88">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A06BE" w14:textId="77777777" w:rsidR="007D4F88" w:rsidRDefault="007D4F88">
    <w:pPr>
      <w:pStyle w:val="Nagwek"/>
    </w:pPr>
  </w:p>
  <w:p w14:paraId="6C8A5DA6" w14:textId="77777777" w:rsidR="007D4F88" w:rsidRDefault="007D4F8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CBA2A" w14:textId="77777777" w:rsidR="007D4F88" w:rsidRPr="004B225B" w:rsidRDefault="007D4F88" w:rsidP="004B225B">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976D8" w14:textId="77777777" w:rsidR="007D4F88" w:rsidRDefault="007D4F88">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9827F" w14:textId="77777777" w:rsidR="007D4F88" w:rsidRDefault="007D4F88">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4A8BC" w14:textId="77777777" w:rsidR="007D4F88" w:rsidRDefault="007D4F88">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4B7AF" w14:textId="77777777" w:rsidR="007D4F88" w:rsidRDefault="007D4F8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9DA93" w14:textId="77777777" w:rsidR="007D4F88" w:rsidRDefault="007D4F8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62113" w14:textId="77777777" w:rsidR="007D4F88" w:rsidRDefault="007D4F88">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26C8E" w14:textId="77777777" w:rsidR="007D4F88" w:rsidRDefault="007D4F88">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59D72" w14:textId="77777777" w:rsidR="007D4F88" w:rsidRDefault="007D4F88">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B04D4" w14:textId="77777777" w:rsidR="007D4F88" w:rsidRDefault="007D4F88">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3BEDB" w14:textId="77777777" w:rsidR="007D4F88" w:rsidRDefault="007D4F88">
    <w:pPr>
      <w:pStyle w:val="Nagwek"/>
    </w:pPr>
  </w:p>
  <w:p w14:paraId="3DBCDB0B" w14:textId="77777777" w:rsidR="007D4F88" w:rsidRDefault="007D4F8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E3EA4" w14:textId="77777777" w:rsidR="007D4F88" w:rsidRPr="004B225B" w:rsidRDefault="007D4F88" w:rsidP="004B225B">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04F47" w14:textId="77777777" w:rsidR="007D4F88" w:rsidRDefault="007D4F88">
    <w:pPr>
      <w:pStyle w:val="Nagwek"/>
    </w:pPr>
  </w:p>
  <w:p w14:paraId="4DFE7AC7" w14:textId="77777777" w:rsidR="007D4F88" w:rsidRDefault="007D4F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A36AA2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113F00"/>
    <w:multiLevelType w:val="hybridMultilevel"/>
    <w:tmpl w:val="EFC4D58E"/>
    <w:lvl w:ilvl="0" w:tplc="538EF47E">
      <w:start w:val="1"/>
      <w:numFmt w:val="lowerLetter"/>
      <w:lvlText w:val="%1)"/>
      <w:lvlJc w:val="left"/>
      <w:pPr>
        <w:ind w:left="389" w:hanging="360"/>
      </w:pPr>
      <w:rPr>
        <w:rFonts w:hint="default"/>
        <w:b w:val="0"/>
        <w:bCs w:val="0"/>
        <w:color w:val="auto"/>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2" w15:restartNumberingAfterBreak="0">
    <w:nsid w:val="00B84BE4"/>
    <w:multiLevelType w:val="hybridMultilevel"/>
    <w:tmpl w:val="3BD842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24535CE"/>
    <w:multiLevelType w:val="multilevel"/>
    <w:tmpl w:val="DA50F324"/>
    <w:lvl w:ilvl="0">
      <w:start w:val="1"/>
      <w:numFmt w:val="decimal"/>
      <w:lvlText w:val="Załącznik nr %1"/>
      <w:lvlJc w:val="left"/>
      <w:pPr>
        <w:ind w:left="567" w:hanging="567"/>
      </w:pPr>
    </w:lvl>
    <w:lvl w:ilvl="1">
      <w:start w:val="1"/>
      <w:numFmt w:val="decimal"/>
      <w:lvlText w:val="%2."/>
      <w:lvlJc w:val="left"/>
      <w:pPr>
        <w:ind w:left="567" w:hanging="567"/>
      </w:pPr>
    </w:lvl>
    <w:lvl w:ilvl="2">
      <w:start w:val="1"/>
      <w:numFmt w:val="decimal"/>
      <w:lvlText w:val="%2.%3."/>
      <w:lvlJc w:val="left"/>
      <w:pPr>
        <w:ind w:left="851" w:hanging="851"/>
      </w:pPr>
    </w:lvl>
    <w:lvl w:ilvl="3">
      <w:start w:val="1"/>
      <w:numFmt w:val="bullet"/>
      <w:lvlText w:val=""/>
      <w:lvlJc w:val="left"/>
      <w:pPr>
        <w:ind w:left="360" w:hanging="360"/>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3254676"/>
    <w:multiLevelType w:val="hybridMultilevel"/>
    <w:tmpl w:val="0F8CE1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72254CD"/>
    <w:multiLevelType w:val="hybridMultilevel"/>
    <w:tmpl w:val="72EE6FDE"/>
    <w:lvl w:ilvl="0" w:tplc="04150001">
      <w:start w:val="1"/>
      <w:numFmt w:val="bullet"/>
      <w:lvlText w:val=""/>
      <w:lvlJc w:val="left"/>
      <w:pPr>
        <w:ind w:left="891" w:hanging="360"/>
      </w:pPr>
      <w:rPr>
        <w:rFonts w:ascii="Symbol" w:hAnsi="Symbol" w:hint="default"/>
      </w:rPr>
    </w:lvl>
    <w:lvl w:ilvl="1" w:tplc="04150003" w:tentative="1">
      <w:start w:val="1"/>
      <w:numFmt w:val="bullet"/>
      <w:lvlText w:val="o"/>
      <w:lvlJc w:val="left"/>
      <w:pPr>
        <w:ind w:left="1611" w:hanging="360"/>
      </w:pPr>
      <w:rPr>
        <w:rFonts w:ascii="Courier New" w:hAnsi="Courier New" w:cs="Courier New" w:hint="default"/>
      </w:rPr>
    </w:lvl>
    <w:lvl w:ilvl="2" w:tplc="04150005" w:tentative="1">
      <w:start w:val="1"/>
      <w:numFmt w:val="bullet"/>
      <w:lvlText w:val=""/>
      <w:lvlJc w:val="left"/>
      <w:pPr>
        <w:ind w:left="2331" w:hanging="360"/>
      </w:pPr>
      <w:rPr>
        <w:rFonts w:ascii="Wingdings" w:hAnsi="Wingdings" w:hint="default"/>
      </w:rPr>
    </w:lvl>
    <w:lvl w:ilvl="3" w:tplc="04150001" w:tentative="1">
      <w:start w:val="1"/>
      <w:numFmt w:val="bullet"/>
      <w:lvlText w:val=""/>
      <w:lvlJc w:val="left"/>
      <w:pPr>
        <w:ind w:left="3051" w:hanging="360"/>
      </w:pPr>
      <w:rPr>
        <w:rFonts w:ascii="Symbol" w:hAnsi="Symbol" w:hint="default"/>
      </w:rPr>
    </w:lvl>
    <w:lvl w:ilvl="4" w:tplc="04150003" w:tentative="1">
      <w:start w:val="1"/>
      <w:numFmt w:val="bullet"/>
      <w:lvlText w:val="o"/>
      <w:lvlJc w:val="left"/>
      <w:pPr>
        <w:ind w:left="3771" w:hanging="360"/>
      </w:pPr>
      <w:rPr>
        <w:rFonts w:ascii="Courier New" w:hAnsi="Courier New" w:cs="Courier New" w:hint="default"/>
      </w:rPr>
    </w:lvl>
    <w:lvl w:ilvl="5" w:tplc="04150005" w:tentative="1">
      <w:start w:val="1"/>
      <w:numFmt w:val="bullet"/>
      <w:lvlText w:val=""/>
      <w:lvlJc w:val="left"/>
      <w:pPr>
        <w:ind w:left="4491" w:hanging="360"/>
      </w:pPr>
      <w:rPr>
        <w:rFonts w:ascii="Wingdings" w:hAnsi="Wingdings" w:hint="default"/>
      </w:rPr>
    </w:lvl>
    <w:lvl w:ilvl="6" w:tplc="04150001" w:tentative="1">
      <w:start w:val="1"/>
      <w:numFmt w:val="bullet"/>
      <w:lvlText w:val=""/>
      <w:lvlJc w:val="left"/>
      <w:pPr>
        <w:ind w:left="5211" w:hanging="360"/>
      </w:pPr>
      <w:rPr>
        <w:rFonts w:ascii="Symbol" w:hAnsi="Symbol" w:hint="default"/>
      </w:rPr>
    </w:lvl>
    <w:lvl w:ilvl="7" w:tplc="04150003" w:tentative="1">
      <w:start w:val="1"/>
      <w:numFmt w:val="bullet"/>
      <w:lvlText w:val="o"/>
      <w:lvlJc w:val="left"/>
      <w:pPr>
        <w:ind w:left="5931" w:hanging="360"/>
      </w:pPr>
      <w:rPr>
        <w:rFonts w:ascii="Courier New" w:hAnsi="Courier New" w:cs="Courier New" w:hint="default"/>
      </w:rPr>
    </w:lvl>
    <w:lvl w:ilvl="8" w:tplc="04150005" w:tentative="1">
      <w:start w:val="1"/>
      <w:numFmt w:val="bullet"/>
      <w:lvlText w:val=""/>
      <w:lvlJc w:val="left"/>
      <w:pPr>
        <w:ind w:left="6651" w:hanging="360"/>
      </w:pPr>
      <w:rPr>
        <w:rFonts w:ascii="Wingdings" w:hAnsi="Wingdings" w:hint="default"/>
      </w:rPr>
    </w:lvl>
  </w:abstractNum>
  <w:abstractNum w:abstractNumId="6" w15:restartNumberingAfterBreak="0">
    <w:nsid w:val="083340C4"/>
    <w:multiLevelType w:val="hybridMultilevel"/>
    <w:tmpl w:val="AD865E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08AC5CFB"/>
    <w:multiLevelType w:val="hybridMultilevel"/>
    <w:tmpl w:val="A5C03A50"/>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F3005C"/>
    <w:multiLevelType w:val="hybridMultilevel"/>
    <w:tmpl w:val="CA302C2C"/>
    <w:lvl w:ilvl="0" w:tplc="04150001">
      <w:start w:val="1"/>
      <w:numFmt w:val="bullet"/>
      <w:lvlText w:val=""/>
      <w:lvlJc w:val="left"/>
      <w:pPr>
        <w:ind w:left="70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902477D"/>
    <w:multiLevelType w:val="multilevel"/>
    <w:tmpl w:val="22B26DE2"/>
    <w:lvl w:ilvl="0">
      <w:start w:val="2"/>
      <w:numFmt w:val="decimal"/>
      <w:lvlText w:val="%1."/>
      <w:lvlJc w:val="left"/>
      <w:pPr>
        <w:ind w:left="360" w:hanging="360"/>
      </w:pPr>
    </w:lvl>
    <w:lvl w:ilvl="1">
      <w:start w:val="2"/>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10" w15:restartNumberingAfterBreak="0">
    <w:nsid w:val="09CB62C0"/>
    <w:multiLevelType w:val="hybridMultilevel"/>
    <w:tmpl w:val="31167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F34EB6"/>
    <w:multiLevelType w:val="hybridMultilevel"/>
    <w:tmpl w:val="B4E2EE6A"/>
    <w:lvl w:ilvl="0" w:tplc="195E901C">
      <w:numFmt w:val="bullet"/>
      <w:lvlText w:val=""/>
      <w:lvlJc w:val="left"/>
      <w:pPr>
        <w:ind w:left="1004"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2C4B40"/>
    <w:multiLevelType w:val="hybridMultilevel"/>
    <w:tmpl w:val="9D149778"/>
    <w:lvl w:ilvl="0" w:tplc="768C35B4">
      <w:numFmt w:val="bullet"/>
      <w:lvlText w:val=""/>
      <w:lvlJc w:val="left"/>
      <w:pPr>
        <w:ind w:left="1004" w:hanging="360"/>
      </w:pPr>
      <w:rPr>
        <w:rFonts w:ascii="Symbol" w:eastAsiaTheme="minorHAnsi" w:hAnsi="Symbol" w:cs="Aria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B6E3900"/>
    <w:multiLevelType w:val="multilevel"/>
    <w:tmpl w:val="1374A2BC"/>
    <w:lvl w:ilvl="0">
      <w:start w:val="1"/>
      <w:numFmt w:val="decimal"/>
      <w:lvlText w:val="%1."/>
      <w:lvlJc w:val="left"/>
      <w:pPr>
        <w:ind w:left="720" w:hanging="360"/>
      </w:pPr>
    </w:lvl>
    <w:lvl w:ilvl="1">
      <w:start w:val="1"/>
      <w:numFmt w:val="decimal"/>
      <w:isLgl/>
      <w:lvlText w:val="%1.%2."/>
      <w:lvlJc w:val="left"/>
      <w:pPr>
        <w:ind w:left="1068" w:hanging="708"/>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4" w15:restartNumberingAfterBreak="0">
    <w:nsid w:val="0D145FB4"/>
    <w:multiLevelType w:val="hybridMultilevel"/>
    <w:tmpl w:val="925C4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E0220ED"/>
    <w:multiLevelType w:val="hybridMultilevel"/>
    <w:tmpl w:val="BF3AC2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0A5E19"/>
    <w:multiLevelType w:val="hybridMultilevel"/>
    <w:tmpl w:val="D4D43FF4"/>
    <w:lvl w:ilvl="0" w:tplc="195E901C">
      <w:numFmt w:val="bullet"/>
      <w:lvlText w:val=""/>
      <w:lvlJc w:val="left"/>
      <w:pPr>
        <w:ind w:left="1288" w:hanging="360"/>
      </w:pPr>
      <w:rPr>
        <w:rFonts w:ascii="Symbol" w:eastAsiaTheme="minorHAnsi" w:hAnsi="Symbol" w:cs="Aria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124C2513"/>
    <w:multiLevelType w:val="hybridMultilevel"/>
    <w:tmpl w:val="AFE800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2C2434E"/>
    <w:multiLevelType w:val="hybridMultilevel"/>
    <w:tmpl w:val="A1FA6E38"/>
    <w:lvl w:ilvl="0" w:tplc="04150001">
      <w:start w:val="1"/>
      <w:numFmt w:val="bullet"/>
      <w:lvlText w:val=""/>
      <w:lvlJc w:val="left"/>
      <w:pPr>
        <w:ind w:left="70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5046B40"/>
    <w:multiLevelType w:val="hybridMultilevel"/>
    <w:tmpl w:val="8D407756"/>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 w15:restartNumberingAfterBreak="0">
    <w:nsid w:val="15E22F4F"/>
    <w:multiLevelType w:val="hybridMultilevel"/>
    <w:tmpl w:val="532AECB0"/>
    <w:lvl w:ilvl="0" w:tplc="9E62B286">
      <w:start w:val="1"/>
      <w:numFmt w:val="decimal"/>
      <w:lvlText w:val="%1)"/>
      <w:lvlJc w:val="left"/>
      <w:pPr>
        <w:ind w:left="720" w:hanging="360"/>
      </w:pPr>
      <w:rPr>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6847F6A"/>
    <w:multiLevelType w:val="hybridMultilevel"/>
    <w:tmpl w:val="D0A62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6A443C7"/>
    <w:multiLevelType w:val="hybridMultilevel"/>
    <w:tmpl w:val="CBE487B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9296F7A"/>
    <w:multiLevelType w:val="hybridMultilevel"/>
    <w:tmpl w:val="F6A6F41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199112BB"/>
    <w:multiLevelType w:val="hybridMultilevel"/>
    <w:tmpl w:val="D23A9E22"/>
    <w:lvl w:ilvl="0" w:tplc="FFFFFFFF">
      <w:start w:val="1"/>
      <w:numFmt w:val="bullet"/>
      <w:lvlText w:val="o"/>
      <w:lvlJc w:val="left"/>
      <w:pPr>
        <w:ind w:left="360" w:hanging="360"/>
      </w:pPr>
      <w:rPr>
        <w:rFonts w:ascii="Courier New" w:hAnsi="Courier New" w:cs="Courier New" w:hint="default"/>
      </w:rPr>
    </w:lvl>
    <w:lvl w:ilvl="1" w:tplc="B8FC15DA">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 w15:restartNumberingAfterBreak="0">
    <w:nsid w:val="1BF11525"/>
    <w:multiLevelType w:val="hybridMultilevel"/>
    <w:tmpl w:val="CC382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CAA56EB"/>
    <w:multiLevelType w:val="multilevel"/>
    <w:tmpl w:val="CFE4D65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15:restartNumberingAfterBreak="0">
    <w:nsid w:val="1D6A1C88"/>
    <w:multiLevelType w:val="hybridMultilevel"/>
    <w:tmpl w:val="94CCEA06"/>
    <w:lvl w:ilvl="0" w:tplc="7B60981C">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1E571998"/>
    <w:multiLevelType w:val="hybridMultilevel"/>
    <w:tmpl w:val="8E1C72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F7B6F9A"/>
    <w:multiLevelType w:val="hybridMultilevel"/>
    <w:tmpl w:val="907428F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1FF23CD7"/>
    <w:multiLevelType w:val="hybridMultilevel"/>
    <w:tmpl w:val="A8F6544E"/>
    <w:lvl w:ilvl="0" w:tplc="CE702C1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20593CC2"/>
    <w:multiLevelType w:val="hybridMultilevel"/>
    <w:tmpl w:val="2812A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07A1F25"/>
    <w:multiLevelType w:val="hybridMultilevel"/>
    <w:tmpl w:val="F9B06A74"/>
    <w:lvl w:ilvl="0" w:tplc="04150011">
      <w:start w:val="1"/>
      <w:numFmt w:val="decimal"/>
      <w:lvlText w:val="%1)"/>
      <w:lvlJc w:val="left"/>
      <w:pPr>
        <w:ind w:left="735" w:hanging="375"/>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219B0080"/>
    <w:multiLevelType w:val="hybridMultilevel"/>
    <w:tmpl w:val="AACAB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27512AE"/>
    <w:multiLevelType w:val="hybridMultilevel"/>
    <w:tmpl w:val="8E1C72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2CC2916"/>
    <w:multiLevelType w:val="hybridMultilevel"/>
    <w:tmpl w:val="89D8CDE0"/>
    <w:lvl w:ilvl="0" w:tplc="BF329388">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44B0E79"/>
    <w:multiLevelType w:val="hybridMultilevel"/>
    <w:tmpl w:val="B9F2E816"/>
    <w:lvl w:ilvl="0" w:tplc="04150011">
      <w:start w:val="1"/>
      <w:numFmt w:val="decimal"/>
      <w:lvlText w:val="%1)"/>
      <w:lvlJc w:val="left"/>
      <w:pPr>
        <w:ind w:left="2844" w:hanging="360"/>
      </w:pPr>
    </w:lvl>
    <w:lvl w:ilvl="1" w:tplc="04150019" w:tentative="1">
      <w:start w:val="1"/>
      <w:numFmt w:val="lowerLetter"/>
      <w:lvlText w:val="%2."/>
      <w:lvlJc w:val="left"/>
      <w:pPr>
        <w:ind w:left="3564" w:hanging="360"/>
      </w:pPr>
    </w:lvl>
    <w:lvl w:ilvl="2" w:tplc="0415001B" w:tentative="1">
      <w:start w:val="1"/>
      <w:numFmt w:val="lowerRoman"/>
      <w:lvlText w:val="%3."/>
      <w:lvlJc w:val="right"/>
      <w:pPr>
        <w:ind w:left="4284" w:hanging="180"/>
      </w:pPr>
    </w:lvl>
    <w:lvl w:ilvl="3" w:tplc="0415000F" w:tentative="1">
      <w:start w:val="1"/>
      <w:numFmt w:val="decimal"/>
      <w:lvlText w:val="%4."/>
      <w:lvlJc w:val="left"/>
      <w:pPr>
        <w:ind w:left="5004" w:hanging="360"/>
      </w:pPr>
    </w:lvl>
    <w:lvl w:ilvl="4" w:tplc="04150019" w:tentative="1">
      <w:start w:val="1"/>
      <w:numFmt w:val="lowerLetter"/>
      <w:lvlText w:val="%5."/>
      <w:lvlJc w:val="left"/>
      <w:pPr>
        <w:ind w:left="5724" w:hanging="360"/>
      </w:pPr>
    </w:lvl>
    <w:lvl w:ilvl="5" w:tplc="0415001B" w:tentative="1">
      <w:start w:val="1"/>
      <w:numFmt w:val="lowerRoman"/>
      <w:lvlText w:val="%6."/>
      <w:lvlJc w:val="right"/>
      <w:pPr>
        <w:ind w:left="6444" w:hanging="180"/>
      </w:pPr>
    </w:lvl>
    <w:lvl w:ilvl="6" w:tplc="0415000F" w:tentative="1">
      <w:start w:val="1"/>
      <w:numFmt w:val="decimal"/>
      <w:lvlText w:val="%7."/>
      <w:lvlJc w:val="left"/>
      <w:pPr>
        <w:ind w:left="7164" w:hanging="360"/>
      </w:pPr>
    </w:lvl>
    <w:lvl w:ilvl="7" w:tplc="04150019" w:tentative="1">
      <w:start w:val="1"/>
      <w:numFmt w:val="lowerLetter"/>
      <w:lvlText w:val="%8."/>
      <w:lvlJc w:val="left"/>
      <w:pPr>
        <w:ind w:left="7884" w:hanging="360"/>
      </w:pPr>
    </w:lvl>
    <w:lvl w:ilvl="8" w:tplc="0415001B" w:tentative="1">
      <w:start w:val="1"/>
      <w:numFmt w:val="lowerRoman"/>
      <w:lvlText w:val="%9."/>
      <w:lvlJc w:val="right"/>
      <w:pPr>
        <w:ind w:left="8604" w:hanging="180"/>
      </w:pPr>
    </w:lvl>
  </w:abstractNum>
  <w:abstractNum w:abstractNumId="37" w15:restartNumberingAfterBreak="0">
    <w:nsid w:val="263A362B"/>
    <w:multiLevelType w:val="hybridMultilevel"/>
    <w:tmpl w:val="0226B5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70240F3"/>
    <w:multiLevelType w:val="hybridMultilevel"/>
    <w:tmpl w:val="B8227A92"/>
    <w:lvl w:ilvl="0" w:tplc="195E901C">
      <w:numFmt w:val="bullet"/>
      <w:lvlText w:val=""/>
      <w:lvlJc w:val="left"/>
      <w:pPr>
        <w:ind w:left="1033" w:hanging="360"/>
      </w:pPr>
      <w:rPr>
        <w:rFonts w:ascii="Symbol" w:eastAsiaTheme="minorHAnsi" w:hAnsi="Symbol" w:cs="Aria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39" w15:restartNumberingAfterBreak="0">
    <w:nsid w:val="2714575B"/>
    <w:multiLevelType w:val="hybridMultilevel"/>
    <w:tmpl w:val="29DEAE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88422B"/>
    <w:multiLevelType w:val="multilevel"/>
    <w:tmpl w:val="DA50F324"/>
    <w:lvl w:ilvl="0">
      <w:start w:val="1"/>
      <w:numFmt w:val="decimal"/>
      <w:lvlText w:val="Załącznik nr %1"/>
      <w:lvlJc w:val="left"/>
      <w:pPr>
        <w:ind w:left="567" w:hanging="567"/>
      </w:pPr>
    </w:lvl>
    <w:lvl w:ilvl="1">
      <w:start w:val="1"/>
      <w:numFmt w:val="decimal"/>
      <w:lvlText w:val="%2."/>
      <w:lvlJc w:val="left"/>
      <w:pPr>
        <w:ind w:left="567" w:hanging="567"/>
      </w:pPr>
    </w:lvl>
    <w:lvl w:ilvl="2">
      <w:start w:val="1"/>
      <w:numFmt w:val="decimal"/>
      <w:lvlText w:val="%2.%3."/>
      <w:lvlJc w:val="left"/>
      <w:pPr>
        <w:ind w:left="851" w:hanging="851"/>
      </w:pPr>
    </w:lvl>
    <w:lvl w:ilvl="3">
      <w:start w:val="1"/>
      <w:numFmt w:val="bullet"/>
      <w:lvlText w:val=""/>
      <w:lvlJc w:val="left"/>
      <w:pPr>
        <w:ind w:left="360" w:hanging="360"/>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283546B2"/>
    <w:multiLevelType w:val="hybridMultilevel"/>
    <w:tmpl w:val="BE102198"/>
    <w:lvl w:ilvl="0" w:tplc="CE702C12">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28935CA5"/>
    <w:multiLevelType w:val="hybridMultilevel"/>
    <w:tmpl w:val="509CDB76"/>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8ED48B0"/>
    <w:multiLevelType w:val="hybridMultilevel"/>
    <w:tmpl w:val="A63CFD06"/>
    <w:lvl w:ilvl="0" w:tplc="04150003">
      <w:start w:val="1"/>
      <w:numFmt w:val="bullet"/>
      <w:lvlText w:val="o"/>
      <w:lvlJc w:val="left"/>
      <w:pPr>
        <w:ind w:left="360" w:hanging="360"/>
      </w:pPr>
      <w:rPr>
        <w:rFonts w:ascii="Courier New" w:hAnsi="Courier New" w:cs="Courier New" w:hint="default"/>
      </w:rPr>
    </w:lvl>
    <w:lvl w:ilvl="1" w:tplc="408CBDB8">
      <w:numFmt w:val="bullet"/>
      <w:lvlText w:val=""/>
      <w:lvlJc w:val="left"/>
      <w:pPr>
        <w:ind w:left="1428" w:hanging="708"/>
      </w:pPr>
      <w:rPr>
        <w:rFonts w:ascii="Symbol" w:eastAsia="Calibri" w:hAnsi="Symbol" w:cs="Arial"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 w15:restartNumberingAfterBreak="0">
    <w:nsid w:val="2CB56033"/>
    <w:multiLevelType w:val="multilevel"/>
    <w:tmpl w:val="DCB4A2D6"/>
    <w:lvl w:ilvl="0">
      <w:start w:val="1"/>
      <w:numFmt w:val="decimal"/>
      <w:lvlText w:val="Załącznik nr %1"/>
      <w:lvlJc w:val="left"/>
      <w:pPr>
        <w:ind w:left="567" w:hanging="567"/>
      </w:pPr>
    </w:lvl>
    <w:lvl w:ilvl="1">
      <w:start w:val="1"/>
      <w:numFmt w:val="decimal"/>
      <w:lvlText w:val="%2."/>
      <w:lvlJc w:val="left"/>
      <w:pPr>
        <w:ind w:left="567" w:hanging="567"/>
      </w:pPr>
    </w:lvl>
    <w:lvl w:ilvl="2">
      <w:start w:val="1"/>
      <w:numFmt w:val="decimal"/>
      <w:lvlText w:val="%2.%3."/>
      <w:lvlJc w:val="left"/>
      <w:pPr>
        <w:ind w:left="851" w:hanging="851"/>
      </w:pPr>
    </w:lvl>
    <w:lvl w:ilvl="3">
      <w:start w:val="1"/>
      <w:numFmt w:val="bullet"/>
      <w:lvlText w:val=""/>
      <w:lvlJc w:val="left"/>
      <w:pPr>
        <w:ind w:left="360" w:hanging="360"/>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2DDC01F1"/>
    <w:multiLevelType w:val="hybridMultilevel"/>
    <w:tmpl w:val="4A82D934"/>
    <w:lvl w:ilvl="0" w:tplc="B8FC15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 w15:restartNumberingAfterBreak="0">
    <w:nsid w:val="3111260F"/>
    <w:multiLevelType w:val="multilevel"/>
    <w:tmpl w:val="6B2856EC"/>
    <w:lvl w:ilvl="0">
      <w:start w:val="1"/>
      <w:numFmt w:val="decimal"/>
      <w:lvlText w:val="%1."/>
      <w:lvlJc w:val="left"/>
      <w:pPr>
        <w:ind w:left="708" w:hanging="708"/>
      </w:pPr>
    </w:lvl>
    <w:lvl w:ilvl="1">
      <w:start w:val="1"/>
      <w:numFmt w:val="decimal"/>
      <w:lvlText w:val="%1.%2."/>
      <w:lvlJc w:val="left"/>
      <w:pPr>
        <w:ind w:left="708" w:hanging="70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7" w15:restartNumberingAfterBreak="0">
    <w:nsid w:val="31F23D7E"/>
    <w:multiLevelType w:val="hybridMultilevel"/>
    <w:tmpl w:val="BB7E7E3A"/>
    <w:lvl w:ilvl="0" w:tplc="04150001">
      <w:start w:val="1"/>
      <w:numFmt w:val="bullet"/>
      <w:lvlText w:val=""/>
      <w:lvlJc w:val="left"/>
      <w:pPr>
        <w:ind w:left="70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2EC35C8"/>
    <w:multiLevelType w:val="hybridMultilevel"/>
    <w:tmpl w:val="00D68B6E"/>
    <w:lvl w:ilvl="0" w:tplc="04150001">
      <w:start w:val="1"/>
      <w:numFmt w:val="bullet"/>
      <w:lvlText w:val=""/>
      <w:lvlJc w:val="left"/>
      <w:pPr>
        <w:tabs>
          <w:tab w:val="num" w:pos="720"/>
        </w:tabs>
        <w:ind w:left="720" w:hanging="360"/>
      </w:pPr>
      <w:rPr>
        <w:rFonts w:ascii="Symbol" w:hAnsi="Symbol" w:hint="default"/>
      </w:rPr>
    </w:lvl>
    <w:lvl w:ilvl="1" w:tplc="14EE357A">
      <w:start w:val="1"/>
      <w:numFmt w:val="bullet"/>
      <w:lvlText w:val="•"/>
      <w:lvlJc w:val="left"/>
      <w:pPr>
        <w:tabs>
          <w:tab w:val="num" w:pos="1440"/>
        </w:tabs>
        <w:ind w:left="1440" w:hanging="360"/>
      </w:pPr>
      <w:rPr>
        <w:rFonts w:ascii="Times New Roman" w:hAnsi="Times New Roman" w:cs="Times New Roman" w:hint="default"/>
      </w:rPr>
    </w:lvl>
    <w:lvl w:ilvl="2" w:tplc="15F6020C">
      <w:start w:val="1"/>
      <w:numFmt w:val="bullet"/>
      <w:lvlText w:val="•"/>
      <w:lvlJc w:val="left"/>
      <w:pPr>
        <w:tabs>
          <w:tab w:val="num" w:pos="2160"/>
        </w:tabs>
        <w:ind w:left="2160" w:hanging="360"/>
      </w:pPr>
      <w:rPr>
        <w:rFonts w:ascii="Times New Roman" w:hAnsi="Times New Roman" w:cs="Times New Roman" w:hint="default"/>
      </w:rPr>
    </w:lvl>
    <w:lvl w:ilvl="3" w:tplc="D0FCCE20">
      <w:start w:val="1"/>
      <w:numFmt w:val="bullet"/>
      <w:lvlText w:val="•"/>
      <w:lvlJc w:val="left"/>
      <w:pPr>
        <w:tabs>
          <w:tab w:val="num" w:pos="2880"/>
        </w:tabs>
        <w:ind w:left="2880" w:hanging="360"/>
      </w:pPr>
      <w:rPr>
        <w:rFonts w:ascii="Times New Roman" w:hAnsi="Times New Roman" w:cs="Times New Roman" w:hint="default"/>
      </w:rPr>
    </w:lvl>
    <w:lvl w:ilvl="4" w:tplc="1B7239FE">
      <w:start w:val="1"/>
      <w:numFmt w:val="bullet"/>
      <w:lvlText w:val="•"/>
      <w:lvlJc w:val="left"/>
      <w:pPr>
        <w:tabs>
          <w:tab w:val="num" w:pos="3600"/>
        </w:tabs>
        <w:ind w:left="3600" w:hanging="360"/>
      </w:pPr>
      <w:rPr>
        <w:rFonts w:ascii="Times New Roman" w:hAnsi="Times New Roman" w:cs="Times New Roman" w:hint="default"/>
      </w:rPr>
    </w:lvl>
    <w:lvl w:ilvl="5" w:tplc="2996ABB2">
      <w:start w:val="1"/>
      <w:numFmt w:val="bullet"/>
      <w:lvlText w:val="•"/>
      <w:lvlJc w:val="left"/>
      <w:pPr>
        <w:tabs>
          <w:tab w:val="num" w:pos="4320"/>
        </w:tabs>
        <w:ind w:left="4320" w:hanging="360"/>
      </w:pPr>
      <w:rPr>
        <w:rFonts w:ascii="Times New Roman" w:hAnsi="Times New Roman" w:cs="Times New Roman" w:hint="default"/>
      </w:rPr>
    </w:lvl>
    <w:lvl w:ilvl="6" w:tplc="5FFE21C8">
      <w:start w:val="1"/>
      <w:numFmt w:val="bullet"/>
      <w:lvlText w:val="•"/>
      <w:lvlJc w:val="left"/>
      <w:pPr>
        <w:tabs>
          <w:tab w:val="num" w:pos="5040"/>
        </w:tabs>
        <w:ind w:left="5040" w:hanging="360"/>
      </w:pPr>
      <w:rPr>
        <w:rFonts w:ascii="Times New Roman" w:hAnsi="Times New Roman" w:cs="Times New Roman" w:hint="default"/>
      </w:rPr>
    </w:lvl>
    <w:lvl w:ilvl="7" w:tplc="539E38C6">
      <w:start w:val="1"/>
      <w:numFmt w:val="bullet"/>
      <w:lvlText w:val="•"/>
      <w:lvlJc w:val="left"/>
      <w:pPr>
        <w:tabs>
          <w:tab w:val="num" w:pos="5760"/>
        </w:tabs>
        <w:ind w:left="5760" w:hanging="360"/>
      </w:pPr>
      <w:rPr>
        <w:rFonts w:ascii="Times New Roman" w:hAnsi="Times New Roman" w:cs="Times New Roman" w:hint="default"/>
      </w:rPr>
    </w:lvl>
    <w:lvl w:ilvl="8" w:tplc="5A282588">
      <w:start w:val="1"/>
      <w:numFmt w:val="bullet"/>
      <w:lvlText w:val="•"/>
      <w:lvlJc w:val="left"/>
      <w:pPr>
        <w:tabs>
          <w:tab w:val="num" w:pos="6480"/>
        </w:tabs>
        <w:ind w:left="6480" w:hanging="360"/>
      </w:pPr>
      <w:rPr>
        <w:rFonts w:ascii="Times New Roman" w:hAnsi="Times New Roman" w:cs="Times New Roman" w:hint="default"/>
      </w:rPr>
    </w:lvl>
  </w:abstractNum>
  <w:abstractNum w:abstractNumId="49" w15:restartNumberingAfterBreak="0">
    <w:nsid w:val="347B1D8F"/>
    <w:multiLevelType w:val="hybridMultilevel"/>
    <w:tmpl w:val="8FEE08A6"/>
    <w:lvl w:ilvl="0" w:tplc="2FE81F8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4F42BBD"/>
    <w:multiLevelType w:val="hybridMultilevel"/>
    <w:tmpl w:val="32DC814C"/>
    <w:lvl w:ilvl="0" w:tplc="B700E95A">
      <w:start w:val="1"/>
      <w:numFmt w:val="bullet"/>
      <w:lvlText w:val=""/>
      <w:lvlJc w:val="left"/>
      <w:pPr>
        <w:ind w:left="1428" w:hanging="360"/>
      </w:pPr>
      <w:rPr>
        <w:rFonts w:ascii="Symbol" w:hAnsi="Symbol"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1" w15:restartNumberingAfterBreak="0">
    <w:nsid w:val="3711564B"/>
    <w:multiLevelType w:val="hybridMultilevel"/>
    <w:tmpl w:val="3A9277DE"/>
    <w:lvl w:ilvl="0" w:tplc="0415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2" w15:restartNumberingAfterBreak="0">
    <w:nsid w:val="3B753C74"/>
    <w:multiLevelType w:val="hybridMultilevel"/>
    <w:tmpl w:val="BE3A6BA0"/>
    <w:lvl w:ilvl="0" w:tplc="B8FC15DA">
      <w:start w:val="1"/>
      <w:numFmt w:val="bullet"/>
      <w:lvlText w:val=""/>
      <w:lvlJc w:val="left"/>
      <w:pPr>
        <w:ind w:left="360" w:hanging="360"/>
      </w:pPr>
      <w:rPr>
        <w:rFonts w:ascii="Symbol" w:hAnsi="Symbol" w:hint="default"/>
      </w:rPr>
    </w:lvl>
    <w:lvl w:ilvl="1" w:tplc="FFFFFFFF">
      <w:numFmt w:val="bullet"/>
      <w:lvlText w:val=""/>
      <w:lvlJc w:val="left"/>
      <w:pPr>
        <w:ind w:left="1428" w:hanging="708"/>
      </w:pPr>
      <w:rPr>
        <w:rFonts w:ascii="Symbol" w:eastAsia="Calibri" w:hAnsi="Symbol" w:cs="Aria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3" w15:restartNumberingAfterBreak="0">
    <w:nsid w:val="3BBD0A5D"/>
    <w:multiLevelType w:val="hybridMultilevel"/>
    <w:tmpl w:val="5CF8EBE2"/>
    <w:lvl w:ilvl="0" w:tplc="FC387E2C">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C943519"/>
    <w:multiLevelType w:val="hybridMultilevel"/>
    <w:tmpl w:val="99DC2D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F85681C6">
      <w:start w:val="1"/>
      <w:numFmt w:val="decimal"/>
      <w:lvlText w:val="%4."/>
      <w:lvlJc w:val="left"/>
      <w:pPr>
        <w:ind w:left="2880" w:hanging="360"/>
      </w:pPr>
      <w:rPr>
        <w:b/>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15:restartNumberingAfterBreak="0">
    <w:nsid w:val="3D0B146C"/>
    <w:multiLevelType w:val="hybridMultilevel"/>
    <w:tmpl w:val="2F9030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6" w15:restartNumberingAfterBreak="0">
    <w:nsid w:val="3E1E4319"/>
    <w:multiLevelType w:val="hybridMultilevel"/>
    <w:tmpl w:val="C8C4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F9D1BA4"/>
    <w:multiLevelType w:val="hybridMultilevel"/>
    <w:tmpl w:val="1988D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088622B"/>
    <w:multiLevelType w:val="multilevel"/>
    <w:tmpl w:val="A288D03C"/>
    <w:lvl w:ilvl="0">
      <w:start w:val="1"/>
      <w:numFmt w:val="decimal"/>
      <w:lvlText w:val="%1."/>
      <w:lvlJc w:val="left"/>
      <w:pPr>
        <w:ind w:left="644" w:hanging="360"/>
      </w:pPr>
    </w:lvl>
    <w:lvl w:ilvl="1">
      <w:start w:val="1"/>
      <w:numFmt w:val="decimal"/>
      <w:isLgl/>
      <w:lvlText w:val="%1.%2"/>
      <w:lvlJc w:val="left"/>
      <w:pPr>
        <w:ind w:left="1080" w:hanging="720"/>
      </w:pPr>
      <w:rPr>
        <w:b w:val="0"/>
        <w:color w:val="000000"/>
        <w:sz w:val="20"/>
        <w:szCs w:val="24"/>
      </w:rPr>
    </w:lvl>
    <w:lvl w:ilvl="2">
      <w:start w:val="1"/>
      <w:numFmt w:val="decimal"/>
      <w:isLgl/>
      <w:lvlText w:val="%1.%2.%3"/>
      <w:lvlJc w:val="left"/>
      <w:pPr>
        <w:ind w:left="1080" w:hanging="720"/>
      </w:pPr>
      <w:rPr>
        <w:color w:val="000000"/>
      </w:rPr>
    </w:lvl>
    <w:lvl w:ilvl="3">
      <w:start w:val="1"/>
      <w:numFmt w:val="decimal"/>
      <w:isLgl/>
      <w:lvlText w:val="%1.%2.%3.%4"/>
      <w:lvlJc w:val="left"/>
      <w:pPr>
        <w:ind w:left="1440" w:hanging="1080"/>
      </w:pPr>
      <w:rPr>
        <w:color w:val="000000"/>
      </w:rPr>
    </w:lvl>
    <w:lvl w:ilvl="4">
      <w:start w:val="1"/>
      <w:numFmt w:val="decimal"/>
      <w:isLgl/>
      <w:lvlText w:val="%1.%2.%3.%4.%5"/>
      <w:lvlJc w:val="left"/>
      <w:pPr>
        <w:ind w:left="1800" w:hanging="1440"/>
      </w:pPr>
      <w:rPr>
        <w:color w:val="000000"/>
      </w:rPr>
    </w:lvl>
    <w:lvl w:ilvl="5">
      <w:start w:val="1"/>
      <w:numFmt w:val="decimal"/>
      <w:isLgl/>
      <w:lvlText w:val="%1.%2.%3.%4.%5.%6"/>
      <w:lvlJc w:val="left"/>
      <w:pPr>
        <w:ind w:left="2160" w:hanging="1800"/>
      </w:pPr>
      <w:rPr>
        <w:color w:val="000000"/>
      </w:rPr>
    </w:lvl>
    <w:lvl w:ilvl="6">
      <w:start w:val="1"/>
      <w:numFmt w:val="decimal"/>
      <w:isLgl/>
      <w:lvlText w:val="%1.%2.%3.%4.%5.%6.%7"/>
      <w:lvlJc w:val="left"/>
      <w:pPr>
        <w:ind w:left="2160" w:hanging="1800"/>
      </w:pPr>
      <w:rPr>
        <w:color w:val="000000"/>
      </w:rPr>
    </w:lvl>
    <w:lvl w:ilvl="7">
      <w:start w:val="1"/>
      <w:numFmt w:val="decimal"/>
      <w:isLgl/>
      <w:lvlText w:val="%1.%2.%3.%4.%5.%6.%7.%8"/>
      <w:lvlJc w:val="left"/>
      <w:pPr>
        <w:ind w:left="2520" w:hanging="2160"/>
      </w:pPr>
      <w:rPr>
        <w:color w:val="000000"/>
      </w:rPr>
    </w:lvl>
    <w:lvl w:ilvl="8">
      <w:start w:val="1"/>
      <w:numFmt w:val="decimal"/>
      <w:isLgl/>
      <w:lvlText w:val="%1.%2.%3.%4.%5.%6.%7.%8.%9"/>
      <w:lvlJc w:val="left"/>
      <w:pPr>
        <w:ind w:left="2880" w:hanging="2520"/>
      </w:pPr>
      <w:rPr>
        <w:color w:val="000000"/>
      </w:rPr>
    </w:lvl>
  </w:abstractNum>
  <w:abstractNum w:abstractNumId="59" w15:restartNumberingAfterBreak="0">
    <w:nsid w:val="40C3287E"/>
    <w:multiLevelType w:val="hybridMultilevel"/>
    <w:tmpl w:val="39F6DBC6"/>
    <w:lvl w:ilvl="0" w:tplc="195E901C">
      <w:numFmt w:val="bullet"/>
      <w:lvlText w:val=""/>
      <w:lvlJc w:val="left"/>
      <w:pPr>
        <w:ind w:left="1004"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0F5498D"/>
    <w:multiLevelType w:val="multilevel"/>
    <w:tmpl w:val="FA960886"/>
    <w:lvl w:ilvl="0">
      <w:start w:val="1"/>
      <w:numFmt w:val="decimal"/>
      <w:lvlText w:val="Załącznik nr %1"/>
      <w:lvlJc w:val="left"/>
      <w:pPr>
        <w:ind w:left="567" w:hanging="567"/>
      </w:pPr>
    </w:lvl>
    <w:lvl w:ilvl="1">
      <w:start w:val="1"/>
      <w:numFmt w:val="bullet"/>
      <w:lvlText w:val=""/>
      <w:lvlJc w:val="left"/>
      <w:pPr>
        <w:ind w:left="360" w:hanging="360"/>
      </w:pPr>
      <w:rPr>
        <w:rFonts w:ascii="Symbol" w:hAnsi="Symbol" w:hint="default"/>
      </w:rPr>
    </w:lvl>
    <w:lvl w:ilvl="2">
      <w:start w:val="1"/>
      <w:numFmt w:val="decimal"/>
      <w:lvlText w:val="%2.%3."/>
      <w:lvlJc w:val="left"/>
      <w:pPr>
        <w:ind w:left="851" w:hanging="851"/>
      </w:pPr>
    </w:lvl>
    <w:lvl w:ilvl="3">
      <w:start w:val="1"/>
      <w:numFmt w:val="bullet"/>
      <w:lvlText w:val=""/>
      <w:lvlJc w:val="left"/>
      <w:pPr>
        <w:ind w:left="360" w:hanging="360"/>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427669F6"/>
    <w:multiLevelType w:val="hybridMultilevel"/>
    <w:tmpl w:val="8950453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2" w15:restartNumberingAfterBreak="0">
    <w:nsid w:val="42F73D2F"/>
    <w:multiLevelType w:val="hybridMultilevel"/>
    <w:tmpl w:val="01488A1C"/>
    <w:lvl w:ilvl="0" w:tplc="2E222A52">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2F7524E"/>
    <w:multiLevelType w:val="multilevel"/>
    <w:tmpl w:val="F3FCA614"/>
    <w:lvl w:ilvl="0">
      <w:start w:val="1"/>
      <w:numFmt w:val="decimal"/>
      <w:lvlText w:val="%1."/>
      <w:lvlJc w:val="left"/>
      <w:pPr>
        <w:ind w:left="720" w:hanging="360"/>
      </w:pPr>
    </w:lvl>
    <w:lvl w:ilvl="1">
      <w:start w:val="3"/>
      <w:numFmt w:val="decimal"/>
      <w:isLgl/>
      <w:lvlText w:val="%1.%2."/>
      <w:lvlJc w:val="left"/>
      <w:pPr>
        <w:ind w:left="1068" w:hanging="708"/>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64" w15:restartNumberingAfterBreak="0">
    <w:nsid w:val="436959E8"/>
    <w:multiLevelType w:val="hybridMultilevel"/>
    <w:tmpl w:val="F190C2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 w15:restartNumberingAfterBreak="0">
    <w:nsid w:val="47CF1B59"/>
    <w:multiLevelType w:val="hybridMultilevel"/>
    <w:tmpl w:val="9958488E"/>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66" w15:restartNumberingAfterBreak="0">
    <w:nsid w:val="48E777A8"/>
    <w:multiLevelType w:val="hybridMultilevel"/>
    <w:tmpl w:val="EF5639AC"/>
    <w:lvl w:ilvl="0" w:tplc="F260D990">
      <w:start w:val="1"/>
      <w:numFmt w:val="decimal"/>
      <w:lvlText w:val="%1)"/>
      <w:lvlJc w:val="left"/>
      <w:pPr>
        <w:ind w:left="502"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96740FA"/>
    <w:multiLevelType w:val="hybridMultilevel"/>
    <w:tmpl w:val="03506C8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4A5F7624"/>
    <w:multiLevelType w:val="hybridMultilevel"/>
    <w:tmpl w:val="353ED72A"/>
    <w:lvl w:ilvl="0" w:tplc="B8FC15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9" w15:restartNumberingAfterBreak="0">
    <w:nsid w:val="4ABB39D8"/>
    <w:multiLevelType w:val="hybridMultilevel"/>
    <w:tmpl w:val="68DACD04"/>
    <w:lvl w:ilvl="0" w:tplc="B742D7F6">
      <w:start w:val="1"/>
      <w:numFmt w:val="upperRoman"/>
      <w:lvlText w:val="%1."/>
      <w:lvlJc w:val="left"/>
      <w:pPr>
        <w:ind w:left="720" w:hanging="360"/>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FD55C29"/>
    <w:multiLevelType w:val="hybridMultilevel"/>
    <w:tmpl w:val="DEBC7494"/>
    <w:lvl w:ilvl="0" w:tplc="890AAE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FDE4FB2"/>
    <w:multiLevelType w:val="hybridMultilevel"/>
    <w:tmpl w:val="4FFCE5CA"/>
    <w:lvl w:ilvl="0" w:tplc="B8FC15DA">
      <w:start w:val="1"/>
      <w:numFmt w:val="bullet"/>
      <w:lvlText w:val=""/>
      <w:lvlJc w:val="left"/>
      <w:pPr>
        <w:ind w:left="360" w:hanging="360"/>
      </w:pPr>
      <w:rPr>
        <w:rFonts w:ascii="Symbol" w:hAnsi="Symbol" w:hint="default"/>
      </w:rPr>
    </w:lvl>
    <w:lvl w:ilvl="1" w:tplc="FFFFFFFF">
      <w:numFmt w:val="bullet"/>
      <w:lvlText w:val=""/>
      <w:lvlJc w:val="left"/>
      <w:pPr>
        <w:ind w:left="1428" w:hanging="708"/>
      </w:pPr>
      <w:rPr>
        <w:rFonts w:ascii="Symbol" w:eastAsia="Calibri" w:hAnsi="Symbol" w:cs="Aria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2" w15:restartNumberingAfterBreak="0">
    <w:nsid w:val="50940B4F"/>
    <w:multiLevelType w:val="hybridMultilevel"/>
    <w:tmpl w:val="EF006FE2"/>
    <w:lvl w:ilvl="0" w:tplc="FFFFFFFF">
      <w:start w:val="1"/>
      <w:numFmt w:val="bullet"/>
      <w:lvlText w:val=""/>
      <w:lvlJc w:val="left"/>
      <w:pPr>
        <w:ind w:left="720" w:hanging="360"/>
      </w:pPr>
      <w:rPr>
        <w:rFonts w:ascii="Symbol" w:hAnsi="Symbol" w:hint="default"/>
      </w:rPr>
    </w:lvl>
    <w:lvl w:ilvl="1" w:tplc="B8FC15DA">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53C854E4"/>
    <w:multiLevelType w:val="hybridMultilevel"/>
    <w:tmpl w:val="C414B978"/>
    <w:lvl w:ilvl="0" w:tplc="A16638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443689F"/>
    <w:multiLevelType w:val="hybridMultilevel"/>
    <w:tmpl w:val="F5D6A7C6"/>
    <w:lvl w:ilvl="0" w:tplc="B8FC15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5" w15:restartNumberingAfterBreak="0">
    <w:nsid w:val="54BF68D5"/>
    <w:multiLevelType w:val="hybridMultilevel"/>
    <w:tmpl w:val="766A3A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55473B57"/>
    <w:multiLevelType w:val="hybridMultilevel"/>
    <w:tmpl w:val="5E30C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6EC5EB5"/>
    <w:multiLevelType w:val="hybridMultilevel"/>
    <w:tmpl w:val="33C2EC2E"/>
    <w:lvl w:ilvl="0" w:tplc="CE702C1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7E35636"/>
    <w:multiLevelType w:val="hybridMultilevel"/>
    <w:tmpl w:val="11EAAC82"/>
    <w:lvl w:ilvl="0" w:tplc="417CA46E">
      <w:start w:val="1"/>
      <w:numFmt w:val="bullet"/>
      <w:lvlText w:val=""/>
      <w:lvlJc w:val="left"/>
      <w:pPr>
        <w:ind w:left="720" w:hanging="360"/>
      </w:pPr>
      <w:rPr>
        <w:rFonts w:ascii="Symbol" w:hAnsi="Symbol" w:hint="default"/>
        <w:color w:val="auto"/>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88115A7"/>
    <w:multiLevelType w:val="hybridMultilevel"/>
    <w:tmpl w:val="A176A9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CEF7499"/>
    <w:multiLevelType w:val="hybridMultilevel"/>
    <w:tmpl w:val="D2825C8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15:restartNumberingAfterBreak="0">
    <w:nsid w:val="5DF24C54"/>
    <w:multiLevelType w:val="hybridMultilevel"/>
    <w:tmpl w:val="79808D7C"/>
    <w:lvl w:ilvl="0" w:tplc="B8FC15DA">
      <w:start w:val="1"/>
      <w:numFmt w:val="bullet"/>
      <w:lvlText w:val=""/>
      <w:lvlJc w:val="left"/>
      <w:pPr>
        <w:ind w:left="36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 w15:restartNumberingAfterBreak="0">
    <w:nsid w:val="5FC56419"/>
    <w:multiLevelType w:val="hybridMultilevel"/>
    <w:tmpl w:val="DC368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2314B16"/>
    <w:multiLevelType w:val="hybridMultilevel"/>
    <w:tmpl w:val="823E0E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2547340"/>
    <w:multiLevelType w:val="multilevel"/>
    <w:tmpl w:val="A5F89C5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5" w15:restartNumberingAfterBreak="0">
    <w:nsid w:val="62825E1C"/>
    <w:multiLevelType w:val="hybridMultilevel"/>
    <w:tmpl w:val="4822C6E8"/>
    <w:lvl w:ilvl="0" w:tplc="541C26F0">
      <w:start w:val="1"/>
      <w:numFmt w:val="bullet"/>
      <w:lvlText w:val=""/>
      <w:lvlJc w:val="left"/>
      <w:pPr>
        <w:ind w:left="780"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6" w15:restartNumberingAfterBreak="0">
    <w:nsid w:val="64C47D2D"/>
    <w:multiLevelType w:val="hybridMultilevel"/>
    <w:tmpl w:val="377E2C68"/>
    <w:lvl w:ilvl="0" w:tplc="DB72606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63547A6"/>
    <w:multiLevelType w:val="hybridMultilevel"/>
    <w:tmpl w:val="FB3A9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6540314"/>
    <w:multiLevelType w:val="hybridMultilevel"/>
    <w:tmpl w:val="A81019AE"/>
    <w:lvl w:ilvl="0" w:tplc="6CB250B4">
      <w:start w:val="1"/>
      <w:numFmt w:val="bullet"/>
      <w:lvlText w:val=""/>
      <w:lvlJc w:val="left"/>
      <w:pPr>
        <w:ind w:left="720" w:hanging="360"/>
      </w:pPr>
      <w:rPr>
        <w:rFonts w:ascii="Symbol" w:hAnsi="Symbol"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6E416E2"/>
    <w:multiLevelType w:val="hybridMultilevel"/>
    <w:tmpl w:val="37F414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6F939D5"/>
    <w:multiLevelType w:val="hybridMultilevel"/>
    <w:tmpl w:val="CB98385A"/>
    <w:lvl w:ilvl="0" w:tplc="04150001">
      <w:start w:val="1"/>
      <w:numFmt w:val="bullet"/>
      <w:lvlText w:val=""/>
      <w:lvlJc w:val="left"/>
      <w:pPr>
        <w:ind w:left="70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8F96622"/>
    <w:multiLevelType w:val="hybridMultilevel"/>
    <w:tmpl w:val="A1FEF51A"/>
    <w:lvl w:ilvl="0" w:tplc="7422B06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B5271B2"/>
    <w:multiLevelType w:val="hybridMultilevel"/>
    <w:tmpl w:val="B72805BE"/>
    <w:lvl w:ilvl="0" w:tplc="195E901C">
      <w:numFmt w:val="bullet"/>
      <w:lvlText w:val=""/>
      <w:lvlJc w:val="left"/>
      <w:pPr>
        <w:ind w:left="1753" w:hanging="360"/>
      </w:pPr>
      <w:rPr>
        <w:rFonts w:ascii="Symbol" w:eastAsiaTheme="minorHAnsi" w:hAnsi="Symbol" w:cs="Arial" w:hint="default"/>
      </w:rPr>
    </w:lvl>
    <w:lvl w:ilvl="1" w:tplc="04150003" w:tentative="1">
      <w:start w:val="1"/>
      <w:numFmt w:val="bullet"/>
      <w:lvlText w:val="o"/>
      <w:lvlJc w:val="left"/>
      <w:pPr>
        <w:ind w:left="2189" w:hanging="360"/>
      </w:pPr>
      <w:rPr>
        <w:rFonts w:ascii="Courier New" w:hAnsi="Courier New" w:cs="Courier New" w:hint="default"/>
      </w:rPr>
    </w:lvl>
    <w:lvl w:ilvl="2" w:tplc="04150005" w:tentative="1">
      <w:start w:val="1"/>
      <w:numFmt w:val="bullet"/>
      <w:lvlText w:val=""/>
      <w:lvlJc w:val="left"/>
      <w:pPr>
        <w:ind w:left="2909" w:hanging="360"/>
      </w:pPr>
      <w:rPr>
        <w:rFonts w:ascii="Wingdings" w:hAnsi="Wingdings" w:hint="default"/>
      </w:rPr>
    </w:lvl>
    <w:lvl w:ilvl="3" w:tplc="04150001" w:tentative="1">
      <w:start w:val="1"/>
      <w:numFmt w:val="bullet"/>
      <w:lvlText w:val=""/>
      <w:lvlJc w:val="left"/>
      <w:pPr>
        <w:ind w:left="3629" w:hanging="360"/>
      </w:pPr>
      <w:rPr>
        <w:rFonts w:ascii="Symbol" w:hAnsi="Symbol" w:hint="default"/>
      </w:rPr>
    </w:lvl>
    <w:lvl w:ilvl="4" w:tplc="04150003" w:tentative="1">
      <w:start w:val="1"/>
      <w:numFmt w:val="bullet"/>
      <w:lvlText w:val="o"/>
      <w:lvlJc w:val="left"/>
      <w:pPr>
        <w:ind w:left="4349" w:hanging="360"/>
      </w:pPr>
      <w:rPr>
        <w:rFonts w:ascii="Courier New" w:hAnsi="Courier New" w:cs="Courier New" w:hint="default"/>
      </w:rPr>
    </w:lvl>
    <w:lvl w:ilvl="5" w:tplc="04150005" w:tentative="1">
      <w:start w:val="1"/>
      <w:numFmt w:val="bullet"/>
      <w:lvlText w:val=""/>
      <w:lvlJc w:val="left"/>
      <w:pPr>
        <w:ind w:left="5069" w:hanging="360"/>
      </w:pPr>
      <w:rPr>
        <w:rFonts w:ascii="Wingdings" w:hAnsi="Wingdings" w:hint="default"/>
      </w:rPr>
    </w:lvl>
    <w:lvl w:ilvl="6" w:tplc="04150001" w:tentative="1">
      <w:start w:val="1"/>
      <w:numFmt w:val="bullet"/>
      <w:lvlText w:val=""/>
      <w:lvlJc w:val="left"/>
      <w:pPr>
        <w:ind w:left="5789" w:hanging="360"/>
      </w:pPr>
      <w:rPr>
        <w:rFonts w:ascii="Symbol" w:hAnsi="Symbol" w:hint="default"/>
      </w:rPr>
    </w:lvl>
    <w:lvl w:ilvl="7" w:tplc="04150003" w:tentative="1">
      <w:start w:val="1"/>
      <w:numFmt w:val="bullet"/>
      <w:lvlText w:val="o"/>
      <w:lvlJc w:val="left"/>
      <w:pPr>
        <w:ind w:left="6509" w:hanging="360"/>
      </w:pPr>
      <w:rPr>
        <w:rFonts w:ascii="Courier New" w:hAnsi="Courier New" w:cs="Courier New" w:hint="default"/>
      </w:rPr>
    </w:lvl>
    <w:lvl w:ilvl="8" w:tplc="04150005" w:tentative="1">
      <w:start w:val="1"/>
      <w:numFmt w:val="bullet"/>
      <w:lvlText w:val=""/>
      <w:lvlJc w:val="left"/>
      <w:pPr>
        <w:ind w:left="7229" w:hanging="360"/>
      </w:pPr>
      <w:rPr>
        <w:rFonts w:ascii="Wingdings" w:hAnsi="Wingdings" w:hint="default"/>
      </w:rPr>
    </w:lvl>
  </w:abstractNum>
  <w:abstractNum w:abstractNumId="93" w15:restartNumberingAfterBreak="0">
    <w:nsid w:val="6BDE7F91"/>
    <w:multiLevelType w:val="hybridMultilevel"/>
    <w:tmpl w:val="AA5E4814"/>
    <w:lvl w:ilvl="0" w:tplc="897027D4">
      <w:start w:val="1"/>
      <w:numFmt w:val="upperRoman"/>
      <w:lvlText w:val="%1."/>
      <w:lvlJc w:val="left"/>
      <w:pPr>
        <w:ind w:left="862" w:hanging="720"/>
      </w:pPr>
      <w:rPr>
        <w:rFonts w:hint="default"/>
        <w:b w:val="0"/>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C4D2325"/>
    <w:multiLevelType w:val="hybridMultilevel"/>
    <w:tmpl w:val="E23EFEE8"/>
    <w:lvl w:ilvl="0" w:tplc="EFC624D2">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D3E3416"/>
    <w:multiLevelType w:val="multilevel"/>
    <w:tmpl w:val="FA960886"/>
    <w:lvl w:ilvl="0">
      <w:start w:val="1"/>
      <w:numFmt w:val="decimal"/>
      <w:lvlText w:val="Załącznik nr %1"/>
      <w:lvlJc w:val="left"/>
      <w:pPr>
        <w:ind w:left="567" w:hanging="567"/>
      </w:pPr>
    </w:lvl>
    <w:lvl w:ilvl="1">
      <w:start w:val="1"/>
      <w:numFmt w:val="bullet"/>
      <w:lvlText w:val=""/>
      <w:lvlJc w:val="left"/>
      <w:pPr>
        <w:ind w:left="360" w:hanging="360"/>
      </w:pPr>
      <w:rPr>
        <w:rFonts w:ascii="Symbol" w:hAnsi="Symbol" w:hint="default"/>
      </w:rPr>
    </w:lvl>
    <w:lvl w:ilvl="2">
      <w:start w:val="1"/>
      <w:numFmt w:val="decimal"/>
      <w:lvlText w:val="%2.%3."/>
      <w:lvlJc w:val="left"/>
      <w:pPr>
        <w:ind w:left="851" w:hanging="851"/>
      </w:pPr>
    </w:lvl>
    <w:lvl w:ilvl="3">
      <w:start w:val="1"/>
      <w:numFmt w:val="bullet"/>
      <w:lvlText w:val=""/>
      <w:lvlJc w:val="left"/>
      <w:pPr>
        <w:ind w:left="360" w:hanging="360"/>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6DE82288"/>
    <w:multiLevelType w:val="hybridMultilevel"/>
    <w:tmpl w:val="F1D4DF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7" w15:restartNumberingAfterBreak="0">
    <w:nsid w:val="6DEB22CA"/>
    <w:multiLevelType w:val="hybridMultilevel"/>
    <w:tmpl w:val="3BD486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F0155F4"/>
    <w:multiLevelType w:val="hybridMultilevel"/>
    <w:tmpl w:val="D5BC2396"/>
    <w:lvl w:ilvl="0" w:tplc="2E222A52">
      <w:start w:val="1"/>
      <w:numFmt w:val="bullet"/>
      <w:lvlText w:val="•"/>
      <w:lvlJc w:val="left"/>
      <w:pPr>
        <w:tabs>
          <w:tab w:val="num" w:pos="720"/>
        </w:tabs>
        <w:ind w:left="720" w:hanging="360"/>
      </w:pPr>
      <w:rPr>
        <w:rFonts w:ascii="Times New Roman" w:hAnsi="Times New Roman" w:cs="Times New Roman" w:hint="default"/>
      </w:rPr>
    </w:lvl>
    <w:lvl w:ilvl="1" w:tplc="14EE357A">
      <w:start w:val="1"/>
      <w:numFmt w:val="bullet"/>
      <w:lvlText w:val="•"/>
      <w:lvlJc w:val="left"/>
      <w:pPr>
        <w:tabs>
          <w:tab w:val="num" w:pos="1440"/>
        </w:tabs>
        <w:ind w:left="1440" w:hanging="360"/>
      </w:pPr>
      <w:rPr>
        <w:rFonts w:ascii="Times New Roman" w:hAnsi="Times New Roman" w:cs="Times New Roman" w:hint="default"/>
      </w:rPr>
    </w:lvl>
    <w:lvl w:ilvl="2" w:tplc="15F6020C">
      <w:start w:val="1"/>
      <w:numFmt w:val="bullet"/>
      <w:lvlText w:val="•"/>
      <w:lvlJc w:val="left"/>
      <w:pPr>
        <w:tabs>
          <w:tab w:val="num" w:pos="2160"/>
        </w:tabs>
        <w:ind w:left="2160" w:hanging="360"/>
      </w:pPr>
      <w:rPr>
        <w:rFonts w:ascii="Times New Roman" w:hAnsi="Times New Roman" w:cs="Times New Roman" w:hint="default"/>
      </w:rPr>
    </w:lvl>
    <w:lvl w:ilvl="3" w:tplc="D0FCCE20">
      <w:start w:val="1"/>
      <w:numFmt w:val="bullet"/>
      <w:lvlText w:val="•"/>
      <w:lvlJc w:val="left"/>
      <w:pPr>
        <w:tabs>
          <w:tab w:val="num" w:pos="2880"/>
        </w:tabs>
        <w:ind w:left="2880" w:hanging="360"/>
      </w:pPr>
      <w:rPr>
        <w:rFonts w:ascii="Times New Roman" w:hAnsi="Times New Roman" w:cs="Times New Roman" w:hint="default"/>
      </w:rPr>
    </w:lvl>
    <w:lvl w:ilvl="4" w:tplc="1B7239FE">
      <w:start w:val="1"/>
      <w:numFmt w:val="bullet"/>
      <w:lvlText w:val="•"/>
      <w:lvlJc w:val="left"/>
      <w:pPr>
        <w:tabs>
          <w:tab w:val="num" w:pos="3600"/>
        </w:tabs>
        <w:ind w:left="3600" w:hanging="360"/>
      </w:pPr>
      <w:rPr>
        <w:rFonts w:ascii="Times New Roman" w:hAnsi="Times New Roman" w:cs="Times New Roman" w:hint="default"/>
      </w:rPr>
    </w:lvl>
    <w:lvl w:ilvl="5" w:tplc="2996ABB2">
      <w:start w:val="1"/>
      <w:numFmt w:val="bullet"/>
      <w:lvlText w:val="•"/>
      <w:lvlJc w:val="left"/>
      <w:pPr>
        <w:tabs>
          <w:tab w:val="num" w:pos="4320"/>
        </w:tabs>
        <w:ind w:left="4320" w:hanging="360"/>
      </w:pPr>
      <w:rPr>
        <w:rFonts w:ascii="Times New Roman" w:hAnsi="Times New Roman" w:cs="Times New Roman" w:hint="default"/>
      </w:rPr>
    </w:lvl>
    <w:lvl w:ilvl="6" w:tplc="5FFE21C8">
      <w:start w:val="1"/>
      <w:numFmt w:val="bullet"/>
      <w:lvlText w:val="•"/>
      <w:lvlJc w:val="left"/>
      <w:pPr>
        <w:tabs>
          <w:tab w:val="num" w:pos="5040"/>
        </w:tabs>
        <w:ind w:left="5040" w:hanging="360"/>
      </w:pPr>
      <w:rPr>
        <w:rFonts w:ascii="Times New Roman" w:hAnsi="Times New Roman" w:cs="Times New Roman" w:hint="default"/>
      </w:rPr>
    </w:lvl>
    <w:lvl w:ilvl="7" w:tplc="539E38C6">
      <w:start w:val="1"/>
      <w:numFmt w:val="bullet"/>
      <w:lvlText w:val="•"/>
      <w:lvlJc w:val="left"/>
      <w:pPr>
        <w:tabs>
          <w:tab w:val="num" w:pos="5760"/>
        </w:tabs>
        <w:ind w:left="5760" w:hanging="360"/>
      </w:pPr>
      <w:rPr>
        <w:rFonts w:ascii="Times New Roman" w:hAnsi="Times New Roman" w:cs="Times New Roman" w:hint="default"/>
      </w:rPr>
    </w:lvl>
    <w:lvl w:ilvl="8" w:tplc="5A282588">
      <w:start w:val="1"/>
      <w:numFmt w:val="bullet"/>
      <w:lvlText w:val="•"/>
      <w:lvlJc w:val="left"/>
      <w:pPr>
        <w:tabs>
          <w:tab w:val="num" w:pos="6480"/>
        </w:tabs>
        <w:ind w:left="6480" w:hanging="360"/>
      </w:pPr>
      <w:rPr>
        <w:rFonts w:ascii="Times New Roman" w:hAnsi="Times New Roman" w:cs="Times New Roman" w:hint="default"/>
      </w:rPr>
    </w:lvl>
  </w:abstractNum>
  <w:abstractNum w:abstractNumId="99" w15:restartNumberingAfterBreak="0">
    <w:nsid w:val="6FD51782"/>
    <w:multiLevelType w:val="hybridMultilevel"/>
    <w:tmpl w:val="319EF8C8"/>
    <w:lvl w:ilvl="0" w:tplc="5CEA040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6BE1B09"/>
    <w:multiLevelType w:val="hybridMultilevel"/>
    <w:tmpl w:val="8D7C52E2"/>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1" w15:restartNumberingAfterBreak="0">
    <w:nsid w:val="7814640D"/>
    <w:multiLevelType w:val="hybridMultilevel"/>
    <w:tmpl w:val="C1521B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93D611A"/>
    <w:multiLevelType w:val="hybridMultilevel"/>
    <w:tmpl w:val="DEBEE386"/>
    <w:lvl w:ilvl="0" w:tplc="04150001">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A4864A8"/>
    <w:multiLevelType w:val="hybridMultilevel"/>
    <w:tmpl w:val="AFAA8D3A"/>
    <w:lvl w:ilvl="0" w:tplc="EFC624D2">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B135C36"/>
    <w:multiLevelType w:val="hybridMultilevel"/>
    <w:tmpl w:val="5F44364A"/>
    <w:name w:val="WW8Num172"/>
    <w:lvl w:ilvl="0" w:tplc="0BFAC8CC">
      <w:start w:val="1"/>
      <w:numFmt w:val="decimal"/>
      <w:lvlText w:val="%1."/>
      <w:lvlJc w:val="left"/>
      <w:pPr>
        <w:tabs>
          <w:tab w:val="num" w:pos="644"/>
        </w:tabs>
        <w:ind w:left="644" w:hanging="360"/>
      </w:pPr>
      <w:rPr>
        <w:rFonts w:ascii="Arial" w:hAnsi="Arial" w:cs="Arial" w:hint="default"/>
        <w:b/>
        <w:bCs w:val="0"/>
        <w:i w:val="0"/>
        <w:strike w:val="0"/>
        <w:dstrike w:val="0"/>
        <w:color w:val="auto"/>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B2F1374"/>
    <w:multiLevelType w:val="hybridMultilevel"/>
    <w:tmpl w:val="F8D24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C713E1A"/>
    <w:multiLevelType w:val="hybridMultilevel"/>
    <w:tmpl w:val="6ED8E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CBA42C9"/>
    <w:multiLevelType w:val="hybridMultilevel"/>
    <w:tmpl w:val="D40C74D0"/>
    <w:lvl w:ilvl="0" w:tplc="5F54A3E8">
      <w:start w:val="1"/>
      <w:numFmt w:val="bullet"/>
      <w:lvlText w:val=""/>
      <w:lvlJc w:val="left"/>
      <w:pPr>
        <w:tabs>
          <w:tab w:val="num" w:pos="1778"/>
        </w:tabs>
        <w:ind w:left="1778" w:hanging="360"/>
      </w:pPr>
      <w:rPr>
        <w:rFonts w:ascii="Symbol" w:hAnsi="Symbol" w:hint="default"/>
        <w:color w:val="auto"/>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108" w15:restartNumberingAfterBreak="0">
    <w:nsid w:val="7DB67048"/>
    <w:multiLevelType w:val="hybridMultilevel"/>
    <w:tmpl w:val="226CF04C"/>
    <w:lvl w:ilvl="0" w:tplc="A3DC9C10">
      <w:start w:val="1"/>
      <w:numFmt w:val="decimal"/>
      <w:lvlText w:val="%1)"/>
      <w:lvlJc w:val="left"/>
      <w:pPr>
        <w:ind w:left="360" w:hanging="360"/>
      </w:pPr>
      <w:rPr>
        <w:rFonts w:hint="default"/>
        <w:b/>
        <w:i/>
      </w:rPr>
    </w:lvl>
    <w:lvl w:ilvl="1" w:tplc="04150019" w:tentative="1">
      <w:start w:val="1"/>
      <w:numFmt w:val="lowerLetter"/>
      <w:lvlText w:val="%2."/>
      <w:lvlJc w:val="left"/>
      <w:pPr>
        <w:ind w:left="5745" w:hanging="360"/>
      </w:pPr>
    </w:lvl>
    <w:lvl w:ilvl="2" w:tplc="0415001B" w:tentative="1">
      <w:start w:val="1"/>
      <w:numFmt w:val="lowerRoman"/>
      <w:lvlText w:val="%3."/>
      <w:lvlJc w:val="right"/>
      <w:pPr>
        <w:ind w:left="6465" w:hanging="180"/>
      </w:pPr>
    </w:lvl>
    <w:lvl w:ilvl="3" w:tplc="0415000F" w:tentative="1">
      <w:start w:val="1"/>
      <w:numFmt w:val="decimal"/>
      <w:lvlText w:val="%4."/>
      <w:lvlJc w:val="left"/>
      <w:pPr>
        <w:ind w:left="7185" w:hanging="360"/>
      </w:pPr>
    </w:lvl>
    <w:lvl w:ilvl="4" w:tplc="04150019" w:tentative="1">
      <w:start w:val="1"/>
      <w:numFmt w:val="lowerLetter"/>
      <w:lvlText w:val="%5."/>
      <w:lvlJc w:val="left"/>
      <w:pPr>
        <w:ind w:left="7905" w:hanging="360"/>
      </w:pPr>
    </w:lvl>
    <w:lvl w:ilvl="5" w:tplc="0415001B" w:tentative="1">
      <w:start w:val="1"/>
      <w:numFmt w:val="lowerRoman"/>
      <w:lvlText w:val="%6."/>
      <w:lvlJc w:val="right"/>
      <w:pPr>
        <w:ind w:left="8625" w:hanging="180"/>
      </w:pPr>
    </w:lvl>
    <w:lvl w:ilvl="6" w:tplc="0415000F" w:tentative="1">
      <w:start w:val="1"/>
      <w:numFmt w:val="decimal"/>
      <w:lvlText w:val="%7."/>
      <w:lvlJc w:val="left"/>
      <w:pPr>
        <w:ind w:left="9345" w:hanging="360"/>
      </w:pPr>
    </w:lvl>
    <w:lvl w:ilvl="7" w:tplc="04150019" w:tentative="1">
      <w:start w:val="1"/>
      <w:numFmt w:val="lowerLetter"/>
      <w:lvlText w:val="%8."/>
      <w:lvlJc w:val="left"/>
      <w:pPr>
        <w:ind w:left="10065" w:hanging="360"/>
      </w:pPr>
    </w:lvl>
    <w:lvl w:ilvl="8" w:tplc="0415001B" w:tentative="1">
      <w:start w:val="1"/>
      <w:numFmt w:val="lowerRoman"/>
      <w:lvlText w:val="%9."/>
      <w:lvlJc w:val="right"/>
      <w:pPr>
        <w:ind w:left="10785" w:hanging="180"/>
      </w:pPr>
    </w:lvl>
  </w:abstractNum>
  <w:abstractNum w:abstractNumId="109" w15:restartNumberingAfterBreak="0">
    <w:nsid w:val="7F4A0B0D"/>
    <w:multiLevelType w:val="hybridMultilevel"/>
    <w:tmpl w:val="92C6360C"/>
    <w:lvl w:ilvl="0" w:tplc="B8E25470">
      <w:start w:val="1"/>
      <w:numFmt w:val="upperRoman"/>
      <w:pStyle w:val="Spistreci2"/>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1"/>
  </w:num>
  <w:num w:numId="2">
    <w:abstractNumId w:val="109"/>
  </w:num>
  <w:num w:numId="3">
    <w:abstractNumId w:val="78"/>
  </w:num>
  <w:num w:numId="4">
    <w:abstractNumId w:val="88"/>
  </w:num>
  <w:num w:numId="5">
    <w:abstractNumId w:val="37"/>
  </w:num>
  <w:num w:numId="6">
    <w:abstractNumId w:val="99"/>
  </w:num>
  <w:num w:numId="7">
    <w:abstractNumId w:val="67"/>
  </w:num>
  <w:num w:numId="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3"/>
  </w:num>
  <w:num w:numId="10">
    <w:abstractNumId w:val="79"/>
  </w:num>
  <w:num w:numId="11">
    <w:abstractNumId w:val="106"/>
  </w:num>
  <w:num w:numId="12">
    <w:abstractNumId w:val="39"/>
  </w:num>
  <w:num w:numId="13">
    <w:abstractNumId w:val="31"/>
  </w:num>
  <w:num w:numId="14">
    <w:abstractNumId w:val="76"/>
  </w:num>
  <w:num w:numId="15">
    <w:abstractNumId w:val="56"/>
  </w:num>
  <w:num w:numId="16">
    <w:abstractNumId w:val="89"/>
  </w:num>
  <w:num w:numId="17">
    <w:abstractNumId w:val="75"/>
  </w:num>
  <w:num w:numId="18">
    <w:abstractNumId w:val="4"/>
  </w:num>
  <w:num w:numId="19">
    <w:abstractNumId w:val="36"/>
  </w:num>
  <w:num w:numId="20">
    <w:abstractNumId w:val="34"/>
  </w:num>
  <w:num w:numId="21">
    <w:abstractNumId w:val="14"/>
  </w:num>
  <w:num w:numId="22">
    <w:abstractNumId w:val="15"/>
  </w:num>
  <w:num w:numId="23">
    <w:abstractNumId w:val="17"/>
  </w:num>
  <w:num w:numId="24">
    <w:abstractNumId w:val="42"/>
  </w:num>
  <w:num w:numId="25">
    <w:abstractNumId w:val="103"/>
  </w:num>
  <w:num w:numId="26">
    <w:abstractNumId w:val="94"/>
  </w:num>
  <w:num w:numId="27">
    <w:abstractNumId w:val="18"/>
  </w:num>
  <w:num w:numId="28">
    <w:abstractNumId w:val="47"/>
  </w:num>
  <w:num w:numId="29">
    <w:abstractNumId w:val="8"/>
  </w:num>
  <w:num w:numId="30">
    <w:abstractNumId w:val="90"/>
  </w:num>
  <w:num w:numId="31">
    <w:abstractNumId w:val="7"/>
  </w:num>
  <w:num w:numId="32">
    <w:abstractNumId w:val="28"/>
  </w:num>
  <w:num w:numId="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num>
  <w:num w:numId="35">
    <w:abstractNumId w:val="64"/>
  </w:num>
  <w:num w:numId="36">
    <w:abstractNumId w:val="55"/>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75"/>
  </w:num>
  <w:num w:numId="42">
    <w:abstractNumId w:val="4"/>
  </w:num>
  <w:num w:numId="43">
    <w:abstractNumId w:val="82"/>
  </w:num>
  <w:num w:numId="44">
    <w:abstractNumId w:val="93"/>
  </w:num>
  <w:num w:numId="45">
    <w:abstractNumId w:val="16"/>
  </w:num>
  <w:num w:numId="46">
    <w:abstractNumId w:val="59"/>
  </w:num>
  <w:num w:numId="47">
    <w:abstractNumId w:val="38"/>
  </w:num>
  <w:num w:numId="48">
    <w:abstractNumId w:val="92"/>
  </w:num>
  <w:num w:numId="49">
    <w:abstractNumId w:val="11"/>
  </w:num>
  <w:num w:numId="50">
    <w:abstractNumId w:val="21"/>
  </w:num>
  <w:num w:numId="51">
    <w:abstractNumId w:val="105"/>
  </w:num>
  <w:num w:numId="52">
    <w:abstractNumId w:val="87"/>
  </w:num>
  <w:num w:numId="53">
    <w:abstractNumId w:val="97"/>
  </w:num>
  <w:num w:numId="54">
    <w:abstractNumId w:val="12"/>
  </w:num>
  <w:num w:numId="55">
    <w:abstractNumId w:val="1"/>
  </w:num>
  <w:num w:numId="56">
    <w:abstractNumId w:val="35"/>
  </w:num>
  <w:num w:numId="57">
    <w:abstractNumId w:val="53"/>
  </w:num>
  <w:num w:numId="58">
    <w:abstractNumId w:val="86"/>
  </w:num>
  <w:num w:numId="59">
    <w:abstractNumId w:val="98"/>
  </w:num>
  <w:num w:numId="60">
    <w:abstractNumId w:val="91"/>
  </w:num>
  <w:num w:numId="61">
    <w:abstractNumId w:val="108"/>
  </w:num>
  <w:num w:numId="62">
    <w:abstractNumId w:val="33"/>
  </w:num>
  <w:num w:numId="63">
    <w:abstractNumId w:val="25"/>
  </w:num>
  <w:num w:numId="64">
    <w:abstractNumId w:val="41"/>
  </w:num>
  <w:num w:numId="65">
    <w:abstractNumId w:val="30"/>
  </w:num>
  <w:num w:numId="66">
    <w:abstractNumId w:val="77"/>
  </w:num>
  <w:num w:numId="67">
    <w:abstractNumId w:val="96"/>
  </w:num>
  <w:num w:numId="68">
    <w:abstractNumId w:val="50"/>
  </w:num>
  <w:num w:numId="69">
    <w:abstractNumId w:val="23"/>
  </w:num>
  <w:num w:numId="70">
    <w:abstractNumId w:val="69"/>
  </w:num>
  <w:num w:numId="71">
    <w:abstractNumId w:val="61"/>
  </w:num>
  <w:num w:numId="72">
    <w:abstractNumId w:val="49"/>
  </w:num>
  <w:num w:numId="73">
    <w:abstractNumId w:val="107"/>
  </w:num>
  <w:num w:numId="74">
    <w:abstractNumId w:val="10"/>
  </w:num>
  <w:num w:numId="75">
    <w:abstractNumId w:val="85"/>
  </w:num>
  <w:num w:numId="76">
    <w:abstractNumId w:val="29"/>
  </w:num>
  <w:num w:numId="77">
    <w:abstractNumId w:val="83"/>
  </w:num>
  <w:num w:numId="78">
    <w:abstractNumId w:val="5"/>
  </w:num>
  <w:num w:numId="79">
    <w:abstractNumId w:val="0"/>
  </w:num>
  <w:num w:numId="80">
    <w:abstractNumId w:val="71"/>
  </w:num>
  <w:num w:numId="81">
    <w:abstractNumId w:val="100"/>
  </w:num>
  <w:num w:numId="82">
    <w:abstractNumId w:val="52"/>
  </w:num>
  <w:num w:numId="83">
    <w:abstractNumId w:val="43"/>
  </w:num>
  <w:num w:numId="84">
    <w:abstractNumId w:val="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5"/>
  </w:num>
  <w:num w:numId="87">
    <w:abstractNumId w:val="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4"/>
  </w:num>
  <w:num w:numId="91">
    <w:abstractNumId w:val="51"/>
  </w:num>
  <w:num w:numId="9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
  </w:num>
  <w:num w:numId="94">
    <w:abstractNumId w:val="6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5"/>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0"/>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4"/>
  </w:num>
  <w:num w:numId="101">
    <w:abstractNumId w:val="68"/>
  </w:num>
  <w:num w:numId="102">
    <w:abstractNumId w:val="81"/>
  </w:num>
  <w:num w:numId="103">
    <w:abstractNumId w:val="72"/>
  </w:num>
  <w:num w:numId="104">
    <w:abstractNumId w:val="54"/>
  </w:num>
  <w:num w:numId="105">
    <w:abstractNumId w:val="66"/>
  </w:num>
  <w:num w:numId="106">
    <w:abstractNumId w:val="70"/>
  </w:num>
  <w:num w:numId="107">
    <w:abstractNumId w:val="102"/>
  </w:num>
  <w:num w:numId="108">
    <w:abstractNumId w:val="22"/>
  </w:num>
  <w:num w:numId="109">
    <w:abstractNumId w:val="20"/>
  </w:num>
  <w:num w:numId="110">
    <w:abstractNumId w:val="57"/>
  </w:num>
  <w:num w:numId="111">
    <w:abstractNumId w:val="62"/>
  </w:num>
  <w:num w:numId="112">
    <w:abstractNumId w:val="4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drawingGridHorizontalSpacing w:val="110"/>
  <w:displayHorizontalDrawingGridEvery w:val="2"/>
  <w:characterSpacingControl w:val="doNotCompress"/>
  <w:hdrShapeDefaults>
    <o:shapedefaults v:ext="edit" spidmax="2049">
      <o:colormru v:ext="edit" colors="#0a9f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6BC"/>
    <w:rsid w:val="00001005"/>
    <w:rsid w:val="00001405"/>
    <w:rsid w:val="00001AA2"/>
    <w:rsid w:val="00001B93"/>
    <w:rsid w:val="000033F6"/>
    <w:rsid w:val="000035F1"/>
    <w:rsid w:val="0000649E"/>
    <w:rsid w:val="00007A0B"/>
    <w:rsid w:val="00010036"/>
    <w:rsid w:val="00010648"/>
    <w:rsid w:val="00011B5B"/>
    <w:rsid w:val="0001218D"/>
    <w:rsid w:val="000135DE"/>
    <w:rsid w:val="0001396B"/>
    <w:rsid w:val="0001598D"/>
    <w:rsid w:val="00020CD5"/>
    <w:rsid w:val="000212A4"/>
    <w:rsid w:val="000225D9"/>
    <w:rsid w:val="00022E40"/>
    <w:rsid w:val="0002383B"/>
    <w:rsid w:val="00023F66"/>
    <w:rsid w:val="000251D8"/>
    <w:rsid w:val="000260D7"/>
    <w:rsid w:val="00027A65"/>
    <w:rsid w:val="0003073C"/>
    <w:rsid w:val="00031DA2"/>
    <w:rsid w:val="000327F7"/>
    <w:rsid w:val="000359B0"/>
    <w:rsid w:val="00035DCF"/>
    <w:rsid w:val="0003614F"/>
    <w:rsid w:val="00040582"/>
    <w:rsid w:val="00042EC8"/>
    <w:rsid w:val="00044733"/>
    <w:rsid w:val="00046213"/>
    <w:rsid w:val="000543F4"/>
    <w:rsid w:val="00057107"/>
    <w:rsid w:val="00063A37"/>
    <w:rsid w:val="00063F4A"/>
    <w:rsid w:val="000646F5"/>
    <w:rsid w:val="00064845"/>
    <w:rsid w:val="000654D0"/>
    <w:rsid w:val="00065940"/>
    <w:rsid w:val="00067207"/>
    <w:rsid w:val="00070EB5"/>
    <w:rsid w:val="00071747"/>
    <w:rsid w:val="00072A63"/>
    <w:rsid w:val="00073DA2"/>
    <w:rsid w:val="00075A59"/>
    <w:rsid w:val="00080D62"/>
    <w:rsid w:val="00082977"/>
    <w:rsid w:val="00082C32"/>
    <w:rsid w:val="0008478C"/>
    <w:rsid w:val="00087494"/>
    <w:rsid w:val="00087596"/>
    <w:rsid w:val="00087A30"/>
    <w:rsid w:val="0009108E"/>
    <w:rsid w:val="00091115"/>
    <w:rsid w:val="00092C2A"/>
    <w:rsid w:val="00092D14"/>
    <w:rsid w:val="00094895"/>
    <w:rsid w:val="00094C60"/>
    <w:rsid w:val="00096AEE"/>
    <w:rsid w:val="000A2416"/>
    <w:rsid w:val="000A3DF0"/>
    <w:rsid w:val="000A5442"/>
    <w:rsid w:val="000A606D"/>
    <w:rsid w:val="000A6F00"/>
    <w:rsid w:val="000B084E"/>
    <w:rsid w:val="000B0CD2"/>
    <w:rsid w:val="000B1808"/>
    <w:rsid w:val="000B539F"/>
    <w:rsid w:val="000C7D1A"/>
    <w:rsid w:val="000D0752"/>
    <w:rsid w:val="000D0EFD"/>
    <w:rsid w:val="000D1B83"/>
    <w:rsid w:val="000D30DF"/>
    <w:rsid w:val="000D6785"/>
    <w:rsid w:val="000E066A"/>
    <w:rsid w:val="000E0D99"/>
    <w:rsid w:val="000E1084"/>
    <w:rsid w:val="000E394A"/>
    <w:rsid w:val="000E700F"/>
    <w:rsid w:val="000E72C5"/>
    <w:rsid w:val="000F1B94"/>
    <w:rsid w:val="000F308C"/>
    <w:rsid w:val="000F4762"/>
    <w:rsid w:val="000F67B2"/>
    <w:rsid w:val="000F72C1"/>
    <w:rsid w:val="00101CBE"/>
    <w:rsid w:val="001022D6"/>
    <w:rsid w:val="001022FB"/>
    <w:rsid w:val="00102328"/>
    <w:rsid w:val="00107287"/>
    <w:rsid w:val="001100E2"/>
    <w:rsid w:val="00112AA6"/>
    <w:rsid w:val="0011363C"/>
    <w:rsid w:val="001164C6"/>
    <w:rsid w:val="00120011"/>
    <w:rsid w:val="001206CE"/>
    <w:rsid w:val="00126ECC"/>
    <w:rsid w:val="00127CD7"/>
    <w:rsid w:val="00130048"/>
    <w:rsid w:val="0013061D"/>
    <w:rsid w:val="00131845"/>
    <w:rsid w:val="001323B5"/>
    <w:rsid w:val="00132A76"/>
    <w:rsid w:val="00132DAE"/>
    <w:rsid w:val="001356A7"/>
    <w:rsid w:val="00135D15"/>
    <w:rsid w:val="001361F5"/>
    <w:rsid w:val="00140A0E"/>
    <w:rsid w:val="00145E83"/>
    <w:rsid w:val="0014677C"/>
    <w:rsid w:val="00147FA0"/>
    <w:rsid w:val="00150A8F"/>
    <w:rsid w:val="00150BA3"/>
    <w:rsid w:val="00152250"/>
    <w:rsid w:val="00154CED"/>
    <w:rsid w:val="0015621F"/>
    <w:rsid w:val="00157548"/>
    <w:rsid w:val="00160944"/>
    <w:rsid w:val="00160B1E"/>
    <w:rsid w:val="001611DD"/>
    <w:rsid w:val="00161665"/>
    <w:rsid w:val="0016247F"/>
    <w:rsid w:val="00163BD0"/>
    <w:rsid w:val="001645C1"/>
    <w:rsid w:val="00166767"/>
    <w:rsid w:val="00167ACB"/>
    <w:rsid w:val="00167AD0"/>
    <w:rsid w:val="0017200D"/>
    <w:rsid w:val="00180337"/>
    <w:rsid w:val="001829F0"/>
    <w:rsid w:val="00183186"/>
    <w:rsid w:val="00183807"/>
    <w:rsid w:val="00184446"/>
    <w:rsid w:val="001848F5"/>
    <w:rsid w:val="001877D0"/>
    <w:rsid w:val="0019190F"/>
    <w:rsid w:val="00193D6A"/>
    <w:rsid w:val="001940E4"/>
    <w:rsid w:val="001958D0"/>
    <w:rsid w:val="00195A5F"/>
    <w:rsid w:val="00196B4F"/>
    <w:rsid w:val="00196B5C"/>
    <w:rsid w:val="001A2725"/>
    <w:rsid w:val="001A35B9"/>
    <w:rsid w:val="001A6118"/>
    <w:rsid w:val="001A7169"/>
    <w:rsid w:val="001A7B79"/>
    <w:rsid w:val="001B1808"/>
    <w:rsid w:val="001B1DC3"/>
    <w:rsid w:val="001B38A9"/>
    <w:rsid w:val="001B4DA4"/>
    <w:rsid w:val="001B5E76"/>
    <w:rsid w:val="001C007F"/>
    <w:rsid w:val="001C01B2"/>
    <w:rsid w:val="001C153E"/>
    <w:rsid w:val="001C3DE2"/>
    <w:rsid w:val="001C55AE"/>
    <w:rsid w:val="001C5FE7"/>
    <w:rsid w:val="001D17DE"/>
    <w:rsid w:val="001D3188"/>
    <w:rsid w:val="001D4D0A"/>
    <w:rsid w:val="001D6B6A"/>
    <w:rsid w:val="001D7189"/>
    <w:rsid w:val="001E04A5"/>
    <w:rsid w:val="001E19AE"/>
    <w:rsid w:val="001E3731"/>
    <w:rsid w:val="001E516F"/>
    <w:rsid w:val="001E5EE3"/>
    <w:rsid w:val="001F0F05"/>
    <w:rsid w:val="001F1CFC"/>
    <w:rsid w:val="001F425F"/>
    <w:rsid w:val="001F56A0"/>
    <w:rsid w:val="001F6CC3"/>
    <w:rsid w:val="00201A59"/>
    <w:rsid w:val="002045CB"/>
    <w:rsid w:val="00205222"/>
    <w:rsid w:val="00206493"/>
    <w:rsid w:val="00210888"/>
    <w:rsid w:val="002110EC"/>
    <w:rsid w:val="00211D30"/>
    <w:rsid w:val="00211FB8"/>
    <w:rsid w:val="002121C0"/>
    <w:rsid w:val="00212E5C"/>
    <w:rsid w:val="002155F3"/>
    <w:rsid w:val="00216900"/>
    <w:rsid w:val="00220CF1"/>
    <w:rsid w:val="002219C0"/>
    <w:rsid w:val="00223554"/>
    <w:rsid w:val="00223B80"/>
    <w:rsid w:val="00225066"/>
    <w:rsid w:val="0022632A"/>
    <w:rsid w:val="00230602"/>
    <w:rsid w:val="002306F5"/>
    <w:rsid w:val="0023074F"/>
    <w:rsid w:val="002308C1"/>
    <w:rsid w:val="00230B5B"/>
    <w:rsid w:val="00233553"/>
    <w:rsid w:val="00236A86"/>
    <w:rsid w:val="00243F54"/>
    <w:rsid w:val="002469E8"/>
    <w:rsid w:val="00251C84"/>
    <w:rsid w:val="002521E5"/>
    <w:rsid w:val="0025244C"/>
    <w:rsid w:val="002536CF"/>
    <w:rsid w:val="00261A36"/>
    <w:rsid w:val="002632C4"/>
    <w:rsid w:val="0026549D"/>
    <w:rsid w:val="00272103"/>
    <w:rsid w:val="00272637"/>
    <w:rsid w:val="00272897"/>
    <w:rsid w:val="00272C29"/>
    <w:rsid w:val="002737BF"/>
    <w:rsid w:val="00275F57"/>
    <w:rsid w:val="002764C3"/>
    <w:rsid w:val="00277126"/>
    <w:rsid w:val="002836E6"/>
    <w:rsid w:val="00283844"/>
    <w:rsid w:val="00287180"/>
    <w:rsid w:val="00290FCB"/>
    <w:rsid w:val="0029202A"/>
    <w:rsid w:val="0029473E"/>
    <w:rsid w:val="002947A9"/>
    <w:rsid w:val="00294C94"/>
    <w:rsid w:val="0029789B"/>
    <w:rsid w:val="002A0E3C"/>
    <w:rsid w:val="002A1414"/>
    <w:rsid w:val="002A246A"/>
    <w:rsid w:val="002A2AAA"/>
    <w:rsid w:val="002A2F47"/>
    <w:rsid w:val="002A5A08"/>
    <w:rsid w:val="002A6E5A"/>
    <w:rsid w:val="002A72A6"/>
    <w:rsid w:val="002A76BD"/>
    <w:rsid w:val="002B0925"/>
    <w:rsid w:val="002B1D38"/>
    <w:rsid w:val="002B2349"/>
    <w:rsid w:val="002B3815"/>
    <w:rsid w:val="002B5F8C"/>
    <w:rsid w:val="002B6D8F"/>
    <w:rsid w:val="002C19CA"/>
    <w:rsid w:val="002C1B23"/>
    <w:rsid w:val="002C2672"/>
    <w:rsid w:val="002C26A5"/>
    <w:rsid w:val="002C2821"/>
    <w:rsid w:val="002C28FE"/>
    <w:rsid w:val="002C2ADD"/>
    <w:rsid w:val="002C380C"/>
    <w:rsid w:val="002C532C"/>
    <w:rsid w:val="002C5FEA"/>
    <w:rsid w:val="002C7438"/>
    <w:rsid w:val="002C758A"/>
    <w:rsid w:val="002D0377"/>
    <w:rsid w:val="002D2559"/>
    <w:rsid w:val="002D3571"/>
    <w:rsid w:val="002D46C8"/>
    <w:rsid w:val="002E0E0D"/>
    <w:rsid w:val="002E22FD"/>
    <w:rsid w:val="002E2CA8"/>
    <w:rsid w:val="002E2D65"/>
    <w:rsid w:val="002E3FED"/>
    <w:rsid w:val="002E4608"/>
    <w:rsid w:val="002E5912"/>
    <w:rsid w:val="002E6175"/>
    <w:rsid w:val="002E73BC"/>
    <w:rsid w:val="002F066C"/>
    <w:rsid w:val="002F106D"/>
    <w:rsid w:val="002F2937"/>
    <w:rsid w:val="002F4FBF"/>
    <w:rsid w:val="002F57C7"/>
    <w:rsid w:val="002F6D06"/>
    <w:rsid w:val="002F6FBF"/>
    <w:rsid w:val="002F75F8"/>
    <w:rsid w:val="002F7BB4"/>
    <w:rsid w:val="0030162B"/>
    <w:rsid w:val="003028FE"/>
    <w:rsid w:val="00303C44"/>
    <w:rsid w:val="00304238"/>
    <w:rsid w:val="003051EB"/>
    <w:rsid w:val="0031059B"/>
    <w:rsid w:val="003119F6"/>
    <w:rsid w:val="003124E4"/>
    <w:rsid w:val="0031343B"/>
    <w:rsid w:val="003142BB"/>
    <w:rsid w:val="00314F1B"/>
    <w:rsid w:val="003204FF"/>
    <w:rsid w:val="003210E6"/>
    <w:rsid w:val="00324D6C"/>
    <w:rsid w:val="00326640"/>
    <w:rsid w:val="003268EE"/>
    <w:rsid w:val="00331533"/>
    <w:rsid w:val="00336112"/>
    <w:rsid w:val="00336AD3"/>
    <w:rsid w:val="00340E1D"/>
    <w:rsid w:val="00341A8C"/>
    <w:rsid w:val="00343487"/>
    <w:rsid w:val="003450DA"/>
    <w:rsid w:val="00346D5E"/>
    <w:rsid w:val="00346E61"/>
    <w:rsid w:val="003518DE"/>
    <w:rsid w:val="00353858"/>
    <w:rsid w:val="0035797D"/>
    <w:rsid w:val="00357D15"/>
    <w:rsid w:val="003634AE"/>
    <w:rsid w:val="003673D2"/>
    <w:rsid w:val="0037038F"/>
    <w:rsid w:val="00371128"/>
    <w:rsid w:val="003715B3"/>
    <w:rsid w:val="0037297E"/>
    <w:rsid w:val="003729B1"/>
    <w:rsid w:val="00377A7E"/>
    <w:rsid w:val="00381A60"/>
    <w:rsid w:val="00390098"/>
    <w:rsid w:val="003914FE"/>
    <w:rsid w:val="003920CC"/>
    <w:rsid w:val="00392A35"/>
    <w:rsid w:val="0039301B"/>
    <w:rsid w:val="003951DD"/>
    <w:rsid w:val="003A025B"/>
    <w:rsid w:val="003A4CC8"/>
    <w:rsid w:val="003A5DAB"/>
    <w:rsid w:val="003B598B"/>
    <w:rsid w:val="003B710B"/>
    <w:rsid w:val="003C0684"/>
    <w:rsid w:val="003C0A88"/>
    <w:rsid w:val="003C1A98"/>
    <w:rsid w:val="003C6081"/>
    <w:rsid w:val="003C720B"/>
    <w:rsid w:val="003D2DBC"/>
    <w:rsid w:val="003D2ED7"/>
    <w:rsid w:val="003D36FB"/>
    <w:rsid w:val="003D40D9"/>
    <w:rsid w:val="003D4869"/>
    <w:rsid w:val="003D4A59"/>
    <w:rsid w:val="003D54BE"/>
    <w:rsid w:val="003D6C8D"/>
    <w:rsid w:val="003D71D1"/>
    <w:rsid w:val="003E1372"/>
    <w:rsid w:val="003E269B"/>
    <w:rsid w:val="003E657F"/>
    <w:rsid w:val="003F0EAD"/>
    <w:rsid w:val="003F7B0B"/>
    <w:rsid w:val="00400577"/>
    <w:rsid w:val="00402D19"/>
    <w:rsid w:val="004031B7"/>
    <w:rsid w:val="00405F2E"/>
    <w:rsid w:val="00406115"/>
    <w:rsid w:val="0040625F"/>
    <w:rsid w:val="004075F5"/>
    <w:rsid w:val="0041252A"/>
    <w:rsid w:val="0041467E"/>
    <w:rsid w:val="00414AD0"/>
    <w:rsid w:val="00416297"/>
    <w:rsid w:val="004176B6"/>
    <w:rsid w:val="00424034"/>
    <w:rsid w:val="004256BF"/>
    <w:rsid w:val="004272AF"/>
    <w:rsid w:val="00427BFB"/>
    <w:rsid w:val="00430FBE"/>
    <w:rsid w:val="0043143C"/>
    <w:rsid w:val="00433FAE"/>
    <w:rsid w:val="0043456C"/>
    <w:rsid w:val="004360BA"/>
    <w:rsid w:val="004368ED"/>
    <w:rsid w:val="00437C7F"/>
    <w:rsid w:val="004408D8"/>
    <w:rsid w:val="00442008"/>
    <w:rsid w:val="004427CE"/>
    <w:rsid w:val="00445E0F"/>
    <w:rsid w:val="00446BDC"/>
    <w:rsid w:val="00452D4E"/>
    <w:rsid w:val="00453334"/>
    <w:rsid w:val="00456C04"/>
    <w:rsid w:val="004577A4"/>
    <w:rsid w:val="00463AAD"/>
    <w:rsid w:val="00466C25"/>
    <w:rsid w:val="00474F8D"/>
    <w:rsid w:val="004758A6"/>
    <w:rsid w:val="004759AB"/>
    <w:rsid w:val="00477608"/>
    <w:rsid w:val="00477CD6"/>
    <w:rsid w:val="0048053E"/>
    <w:rsid w:val="00481572"/>
    <w:rsid w:val="00482A29"/>
    <w:rsid w:val="00483147"/>
    <w:rsid w:val="00483E2C"/>
    <w:rsid w:val="00486715"/>
    <w:rsid w:val="0049043F"/>
    <w:rsid w:val="00495A2A"/>
    <w:rsid w:val="00495B0D"/>
    <w:rsid w:val="00496F04"/>
    <w:rsid w:val="00497BD1"/>
    <w:rsid w:val="004A09FD"/>
    <w:rsid w:val="004A0F7C"/>
    <w:rsid w:val="004A18E2"/>
    <w:rsid w:val="004A1B3C"/>
    <w:rsid w:val="004A1EE2"/>
    <w:rsid w:val="004A23D7"/>
    <w:rsid w:val="004A5BC5"/>
    <w:rsid w:val="004A6306"/>
    <w:rsid w:val="004A6963"/>
    <w:rsid w:val="004A737D"/>
    <w:rsid w:val="004B180C"/>
    <w:rsid w:val="004B225B"/>
    <w:rsid w:val="004B4C36"/>
    <w:rsid w:val="004B520D"/>
    <w:rsid w:val="004C1F25"/>
    <w:rsid w:val="004C20C6"/>
    <w:rsid w:val="004C4A6A"/>
    <w:rsid w:val="004C6B8C"/>
    <w:rsid w:val="004D11DA"/>
    <w:rsid w:val="004D289A"/>
    <w:rsid w:val="004D357E"/>
    <w:rsid w:val="004D3CF3"/>
    <w:rsid w:val="004D4059"/>
    <w:rsid w:val="004D43F9"/>
    <w:rsid w:val="004D752B"/>
    <w:rsid w:val="004E0D0A"/>
    <w:rsid w:val="004E3B56"/>
    <w:rsid w:val="004E453D"/>
    <w:rsid w:val="004E4AC9"/>
    <w:rsid w:val="004E4ECC"/>
    <w:rsid w:val="004E7C17"/>
    <w:rsid w:val="004F0063"/>
    <w:rsid w:val="004F114F"/>
    <w:rsid w:val="004F5B03"/>
    <w:rsid w:val="004F73F5"/>
    <w:rsid w:val="00500B4D"/>
    <w:rsid w:val="00502938"/>
    <w:rsid w:val="0050693E"/>
    <w:rsid w:val="00507388"/>
    <w:rsid w:val="005114F0"/>
    <w:rsid w:val="005140C2"/>
    <w:rsid w:val="00520755"/>
    <w:rsid w:val="005208E8"/>
    <w:rsid w:val="00521235"/>
    <w:rsid w:val="005214C0"/>
    <w:rsid w:val="00523AE8"/>
    <w:rsid w:val="00523DF0"/>
    <w:rsid w:val="0052453F"/>
    <w:rsid w:val="00525919"/>
    <w:rsid w:val="005264F5"/>
    <w:rsid w:val="00530C62"/>
    <w:rsid w:val="00530E8E"/>
    <w:rsid w:val="00532CC4"/>
    <w:rsid w:val="0053349B"/>
    <w:rsid w:val="00533B51"/>
    <w:rsid w:val="005374CA"/>
    <w:rsid w:val="00543C82"/>
    <w:rsid w:val="0054468E"/>
    <w:rsid w:val="00545854"/>
    <w:rsid w:val="0054611A"/>
    <w:rsid w:val="00552791"/>
    <w:rsid w:val="00553B58"/>
    <w:rsid w:val="00554489"/>
    <w:rsid w:val="00555186"/>
    <w:rsid w:val="005559F0"/>
    <w:rsid w:val="00556830"/>
    <w:rsid w:val="00562283"/>
    <w:rsid w:val="00562C6F"/>
    <w:rsid w:val="005640A6"/>
    <w:rsid w:val="0056596B"/>
    <w:rsid w:val="00570208"/>
    <w:rsid w:val="005727E6"/>
    <w:rsid w:val="00572AA7"/>
    <w:rsid w:val="00572B97"/>
    <w:rsid w:val="00572DD9"/>
    <w:rsid w:val="005731D5"/>
    <w:rsid w:val="00575588"/>
    <w:rsid w:val="005771F8"/>
    <w:rsid w:val="005808A9"/>
    <w:rsid w:val="00580DF4"/>
    <w:rsid w:val="00581250"/>
    <w:rsid w:val="00582C31"/>
    <w:rsid w:val="005843A8"/>
    <w:rsid w:val="00585225"/>
    <w:rsid w:val="005856FF"/>
    <w:rsid w:val="00585F6E"/>
    <w:rsid w:val="00586036"/>
    <w:rsid w:val="0058703E"/>
    <w:rsid w:val="0059247E"/>
    <w:rsid w:val="005935E9"/>
    <w:rsid w:val="005935FC"/>
    <w:rsid w:val="0059451B"/>
    <w:rsid w:val="00594EDA"/>
    <w:rsid w:val="00597F5F"/>
    <w:rsid w:val="005A1E11"/>
    <w:rsid w:val="005A2DFB"/>
    <w:rsid w:val="005A3EE0"/>
    <w:rsid w:val="005A57FE"/>
    <w:rsid w:val="005A5BFA"/>
    <w:rsid w:val="005A634E"/>
    <w:rsid w:val="005A64E4"/>
    <w:rsid w:val="005A6DE4"/>
    <w:rsid w:val="005A72C2"/>
    <w:rsid w:val="005B019A"/>
    <w:rsid w:val="005B1933"/>
    <w:rsid w:val="005B1EE9"/>
    <w:rsid w:val="005B541F"/>
    <w:rsid w:val="005C1367"/>
    <w:rsid w:val="005C18A8"/>
    <w:rsid w:val="005C268A"/>
    <w:rsid w:val="005C3CC8"/>
    <w:rsid w:val="005C42F4"/>
    <w:rsid w:val="005C441F"/>
    <w:rsid w:val="005C4968"/>
    <w:rsid w:val="005C4CF1"/>
    <w:rsid w:val="005C5B3E"/>
    <w:rsid w:val="005C5E95"/>
    <w:rsid w:val="005D0C3E"/>
    <w:rsid w:val="005D13B3"/>
    <w:rsid w:val="005D1B64"/>
    <w:rsid w:val="005D24C4"/>
    <w:rsid w:val="005D29A6"/>
    <w:rsid w:val="005D6AEA"/>
    <w:rsid w:val="005D6CB0"/>
    <w:rsid w:val="005D7772"/>
    <w:rsid w:val="005D7ABE"/>
    <w:rsid w:val="005D7D83"/>
    <w:rsid w:val="005E0053"/>
    <w:rsid w:val="005E0B9B"/>
    <w:rsid w:val="005E1A1C"/>
    <w:rsid w:val="005E21FA"/>
    <w:rsid w:val="005E3323"/>
    <w:rsid w:val="005E438A"/>
    <w:rsid w:val="005E4F59"/>
    <w:rsid w:val="005E79A2"/>
    <w:rsid w:val="005F02D6"/>
    <w:rsid w:val="005F06B4"/>
    <w:rsid w:val="005F14EA"/>
    <w:rsid w:val="005F2713"/>
    <w:rsid w:val="005F2996"/>
    <w:rsid w:val="005F2C7F"/>
    <w:rsid w:val="005F2EEE"/>
    <w:rsid w:val="005F590D"/>
    <w:rsid w:val="005F729F"/>
    <w:rsid w:val="005F776C"/>
    <w:rsid w:val="00600431"/>
    <w:rsid w:val="00604910"/>
    <w:rsid w:val="00604D12"/>
    <w:rsid w:val="00606ED4"/>
    <w:rsid w:val="006101D0"/>
    <w:rsid w:val="00610FE3"/>
    <w:rsid w:val="00611C3A"/>
    <w:rsid w:val="0061213F"/>
    <w:rsid w:val="006122C1"/>
    <w:rsid w:val="00616AE6"/>
    <w:rsid w:val="00622B26"/>
    <w:rsid w:val="00623141"/>
    <w:rsid w:val="00624B54"/>
    <w:rsid w:val="00624F73"/>
    <w:rsid w:val="00626549"/>
    <w:rsid w:val="006266ED"/>
    <w:rsid w:val="0063104E"/>
    <w:rsid w:val="0063357C"/>
    <w:rsid w:val="00633B4B"/>
    <w:rsid w:val="006352BA"/>
    <w:rsid w:val="006357C1"/>
    <w:rsid w:val="00637950"/>
    <w:rsid w:val="006403CA"/>
    <w:rsid w:val="0064090E"/>
    <w:rsid w:val="00641424"/>
    <w:rsid w:val="00642B3D"/>
    <w:rsid w:val="0064301F"/>
    <w:rsid w:val="0064382C"/>
    <w:rsid w:val="00644678"/>
    <w:rsid w:val="006459B0"/>
    <w:rsid w:val="0064667B"/>
    <w:rsid w:val="006516B4"/>
    <w:rsid w:val="00653E74"/>
    <w:rsid w:val="00655A6F"/>
    <w:rsid w:val="006646BC"/>
    <w:rsid w:val="00670A71"/>
    <w:rsid w:val="00674A25"/>
    <w:rsid w:val="00677283"/>
    <w:rsid w:val="006826D9"/>
    <w:rsid w:val="00682AC4"/>
    <w:rsid w:val="0068352A"/>
    <w:rsid w:val="00687874"/>
    <w:rsid w:val="00687947"/>
    <w:rsid w:val="00690FC2"/>
    <w:rsid w:val="0069484E"/>
    <w:rsid w:val="006A05EA"/>
    <w:rsid w:val="006A0F34"/>
    <w:rsid w:val="006B0877"/>
    <w:rsid w:val="006B1A79"/>
    <w:rsid w:val="006B610C"/>
    <w:rsid w:val="006B6D2E"/>
    <w:rsid w:val="006C7511"/>
    <w:rsid w:val="006C7C90"/>
    <w:rsid w:val="006D284C"/>
    <w:rsid w:val="006D41D7"/>
    <w:rsid w:val="006D624A"/>
    <w:rsid w:val="006D6A14"/>
    <w:rsid w:val="006D762F"/>
    <w:rsid w:val="006D7954"/>
    <w:rsid w:val="006D79A7"/>
    <w:rsid w:val="006E1338"/>
    <w:rsid w:val="006E3692"/>
    <w:rsid w:val="006E43F8"/>
    <w:rsid w:val="006E5354"/>
    <w:rsid w:val="006E5B12"/>
    <w:rsid w:val="006E6F79"/>
    <w:rsid w:val="006E77E2"/>
    <w:rsid w:val="006F131E"/>
    <w:rsid w:val="006F1586"/>
    <w:rsid w:val="006F15F1"/>
    <w:rsid w:val="006F47F3"/>
    <w:rsid w:val="00701606"/>
    <w:rsid w:val="0070192F"/>
    <w:rsid w:val="0070230E"/>
    <w:rsid w:val="0070346B"/>
    <w:rsid w:val="00704E8E"/>
    <w:rsid w:val="007111EF"/>
    <w:rsid w:val="00711D00"/>
    <w:rsid w:val="00715C07"/>
    <w:rsid w:val="0072014C"/>
    <w:rsid w:val="007231A8"/>
    <w:rsid w:val="00725DC8"/>
    <w:rsid w:val="00726BBC"/>
    <w:rsid w:val="00727D33"/>
    <w:rsid w:val="00727F04"/>
    <w:rsid w:val="007323A6"/>
    <w:rsid w:val="007323F6"/>
    <w:rsid w:val="007336F2"/>
    <w:rsid w:val="007410EE"/>
    <w:rsid w:val="00741378"/>
    <w:rsid w:val="00742BB8"/>
    <w:rsid w:val="007457A9"/>
    <w:rsid w:val="007472BE"/>
    <w:rsid w:val="00750D92"/>
    <w:rsid w:val="0075199D"/>
    <w:rsid w:val="007520DB"/>
    <w:rsid w:val="00756359"/>
    <w:rsid w:val="00760443"/>
    <w:rsid w:val="00760DD7"/>
    <w:rsid w:val="007634A2"/>
    <w:rsid w:val="007634CA"/>
    <w:rsid w:val="00766DE5"/>
    <w:rsid w:val="0077109B"/>
    <w:rsid w:val="00771E7F"/>
    <w:rsid w:val="0077384A"/>
    <w:rsid w:val="00774E75"/>
    <w:rsid w:val="007770D3"/>
    <w:rsid w:val="0078136C"/>
    <w:rsid w:val="0078257E"/>
    <w:rsid w:val="00785E8C"/>
    <w:rsid w:val="00786109"/>
    <w:rsid w:val="007872DE"/>
    <w:rsid w:val="00790815"/>
    <w:rsid w:val="00790A71"/>
    <w:rsid w:val="00790B78"/>
    <w:rsid w:val="007920D1"/>
    <w:rsid w:val="00792192"/>
    <w:rsid w:val="00792AA7"/>
    <w:rsid w:val="00794579"/>
    <w:rsid w:val="007948E8"/>
    <w:rsid w:val="00794B10"/>
    <w:rsid w:val="00797E18"/>
    <w:rsid w:val="007A01E2"/>
    <w:rsid w:val="007A0E97"/>
    <w:rsid w:val="007A3831"/>
    <w:rsid w:val="007A5EF9"/>
    <w:rsid w:val="007B0A70"/>
    <w:rsid w:val="007B0C20"/>
    <w:rsid w:val="007B0E46"/>
    <w:rsid w:val="007B28A6"/>
    <w:rsid w:val="007B2FA1"/>
    <w:rsid w:val="007B58EF"/>
    <w:rsid w:val="007B5C3E"/>
    <w:rsid w:val="007B60DA"/>
    <w:rsid w:val="007B63FD"/>
    <w:rsid w:val="007B67D4"/>
    <w:rsid w:val="007B7E32"/>
    <w:rsid w:val="007C0FC0"/>
    <w:rsid w:val="007C27F4"/>
    <w:rsid w:val="007C3669"/>
    <w:rsid w:val="007D2B25"/>
    <w:rsid w:val="007D338C"/>
    <w:rsid w:val="007D45E8"/>
    <w:rsid w:val="007D4F88"/>
    <w:rsid w:val="007D5FED"/>
    <w:rsid w:val="007D64D1"/>
    <w:rsid w:val="007E0D7F"/>
    <w:rsid w:val="007E2773"/>
    <w:rsid w:val="007E3EC5"/>
    <w:rsid w:val="007E48CC"/>
    <w:rsid w:val="007E58DD"/>
    <w:rsid w:val="007E5F05"/>
    <w:rsid w:val="007F4641"/>
    <w:rsid w:val="007F76A7"/>
    <w:rsid w:val="00800037"/>
    <w:rsid w:val="008033E8"/>
    <w:rsid w:val="008033EF"/>
    <w:rsid w:val="0080590A"/>
    <w:rsid w:val="00805C76"/>
    <w:rsid w:val="0080635B"/>
    <w:rsid w:val="00806F9F"/>
    <w:rsid w:val="00807CB9"/>
    <w:rsid w:val="00810563"/>
    <w:rsid w:val="008145CF"/>
    <w:rsid w:val="00816749"/>
    <w:rsid w:val="008172B3"/>
    <w:rsid w:val="008204D6"/>
    <w:rsid w:val="00821BFA"/>
    <w:rsid w:val="00826782"/>
    <w:rsid w:val="00826FD4"/>
    <w:rsid w:val="00831305"/>
    <w:rsid w:val="008324E8"/>
    <w:rsid w:val="00832B1D"/>
    <w:rsid w:val="00841801"/>
    <w:rsid w:val="00843914"/>
    <w:rsid w:val="00845EEF"/>
    <w:rsid w:val="00846554"/>
    <w:rsid w:val="00846ECA"/>
    <w:rsid w:val="0084743B"/>
    <w:rsid w:val="00850B8F"/>
    <w:rsid w:val="00851D3D"/>
    <w:rsid w:val="0085345B"/>
    <w:rsid w:val="0085451D"/>
    <w:rsid w:val="00860AEE"/>
    <w:rsid w:val="00863017"/>
    <w:rsid w:val="00863416"/>
    <w:rsid w:val="0086500A"/>
    <w:rsid w:val="008659E2"/>
    <w:rsid w:val="00865E44"/>
    <w:rsid w:val="00871F47"/>
    <w:rsid w:val="0087462B"/>
    <w:rsid w:val="008773F3"/>
    <w:rsid w:val="008777C1"/>
    <w:rsid w:val="00881F32"/>
    <w:rsid w:val="00881FF5"/>
    <w:rsid w:val="008828EB"/>
    <w:rsid w:val="00882E77"/>
    <w:rsid w:val="00886C94"/>
    <w:rsid w:val="00887002"/>
    <w:rsid w:val="00887713"/>
    <w:rsid w:val="00887781"/>
    <w:rsid w:val="00887D44"/>
    <w:rsid w:val="00891A45"/>
    <w:rsid w:val="00893762"/>
    <w:rsid w:val="0089620A"/>
    <w:rsid w:val="008974F3"/>
    <w:rsid w:val="008A007F"/>
    <w:rsid w:val="008A0B05"/>
    <w:rsid w:val="008A1177"/>
    <w:rsid w:val="008A60BC"/>
    <w:rsid w:val="008B1516"/>
    <w:rsid w:val="008B32B5"/>
    <w:rsid w:val="008B71EF"/>
    <w:rsid w:val="008B72EB"/>
    <w:rsid w:val="008B7911"/>
    <w:rsid w:val="008C1B43"/>
    <w:rsid w:val="008C287F"/>
    <w:rsid w:val="008C2A0A"/>
    <w:rsid w:val="008C2F48"/>
    <w:rsid w:val="008C2F62"/>
    <w:rsid w:val="008C2FC2"/>
    <w:rsid w:val="008C408E"/>
    <w:rsid w:val="008C4937"/>
    <w:rsid w:val="008C548F"/>
    <w:rsid w:val="008C7202"/>
    <w:rsid w:val="008C7EBD"/>
    <w:rsid w:val="008D16F5"/>
    <w:rsid w:val="008D3ABC"/>
    <w:rsid w:val="008D45AB"/>
    <w:rsid w:val="008D5169"/>
    <w:rsid w:val="008D6AF3"/>
    <w:rsid w:val="008D7475"/>
    <w:rsid w:val="008E0EDA"/>
    <w:rsid w:val="008E2AA3"/>
    <w:rsid w:val="008E2B60"/>
    <w:rsid w:val="008E54D8"/>
    <w:rsid w:val="008E5E52"/>
    <w:rsid w:val="008F384E"/>
    <w:rsid w:val="008F44A7"/>
    <w:rsid w:val="008F64D0"/>
    <w:rsid w:val="008F654B"/>
    <w:rsid w:val="00904354"/>
    <w:rsid w:val="0090597D"/>
    <w:rsid w:val="00905D56"/>
    <w:rsid w:val="00911F21"/>
    <w:rsid w:val="00912BB5"/>
    <w:rsid w:val="00912BD2"/>
    <w:rsid w:val="00923943"/>
    <w:rsid w:val="00923DC4"/>
    <w:rsid w:val="00927DB4"/>
    <w:rsid w:val="009318B7"/>
    <w:rsid w:val="00933393"/>
    <w:rsid w:val="00933F49"/>
    <w:rsid w:val="00934329"/>
    <w:rsid w:val="00934AFB"/>
    <w:rsid w:val="00934D71"/>
    <w:rsid w:val="00935DFA"/>
    <w:rsid w:val="009429A6"/>
    <w:rsid w:val="00944C4B"/>
    <w:rsid w:val="00945A19"/>
    <w:rsid w:val="00950F17"/>
    <w:rsid w:val="00952464"/>
    <w:rsid w:val="00954286"/>
    <w:rsid w:val="00955ADA"/>
    <w:rsid w:val="00956707"/>
    <w:rsid w:val="00956B1A"/>
    <w:rsid w:val="00957D7B"/>
    <w:rsid w:val="00960CE3"/>
    <w:rsid w:val="009627BF"/>
    <w:rsid w:val="00962DDB"/>
    <w:rsid w:val="00963025"/>
    <w:rsid w:val="00963A8D"/>
    <w:rsid w:val="00971B91"/>
    <w:rsid w:val="009726E3"/>
    <w:rsid w:val="0097357B"/>
    <w:rsid w:val="0097613A"/>
    <w:rsid w:val="009779C1"/>
    <w:rsid w:val="00981A3D"/>
    <w:rsid w:val="00982CA5"/>
    <w:rsid w:val="009847EF"/>
    <w:rsid w:val="00984BDA"/>
    <w:rsid w:val="009861F2"/>
    <w:rsid w:val="009905CD"/>
    <w:rsid w:val="00992220"/>
    <w:rsid w:val="00993950"/>
    <w:rsid w:val="00995450"/>
    <w:rsid w:val="00996A6E"/>
    <w:rsid w:val="00997AF1"/>
    <w:rsid w:val="009A10A6"/>
    <w:rsid w:val="009A1732"/>
    <w:rsid w:val="009A25FD"/>
    <w:rsid w:val="009B048D"/>
    <w:rsid w:val="009B2682"/>
    <w:rsid w:val="009B3EAD"/>
    <w:rsid w:val="009B4AB0"/>
    <w:rsid w:val="009B7FAA"/>
    <w:rsid w:val="009C0FDC"/>
    <w:rsid w:val="009C135C"/>
    <w:rsid w:val="009C3719"/>
    <w:rsid w:val="009C5AE1"/>
    <w:rsid w:val="009D0485"/>
    <w:rsid w:val="009D33B6"/>
    <w:rsid w:val="009D3ABB"/>
    <w:rsid w:val="009D46BC"/>
    <w:rsid w:val="009D6BB4"/>
    <w:rsid w:val="009E01EE"/>
    <w:rsid w:val="009E22EA"/>
    <w:rsid w:val="009E3118"/>
    <w:rsid w:val="009E4458"/>
    <w:rsid w:val="009E4931"/>
    <w:rsid w:val="009E49B5"/>
    <w:rsid w:val="009E6B55"/>
    <w:rsid w:val="009F0524"/>
    <w:rsid w:val="009F3A19"/>
    <w:rsid w:val="009F3C4F"/>
    <w:rsid w:val="009F3E10"/>
    <w:rsid w:val="009F5A5C"/>
    <w:rsid w:val="009F6DD8"/>
    <w:rsid w:val="00A00AF2"/>
    <w:rsid w:val="00A00B9A"/>
    <w:rsid w:val="00A044DA"/>
    <w:rsid w:val="00A047FC"/>
    <w:rsid w:val="00A04BAA"/>
    <w:rsid w:val="00A07DB0"/>
    <w:rsid w:val="00A10F16"/>
    <w:rsid w:val="00A13C51"/>
    <w:rsid w:val="00A14794"/>
    <w:rsid w:val="00A153A4"/>
    <w:rsid w:val="00A153B4"/>
    <w:rsid w:val="00A1798B"/>
    <w:rsid w:val="00A20E1E"/>
    <w:rsid w:val="00A2624E"/>
    <w:rsid w:val="00A31133"/>
    <w:rsid w:val="00A31D09"/>
    <w:rsid w:val="00A324EA"/>
    <w:rsid w:val="00A32602"/>
    <w:rsid w:val="00A33EBE"/>
    <w:rsid w:val="00A34B13"/>
    <w:rsid w:val="00A367E9"/>
    <w:rsid w:val="00A36AC7"/>
    <w:rsid w:val="00A36E29"/>
    <w:rsid w:val="00A41034"/>
    <w:rsid w:val="00A41EA0"/>
    <w:rsid w:val="00A437D6"/>
    <w:rsid w:val="00A446F9"/>
    <w:rsid w:val="00A44A27"/>
    <w:rsid w:val="00A51FB0"/>
    <w:rsid w:val="00A55907"/>
    <w:rsid w:val="00A55C8F"/>
    <w:rsid w:val="00A564BE"/>
    <w:rsid w:val="00A572F2"/>
    <w:rsid w:val="00A644CA"/>
    <w:rsid w:val="00A65976"/>
    <w:rsid w:val="00A6688F"/>
    <w:rsid w:val="00A66A81"/>
    <w:rsid w:val="00A71B4B"/>
    <w:rsid w:val="00A7362C"/>
    <w:rsid w:val="00A7362E"/>
    <w:rsid w:val="00A7436B"/>
    <w:rsid w:val="00A745FB"/>
    <w:rsid w:val="00A7480C"/>
    <w:rsid w:val="00A748B7"/>
    <w:rsid w:val="00A76BA0"/>
    <w:rsid w:val="00A80BB3"/>
    <w:rsid w:val="00A81078"/>
    <w:rsid w:val="00A84B5C"/>
    <w:rsid w:val="00A90470"/>
    <w:rsid w:val="00A90F88"/>
    <w:rsid w:val="00A919CD"/>
    <w:rsid w:val="00A93446"/>
    <w:rsid w:val="00A93649"/>
    <w:rsid w:val="00A95EA0"/>
    <w:rsid w:val="00A9762A"/>
    <w:rsid w:val="00A97F80"/>
    <w:rsid w:val="00AA280B"/>
    <w:rsid w:val="00AA4082"/>
    <w:rsid w:val="00AA6DCC"/>
    <w:rsid w:val="00AB0087"/>
    <w:rsid w:val="00AB041A"/>
    <w:rsid w:val="00AB1524"/>
    <w:rsid w:val="00AB2B35"/>
    <w:rsid w:val="00AB3E20"/>
    <w:rsid w:val="00AB4EBD"/>
    <w:rsid w:val="00AB51F1"/>
    <w:rsid w:val="00AB5AFF"/>
    <w:rsid w:val="00AB6307"/>
    <w:rsid w:val="00AC3C34"/>
    <w:rsid w:val="00AC4B3C"/>
    <w:rsid w:val="00AC5963"/>
    <w:rsid w:val="00AD034F"/>
    <w:rsid w:val="00AD6AA9"/>
    <w:rsid w:val="00AE45AD"/>
    <w:rsid w:val="00AE4D49"/>
    <w:rsid w:val="00AE64AE"/>
    <w:rsid w:val="00AE67C1"/>
    <w:rsid w:val="00AE7147"/>
    <w:rsid w:val="00AF1EDB"/>
    <w:rsid w:val="00AF3A04"/>
    <w:rsid w:val="00AF43A9"/>
    <w:rsid w:val="00AF4B38"/>
    <w:rsid w:val="00B01CB1"/>
    <w:rsid w:val="00B01DE9"/>
    <w:rsid w:val="00B02C77"/>
    <w:rsid w:val="00B031F2"/>
    <w:rsid w:val="00B03B4A"/>
    <w:rsid w:val="00B040A2"/>
    <w:rsid w:val="00B04F41"/>
    <w:rsid w:val="00B06FE3"/>
    <w:rsid w:val="00B076C8"/>
    <w:rsid w:val="00B07CD0"/>
    <w:rsid w:val="00B1059D"/>
    <w:rsid w:val="00B11C66"/>
    <w:rsid w:val="00B138BC"/>
    <w:rsid w:val="00B154F5"/>
    <w:rsid w:val="00B16CFD"/>
    <w:rsid w:val="00B24E05"/>
    <w:rsid w:val="00B25F44"/>
    <w:rsid w:val="00B30F3B"/>
    <w:rsid w:val="00B33FFC"/>
    <w:rsid w:val="00B379D8"/>
    <w:rsid w:val="00B4150F"/>
    <w:rsid w:val="00B4340B"/>
    <w:rsid w:val="00B43828"/>
    <w:rsid w:val="00B6209B"/>
    <w:rsid w:val="00B62DF9"/>
    <w:rsid w:val="00B65CA6"/>
    <w:rsid w:val="00B66AB0"/>
    <w:rsid w:val="00B70896"/>
    <w:rsid w:val="00B715EB"/>
    <w:rsid w:val="00B73264"/>
    <w:rsid w:val="00B75A55"/>
    <w:rsid w:val="00B81A8B"/>
    <w:rsid w:val="00B81A9D"/>
    <w:rsid w:val="00B81C1F"/>
    <w:rsid w:val="00B83629"/>
    <w:rsid w:val="00B83AB6"/>
    <w:rsid w:val="00B83C11"/>
    <w:rsid w:val="00B928C3"/>
    <w:rsid w:val="00B935F0"/>
    <w:rsid w:val="00B93756"/>
    <w:rsid w:val="00B93795"/>
    <w:rsid w:val="00B94051"/>
    <w:rsid w:val="00B956EF"/>
    <w:rsid w:val="00B95B4C"/>
    <w:rsid w:val="00B9659A"/>
    <w:rsid w:val="00B969D3"/>
    <w:rsid w:val="00B97B14"/>
    <w:rsid w:val="00BA00BA"/>
    <w:rsid w:val="00BA200B"/>
    <w:rsid w:val="00BA234D"/>
    <w:rsid w:val="00BA5ED5"/>
    <w:rsid w:val="00BB0816"/>
    <w:rsid w:val="00BB15DA"/>
    <w:rsid w:val="00BB196D"/>
    <w:rsid w:val="00BB2AA6"/>
    <w:rsid w:val="00BB7165"/>
    <w:rsid w:val="00BC0AE1"/>
    <w:rsid w:val="00BC1B78"/>
    <w:rsid w:val="00BC2044"/>
    <w:rsid w:val="00BC213C"/>
    <w:rsid w:val="00BC2223"/>
    <w:rsid w:val="00BC6182"/>
    <w:rsid w:val="00BC6417"/>
    <w:rsid w:val="00BD08F2"/>
    <w:rsid w:val="00BD2088"/>
    <w:rsid w:val="00BD31BC"/>
    <w:rsid w:val="00BD46E2"/>
    <w:rsid w:val="00BD4F3E"/>
    <w:rsid w:val="00BE1006"/>
    <w:rsid w:val="00BE2E2F"/>
    <w:rsid w:val="00BE539B"/>
    <w:rsid w:val="00BE72B9"/>
    <w:rsid w:val="00BF13B8"/>
    <w:rsid w:val="00BF250B"/>
    <w:rsid w:val="00BF2731"/>
    <w:rsid w:val="00BF2BE3"/>
    <w:rsid w:val="00BF7DE4"/>
    <w:rsid w:val="00C04215"/>
    <w:rsid w:val="00C0553C"/>
    <w:rsid w:val="00C06486"/>
    <w:rsid w:val="00C06700"/>
    <w:rsid w:val="00C10BE9"/>
    <w:rsid w:val="00C11147"/>
    <w:rsid w:val="00C115F7"/>
    <w:rsid w:val="00C1278E"/>
    <w:rsid w:val="00C13382"/>
    <w:rsid w:val="00C15F59"/>
    <w:rsid w:val="00C16E55"/>
    <w:rsid w:val="00C22305"/>
    <w:rsid w:val="00C23563"/>
    <w:rsid w:val="00C3106E"/>
    <w:rsid w:val="00C318F7"/>
    <w:rsid w:val="00C3247C"/>
    <w:rsid w:val="00C35F63"/>
    <w:rsid w:val="00C50383"/>
    <w:rsid w:val="00C51D83"/>
    <w:rsid w:val="00C54D2C"/>
    <w:rsid w:val="00C57431"/>
    <w:rsid w:val="00C57F48"/>
    <w:rsid w:val="00C6194A"/>
    <w:rsid w:val="00C63E72"/>
    <w:rsid w:val="00C63EE3"/>
    <w:rsid w:val="00C64556"/>
    <w:rsid w:val="00C664A9"/>
    <w:rsid w:val="00C6702F"/>
    <w:rsid w:val="00C73BED"/>
    <w:rsid w:val="00C7700C"/>
    <w:rsid w:val="00C777B8"/>
    <w:rsid w:val="00C8050E"/>
    <w:rsid w:val="00C80659"/>
    <w:rsid w:val="00C81A38"/>
    <w:rsid w:val="00C8246F"/>
    <w:rsid w:val="00C833F4"/>
    <w:rsid w:val="00C85B64"/>
    <w:rsid w:val="00C86BA3"/>
    <w:rsid w:val="00C873E9"/>
    <w:rsid w:val="00C87DBE"/>
    <w:rsid w:val="00C90A6D"/>
    <w:rsid w:val="00C914DC"/>
    <w:rsid w:val="00C91B10"/>
    <w:rsid w:val="00C92EFD"/>
    <w:rsid w:val="00C93024"/>
    <w:rsid w:val="00C93AF5"/>
    <w:rsid w:val="00C9714E"/>
    <w:rsid w:val="00CA0699"/>
    <w:rsid w:val="00CA1B1D"/>
    <w:rsid w:val="00CA22A4"/>
    <w:rsid w:val="00CA2358"/>
    <w:rsid w:val="00CA2999"/>
    <w:rsid w:val="00CA3116"/>
    <w:rsid w:val="00CA3C8B"/>
    <w:rsid w:val="00CA5727"/>
    <w:rsid w:val="00CA63EA"/>
    <w:rsid w:val="00CA760A"/>
    <w:rsid w:val="00CB0261"/>
    <w:rsid w:val="00CB44C6"/>
    <w:rsid w:val="00CB54A0"/>
    <w:rsid w:val="00CB5528"/>
    <w:rsid w:val="00CB7D57"/>
    <w:rsid w:val="00CC170A"/>
    <w:rsid w:val="00CC2E4B"/>
    <w:rsid w:val="00CC2E86"/>
    <w:rsid w:val="00CC5630"/>
    <w:rsid w:val="00CC5875"/>
    <w:rsid w:val="00CC6EF4"/>
    <w:rsid w:val="00CD094E"/>
    <w:rsid w:val="00CD1361"/>
    <w:rsid w:val="00CD1D05"/>
    <w:rsid w:val="00CD60FF"/>
    <w:rsid w:val="00CD63B8"/>
    <w:rsid w:val="00CE25B3"/>
    <w:rsid w:val="00CE3798"/>
    <w:rsid w:val="00CE4927"/>
    <w:rsid w:val="00CE519C"/>
    <w:rsid w:val="00CF0057"/>
    <w:rsid w:val="00CF0E7A"/>
    <w:rsid w:val="00CF2480"/>
    <w:rsid w:val="00CF7FF9"/>
    <w:rsid w:val="00D069DF"/>
    <w:rsid w:val="00D06C46"/>
    <w:rsid w:val="00D07145"/>
    <w:rsid w:val="00D074EE"/>
    <w:rsid w:val="00D11E2F"/>
    <w:rsid w:val="00D11EBF"/>
    <w:rsid w:val="00D123D2"/>
    <w:rsid w:val="00D12E17"/>
    <w:rsid w:val="00D1653F"/>
    <w:rsid w:val="00D168AA"/>
    <w:rsid w:val="00D1759A"/>
    <w:rsid w:val="00D17CB0"/>
    <w:rsid w:val="00D215CF"/>
    <w:rsid w:val="00D2586F"/>
    <w:rsid w:val="00D2673D"/>
    <w:rsid w:val="00D27D37"/>
    <w:rsid w:val="00D31E22"/>
    <w:rsid w:val="00D31E2F"/>
    <w:rsid w:val="00D32183"/>
    <w:rsid w:val="00D33510"/>
    <w:rsid w:val="00D3437B"/>
    <w:rsid w:val="00D361CA"/>
    <w:rsid w:val="00D36440"/>
    <w:rsid w:val="00D413CB"/>
    <w:rsid w:val="00D41647"/>
    <w:rsid w:val="00D416CB"/>
    <w:rsid w:val="00D418F3"/>
    <w:rsid w:val="00D44810"/>
    <w:rsid w:val="00D44A2D"/>
    <w:rsid w:val="00D45196"/>
    <w:rsid w:val="00D4743B"/>
    <w:rsid w:val="00D50B19"/>
    <w:rsid w:val="00D50B89"/>
    <w:rsid w:val="00D5182C"/>
    <w:rsid w:val="00D51E1A"/>
    <w:rsid w:val="00D5341A"/>
    <w:rsid w:val="00D618D1"/>
    <w:rsid w:val="00D63225"/>
    <w:rsid w:val="00D64CD8"/>
    <w:rsid w:val="00D65098"/>
    <w:rsid w:val="00D65D11"/>
    <w:rsid w:val="00D669E6"/>
    <w:rsid w:val="00D71218"/>
    <w:rsid w:val="00D718D4"/>
    <w:rsid w:val="00D761F1"/>
    <w:rsid w:val="00D76541"/>
    <w:rsid w:val="00D76866"/>
    <w:rsid w:val="00D77DEA"/>
    <w:rsid w:val="00D80FCB"/>
    <w:rsid w:val="00D8287C"/>
    <w:rsid w:val="00D85C68"/>
    <w:rsid w:val="00D86F77"/>
    <w:rsid w:val="00D926D1"/>
    <w:rsid w:val="00D92749"/>
    <w:rsid w:val="00D92CED"/>
    <w:rsid w:val="00D9380A"/>
    <w:rsid w:val="00D95A0A"/>
    <w:rsid w:val="00DA0273"/>
    <w:rsid w:val="00DA0292"/>
    <w:rsid w:val="00DA0950"/>
    <w:rsid w:val="00DA130E"/>
    <w:rsid w:val="00DA1A03"/>
    <w:rsid w:val="00DA1AC4"/>
    <w:rsid w:val="00DA20C1"/>
    <w:rsid w:val="00DA3CE0"/>
    <w:rsid w:val="00DB0545"/>
    <w:rsid w:val="00DB066F"/>
    <w:rsid w:val="00DB0C02"/>
    <w:rsid w:val="00DB0C93"/>
    <w:rsid w:val="00DB2D30"/>
    <w:rsid w:val="00DB337A"/>
    <w:rsid w:val="00DB77C3"/>
    <w:rsid w:val="00DC16A7"/>
    <w:rsid w:val="00DC25EE"/>
    <w:rsid w:val="00DC6482"/>
    <w:rsid w:val="00DC6D99"/>
    <w:rsid w:val="00DC729E"/>
    <w:rsid w:val="00DC7413"/>
    <w:rsid w:val="00DC7CC2"/>
    <w:rsid w:val="00DC7F22"/>
    <w:rsid w:val="00DD12C8"/>
    <w:rsid w:val="00DD205A"/>
    <w:rsid w:val="00DD29CA"/>
    <w:rsid w:val="00DD3CAD"/>
    <w:rsid w:val="00DD45DF"/>
    <w:rsid w:val="00DD470F"/>
    <w:rsid w:val="00DD4EFA"/>
    <w:rsid w:val="00DD6DFB"/>
    <w:rsid w:val="00DD766E"/>
    <w:rsid w:val="00DE0111"/>
    <w:rsid w:val="00DE02AD"/>
    <w:rsid w:val="00DE24E6"/>
    <w:rsid w:val="00DE2C6B"/>
    <w:rsid w:val="00DE2FF1"/>
    <w:rsid w:val="00DE3AE7"/>
    <w:rsid w:val="00DE3C10"/>
    <w:rsid w:val="00DE465E"/>
    <w:rsid w:val="00DE5AB6"/>
    <w:rsid w:val="00DE6EFF"/>
    <w:rsid w:val="00DE70D2"/>
    <w:rsid w:val="00DE7C17"/>
    <w:rsid w:val="00DF25F0"/>
    <w:rsid w:val="00DF2A20"/>
    <w:rsid w:val="00DF4299"/>
    <w:rsid w:val="00DF4D36"/>
    <w:rsid w:val="00DF5469"/>
    <w:rsid w:val="00DF5A88"/>
    <w:rsid w:val="00DF6073"/>
    <w:rsid w:val="00DF6C78"/>
    <w:rsid w:val="00DF7FB5"/>
    <w:rsid w:val="00E00CE8"/>
    <w:rsid w:val="00E013FA"/>
    <w:rsid w:val="00E06572"/>
    <w:rsid w:val="00E10D2F"/>
    <w:rsid w:val="00E10EE7"/>
    <w:rsid w:val="00E115BB"/>
    <w:rsid w:val="00E11AF5"/>
    <w:rsid w:val="00E12A29"/>
    <w:rsid w:val="00E13320"/>
    <w:rsid w:val="00E173FD"/>
    <w:rsid w:val="00E17AEC"/>
    <w:rsid w:val="00E219EB"/>
    <w:rsid w:val="00E23C48"/>
    <w:rsid w:val="00E31ADA"/>
    <w:rsid w:val="00E32664"/>
    <w:rsid w:val="00E32942"/>
    <w:rsid w:val="00E34042"/>
    <w:rsid w:val="00E3675F"/>
    <w:rsid w:val="00E369DD"/>
    <w:rsid w:val="00E37D03"/>
    <w:rsid w:val="00E40B8F"/>
    <w:rsid w:val="00E42A2A"/>
    <w:rsid w:val="00E43756"/>
    <w:rsid w:val="00E44160"/>
    <w:rsid w:val="00E445C6"/>
    <w:rsid w:val="00E453E9"/>
    <w:rsid w:val="00E45A50"/>
    <w:rsid w:val="00E4714A"/>
    <w:rsid w:val="00E47679"/>
    <w:rsid w:val="00E513E0"/>
    <w:rsid w:val="00E5225A"/>
    <w:rsid w:val="00E55706"/>
    <w:rsid w:val="00E5615F"/>
    <w:rsid w:val="00E56C3F"/>
    <w:rsid w:val="00E60190"/>
    <w:rsid w:val="00E6152E"/>
    <w:rsid w:val="00E64311"/>
    <w:rsid w:val="00E715DD"/>
    <w:rsid w:val="00E71641"/>
    <w:rsid w:val="00E72C31"/>
    <w:rsid w:val="00E749CB"/>
    <w:rsid w:val="00E74A59"/>
    <w:rsid w:val="00E7649A"/>
    <w:rsid w:val="00E769C6"/>
    <w:rsid w:val="00E775B2"/>
    <w:rsid w:val="00E80851"/>
    <w:rsid w:val="00E8140D"/>
    <w:rsid w:val="00E83259"/>
    <w:rsid w:val="00E843B7"/>
    <w:rsid w:val="00E8676E"/>
    <w:rsid w:val="00E8776D"/>
    <w:rsid w:val="00E90B4B"/>
    <w:rsid w:val="00E92609"/>
    <w:rsid w:val="00E92874"/>
    <w:rsid w:val="00E96CB4"/>
    <w:rsid w:val="00E96EB8"/>
    <w:rsid w:val="00E97396"/>
    <w:rsid w:val="00EA1BB3"/>
    <w:rsid w:val="00EA1D0D"/>
    <w:rsid w:val="00EA25E8"/>
    <w:rsid w:val="00EA4534"/>
    <w:rsid w:val="00EA4772"/>
    <w:rsid w:val="00EA71DC"/>
    <w:rsid w:val="00EB09F7"/>
    <w:rsid w:val="00EB1676"/>
    <w:rsid w:val="00EB167F"/>
    <w:rsid w:val="00EB57AB"/>
    <w:rsid w:val="00EB5E5E"/>
    <w:rsid w:val="00EB62B2"/>
    <w:rsid w:val="00EB69B4"/>
    <w:rsid w:val="00EB69CD"/>
    <w:rsid w:val="00EB7CC8"/>
    <w:rsid w:val="00EC0135"/>
    <w:rsid w:val="00EC0D83"/>
    <w:rsid w:val="00EC166B"/>
    <w:rsid w:val="00EC2C5C"/>
    <w:rsid w:val="00EC36EA"/>
    <w:rsid w:val="00EC471E"/>
    <w:rsid w:val="00EC5627"/>
    <w:rsid w:val="00EC568B"/>
    <w:rsid w:val="00EC59AE"/>
    <w:rsid w:val="00EC6010"/>
    <w:rsid w:val="00ED0281"/>
    <w:rsid w:val="00ED475C"/>
    <w:rsid w:val="00ED4E92"/>
    <w:rsid w:val="00ED6055"/>
    <w:rsid w:val="00ED61E8"/>
    <w:rsid w:val="00ED6B00"/>
    <w:rsid w:val="00ED6E66"/>
    <w:rsid w:val="00ED7336"/>
    <w:rsid w:val="00EE085C"/>
    <w:rsid w:val="00EE0A92"/>
    <w:rsid w:val="00EE2F5D"/>
    <w:rsid w:val="00EE3565"/>
    <w:rsid w:val="00EE3651"/>
    <w:rsid w:val="00EE5773"/>
    <w:rsid w:val="00EE736C"/>
    <w:rsid w:val="00EF0CBF"/>
    <w:rsid w:val="00EF10EC"/>
    <w:rsid w:val="00EF3908"/>
    <w:rsid w:val="00EF4CD8"/>
    <w:rsid w:val="00EF51AF"/>
    <w:rsid w:val="00EF546C"/>
    <w:rsid w:val="00EF7350"/>
    <w:rsid w:val="00F002A3"/>
    <w:rsid w:val="00F00598"/>
    <w:rsid w:val="00F00D05"/>
    <w:rsid w:val="00F01724"/>
    <w:rsid w:val="00F023E4"/>
    <w:rsid w:val="00F028DE"/>
    <w:rsid w:val="00F02CC0"/>
    <w:rsid w:val="00F02DF9"/>
    <w:rsid w:val="00F03962"/>
    <w:rsid w:val="00F03A19"/>
    <w:rsid w:val="00F05BD6"/>
    <w:rsid w:val="00F06585"/>
    <w:rsid w:val="00F07027"/>
    <w:rsid w:val="00F07CE1"/>
    <w:rsid w:val="00F10C78"/>
    <w:rsid w:val="00F1203F"/>
    <w:rsid w:val="00F1208B"/>
    <w:rsid w:val="00F12B78"/>
    <w:rsid w:val="00F130B1"/>
    <w:rsid w:val="00F17C36"/>
    <w:rsid w:val="00F2144F"/>
    <w:rsid w:val="00F21E24"/>
    <w:rsid w:val="00F24BD5"/>
    <w:rsid w:val="00F2547E"/>
    <w:rsid w:val="00F27BC2"/>
    <w:rsid w:val="00F31687"/>
    <w:rsid w:val="00F35672"/>
    <w:rsid w:val="00F379ED"/>
    <w:rsid w:val="00F40340"/>
    <w:rsid w:val="00F40AB4"/>
    <w:rsid w:val="00F40C0E"/>
    <w:rsid w:val="00F41CBC"/>
    <w:rsid w:val="00F41F1D"/>
    <w:rsid w:val="00F44FFD"/>
    <w:rsid w:val="00F45565"/>
    <w:rsid w:val="00F47996"/>
    <w:rsid w:val="00F47AD6"/>
    <w:rsid w:val="00F509A3"/>
    <w:rsid w:val="00F50CD6"/>
    <w:rsid w:val="00F51743"/>
    <w:rsid w:val="00F52664"/>
    <w:rsid w:val="00F569E4"/>
    <w:rsid w:val="00F57322"/>
    <w:rsid w:val="00F629F7"/>
    <w:rsid w:val="00F62F11"/>
    <w:rsid w:val="00F6309F"/>
    <w:rsid w:val="00F633A5"/>
    <w:rsid w:val="00F6470B"/>
    <w:rsid w:val="00F65814"/>
    <w:rsid w:val="00F6772E"/>
    <w:rsid w:val="00F71082"/>
    <w:rsid w:val="00F71F31"/>
    <w:rsid w:val="00F728F4"/>
    <w:rsid w:val="00F73068"/>
    <w:rsid w:val="00F73BE8"/>
    <w:rsid w:val="00F776AC"/>
    <w:rsid w:val="00F77CE5"/>
    <w:rsid w:val="00F801F4"/>
    <w:rsid w:val="00F80F63"/>
    <w:rsid w:val="00F8596F"/>
    <w:rsid w:val="00F8661A"/>
    <w:rsid w:val="00F86683"/>
    <w:rsid w:val="00F86E7A"/>
    <w:rsid w:val="00F86F5A"/>
    <w:rsid w:val="00F870CF"/>
    <w:rsid w:val="00F90FBC"/>
    <w:rsid w:val="00F9226D"/>
    <w:rsid w:val="00F95B19"/>
    <w:rsid w:val="00FA0A71"/>
    <w:rsid w:val="00FA32DA"/>
    <w:rsid w:val="00FA4BC8"/>
    <w:rsid w:val="00FA5225"/>
    <w:rsid w:val="00FB178D"/>
    <w:rsid w:val="00FB1D8F"/>
    <w:rsid w:val="00FB2790"/>
    <w:rsid w:val="00FB338A"/>
    <w:rsid w:val="00FB4EC9"/>
    <w:rsid w:val="00FB53B9"/>
    <w:rsid w:val="00FB6594"/>
    <w:rsid w:val="00FC23B6"/>
    <w:rsid w:val="00FC292D"/>
    <w:rsid w:val="00FC68D9"/>
    <w:rsid w:val="00FD1794"/>
    <w:rsid w:val="00FD507B"/>
    <w:rsid w:val="00FD6C32"/>
    <w:rsid w:val="00FD7982"/>
    <w:rsid w:val="00FE00ED"/>
    <w:rsid w:val="00FE1128"/>
    <w:rsid w:val="00FE277E"/>
    <w:rsid w:val="00FE29E5"/>
    <w:rsid w:val="00FE3022"/>
    <w:rsid w:val="00FE4319"/>
    <w:rsid w:val="00FE606B"/>
    <w:rsid w:val="00FF3215"/>
    <w:rsid w:val="00FF518C"/>
    <w:rsid w:val="00FF51ED"/>
    <w:rsid w:val="00FF7E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a9fc2"/>
    </o:shapedefaults>
    <o:shapelayout v:ext="edit">
      <o:idmap v:ext="edit" data="1"/>
    </o:shapelayout>
  </w:shapeDefaults>
  <w:decimalSymbol w:val=","/>
  <w:listSeparator w:val=";"/>
  <w14:docId w14:val="2F9EB084"/>
  <w15:docId w15:val="{BAE8B4AF-001E-4F3B-AA25-EE6365709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E2E2F"/>
  </w:style>
  <w:style w:type="paragraph" w:styleId="Nagwek1">
    <w:name w:val="heading 1"/>
    <w:basedOn w:val="Normalny"/>
    <w:next w:val="Normalny"/>
    <w:link w:val="Nagwek1Znak"/>
    <w:autoRedefine/>
    <w:qFormat/>
    <w:rsid w:val="008C1B43"/>
    <w:pPr>
      <w:keepNext/>
      <w:keepLines/>
      <w:tabs>
        <w:tab w:val="left" w:pos="284"/>
      </w:tabs>
      <w:spacing w:after="0" w:line="360" w:lineRule="auto"/>
      <w:contextualSpacing/>
      <w:jc w:val="center"/>
      <w:outlineLvl w:val="0"/>
    </w:pPr>
    <w:rPr>
      <w:rFonts w:ascii="Arial" w:eastAsiaTheme="majorEastAsia" w:hAnsi="Arial" w:cstheme="majorBidi"/>
      <w:b/>
      <w:i/>
      <w:color w:val="000000" w:themeColor="text1"/>
      <w:sz w:val="52"/>
      <w:szCs w:val="52"/>
      <w:lang w:eastAsia="pl-PL"/>
    </w:rPr>
  </w:style>
  <w:style w:type="paragraph" w:styleId="Nagwek2">
    <w:name w:val="heading 2"/>
    <w:basedOn w:val="Normalny"/>
    <w:next w:val="Normalny"/>
    <w:link w:val="Nagwek2Znak"/>
    <w:uiPriority w:val="9"/>
    <w:unhideWhenUsed/>
    <w:qFormat/>
    <w:rsid w:val="00F03A19"/>
    <w:pPr>
      <w:keepNext/>
      <w:keepLines/>
      <w:spacing w:before="320" w:after="120"/>
      <w:ind w:left="576" w:hanging="576"/>
      <w:outlineLvl w:val="1"/>
    </w:pPr>
    <w:rPr>
      <w:rFonts w:ascii="Times New Roman" w:eastAsiaTheme="majorEastAsia" w:hAnsi="Times New Roman" w:cstheme="majorBidi"/>
      <w:b/>
      <w:bCs/>
      <w:sz w:val="24"/>
      <w:szCs w:val="26"/>
      <w:lang w:eastAsia="pl-PL"/>
    </w:rPr>
  </w:style>
  <w:style w:type="paragraph" w:styleId="Nagwek3">
    <w:name w:val="heading 3"/>
    <w:basedOn w:val="Normalny"/>
    <w:link w:val="Nagwek3Znak"/>
    <w:uiPriority w:val="9"/>
    <w:qFormat/>
    <w:rsid w:val="004F114F"/>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4">
    <w:name w:val="heading 4"/>
    <w:basedOn w:val="Normalny"/>
    <w:next w:val="Normalny"/>
    <w:link w:val="Nagwek4Znak"/>
    <w:uiPriority w:val="9"/>
    <w:unhideWhenUsed/>
    <w:qFormat/>
    <w:rsid w:val="00F03A19"/>
    <w:pPr>
      <w:keepNext/>
      <w:keepLines/>
      <w:spacing w:before="320" w:after="120"/>
      <w:ind w:left="864" w:hanging="864"/>
      <w:outlineLvl w:val="3"/>
    </w:pPr>
    <w:rPr>
      <w:rFonts w:ascii="Times New Roman" w:eastAsiaTheme="majorEastAsia" w:hAnsi="Times New Roman" w:cstheme="majorBidi"/>
      <w:b/>
      <w:bCs/>
      <w:iCs/>
      <w:sz w:val="24"/>
      <w:lang w:eastAsia="pl-PL"/>
    </w:rPr>
  </w:style>
  <w:style w:type="paragraph" w:styleId="Nagwek5">
    <w:name w:val="heading 5"/>
    <w:basedOn w:val="Normalny"/>
    <w:next w:val="Normalny"/>
    <w:link w:val="Nagwek5Znak"/>
    <w:uiPriority w:val="9"/>
    <w:unhideWhenUsed/>
    <w:qFormat/>
    <w:rsid w:val="00F03A19"/>
    <w:pPr>
      <w:keepNext/>
      <w:keepLines/>
      <w:spacing w:before="320" w:after="120"/>
      <w:ind w:left="1008" w:hanging="1008"/>
      <w:outlineLvl w:val="4"/>
    </w:pPr>
    <w:rPr>
      <w:rFonts w:ascii="Times New Roman" w:eastAsiaTheme="majorEastAsia" w:hAnsi="Times New Roman" w:cstheme="majorBidi"/>
      <w:b/>
      <w:sz w:val="24"/>
      <w:lang w:eastAsia="pl-PL"/>
    </w:rPr>
  </w:style>
  <w:style w:type="paragraph" w:styleId="Nagwek6">
    <w:name w:val="heading 6"/>
    <w:basedOn w:val="Normalny"/>
    <w:next w:val="Normalny"/>
    <w:link w:val="Nagwek6Znak"/>
    <w:uiPriority w:val="9"/>
    <w:semiHidden/>
    <w:unhideWhenUsed/>
    <w:qFormat/>
    <w:rsid w:val="00F03A19"/>
    <w:pPr>
      <w:keepNext/>
      <w:keepLines/>
      <w:spacing w:before="200" w:after="0"/>
      <w:ind w:left="1152" w:hanging="1152"/>
      <w:outlineLvl w:val="5"/>
    </w:pPr>
    <w:rPr>
      <w:rFonts w:asciiTheme="majorHAnsi" w:eastAsiaTheme="majorEastAsia" w:hAnsiTheme="majorHAnsi" w:cstheme="majorBidi"/>
      <w:i/>
      <w:iCs/>
      <w:color w:val="243F60" w:themeColor="accent1" w:themeShade="7F"/>
      <w:lang w:eastAsia="pl-PL"/>
    </w:rPr>
  </w:style>
  <w:style w:type="paragraph" w:styleId="Nagwek7">
    <w:name w:val="heading 7"/>
    <w:basedOn w:val="Normalny"/>
    <w:next w:val="Normalny"/>
    <w:link w:val="Nagwek7Znak"/>
    <w:uiPriority w:val="9"/>
    <w:semiHidden/>
    <w:unhideWhenUsed/>
    <w:qFormat/>
    <w:rsid w:val="00F03A19"/>
    <w:pPr>
      <w:keepNext/>
      <w:keepLines/>
      <w:spacing w:before="200" w:after="0"/>
      <w:ind w:left="1296" w:hanging="1296"/>
      <w:outlineLvl w:val="6"/>
    </w:pPr>
    <w:rPr>
      <w:rFonts w:asciiTheme="majorHAnsi" w:eastAsiaTheme="majorEastAsia" w:hAnsiTheme="majorHAnsi" w:cstheme="majorBidi"/>
      <w:i/>
      <w:iCs/>
      <w:color w:val="404040" w:themeColor="text1" w:themeTint="BF"/>
      <w:lang w:eastAsia="pl-PL"/>
    </w:rPr>
  </w:style>
  <w:style w:type="paragraph" w:styleId="Nagwek8">
    <w:name w:val="heading 8"/>
    <w:basedOn w:val="Normalny"/>
    <w:next w:val="Normalny"/>
    <w:link w:val="Nagwek8Znak"/>
    <w:uiPriority w:val="9"/>
    <w:semiHidden/>
    <w:unhideWhenUsed/>
    <w:qFormat/>
    <w:rsid w:val="00F03A19"/>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semiHidden/>
    <w:unhideWhenUsed/>
    <w:qFormat/>
    <w:rsid w:val="00F03A19"/>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C1B43"/>
    <w:rPr>
      <w:rFonts w:ascii="Arial" w:eastAsiaTheme="majorEastAsia" w:hAnsi="Arial" w:cstheme="majorBidi"/>
      <w:b/>
      <w:i/>
      <w:color w:val="000000" w:themeColor="text1"/>
      <w:sz w:val="52"/>
      <w:szCs w:val="52"/>
      <w:lang w:eastAsia="pl-PL"/>
    </w:rPr>
  </w:style>
  <w:style w:type="character" w:customStyle="1" w:styleId="Nagwek2Znak">
    <w:name w:val="Nagłówek 2 Znak"/>
    <w:basedOn w:val="Domylnaczcionkaakapitu"/>
    <w:link w:val="Nagwek2"/>
    <w:uiPriority w:val="9"/>
    <w:rsid w:val="00F03A19"/>
    <w:rPr>
      <w:rFonts w:ascii="Times New Roman" w:eastAsiaTheme="majorEastAsia" w:hAnsi="Times New Roman" w:cstheme="majorBidi"/>
      <w:b/>
      <w:bCs/>
      <w:sz w:val="24"/>
      <w:szCs w:val="26"/>
      <w:lang w:eastAsia="pl-PL"/>
    </w:rPr>
  </w:style>
  <w:style w:type="character" w:customStyle="1" w:styleId="Nagwek3Znak">
    <w:name w:val="Nagłówek 3 Znak"/>
    <w:basedOn w:val="Domylnaczcionkaakapitu"/>
    <w:link w:val="Nagwek3"/>
    <w:uiPriority w:val="9"/>
    <w:rsid w:val="004F114F"/>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rsid w:val="00F03A19"/>
    <w:rPr>
      <w:rFonts w:ascii="Times New Roman" w:eastAsiaTheme="majorEastAsia" w:hAnsi="Times New Roman" w:cstheme="majorBidi"/>
      <w:b/>
      <w:bCs/>
      <w:iCs/>
      <w:sz w:val="24"/>
      <w:lang w:eastAsia="pl-PL"/>
    </w:rPr>
  </w:style>
  <w:style w:type="character" w:customStyle="1" w:styleId="Nagwek5Znak">
    <w:name w:val="Nagłówek 5 Znak"/>
    <w:basedOn w:val="Domylnaczcionkaakapitu"/>
    <w:link w:val="Nagwek5"/>
    <w:uiPriority w:val="9"/>
    <w:rsid w:val="00F03A19"/>
    <w:rPr>
      <w:rFonts w:ascii="Times New Roman" w:eastAsiaTheme="majorEastAsia" w:hAnsi="Times New Roman" w:cstheme="majorBidi"/>
      <w:b/>
      <w:sz w:val="24"/>
      <w:lang w:eastAsia="pl-PL"/>
    </w:rPr>
  </w:style>
  <w:style w:type="character" w:customStyle="1" w:styleId="Nagwek6Znak">
    <w:name w:val="Nagłówek 6 Znak"/>
    <w:basedOn w:val="Domylnaczcionkaakapitu"/>
    <w:link w:val="Nagwek6"/>
    <w:uiPriority w:val="9"/>
    <w:semiHidden/>
    <w:rsid w:val="00F03A19"/>
    <w:rPr>
      <w:rFonts w:asciiTheme="majorHAnsi" w:eastAsiaTheme="majorEastAsia" w:hAnsiTheme="majorHAnsi" w:cstheme="majorBidi"/>
      <w:i/>
      <w:iCs/>
      <w:color w:val="243F60" w:themeColor="accent1" w:themeShade="7F"/>
      <w:lang w:eastAsia="pl-PL"/>
    </w:rPr>
  </w:style>
  <w:style w:type="character" w:customStyle="1" w:styleId="Nagwek7Znak">
    <w:name w:val="Nagłówek 7 Znak"/>
    <w:basedOn w:val="Domylnaczcionkaakapitu"/>
    <w:link w:val="Nagwek7"/>
    <w:uiPriority w:val="9"/>
    <w:semiHidden/>
    <w:rsid w:val="00F03A19"/>
    <w:rPr>
      <w:rFonts w:asciiTheme="majorHAnsi" w:eastAsiaTheme="majorEastAsia" w:hAnsiTheme="majorHAnsi" w:cstheme="majorBidi"/>
      <w:i/>
      <w:iCs/>
      <w:color w:val="404040" w:themeColor="text1" w:themeTint="BF"/>
      <w:lang w:eastAsia="pl-PL"/>
    </w:rPr>
  </w:style>
  <w:style w:type="character" w:customStyle="1" w:styleId="Nagwek8Znak">
    <w:name w:val="Nagłówek 8 Znak"/>
    <w:basedOn w:val="Domylnaczcionkaakapitu"/>
    <w:link w:val="Nagwek8"/>
    <w:uiPriority w:val="9"/>
    <w:semiHidden/>
    <w:rsid w:val="00F03A19"/>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semiHidden/>
    <w:rsid w:val="00F03A19"/>
    <w:rPr>
      <w:rFonts w:asciiTheme="majorHAnsi" w:eastAsiaTheme="majorEastAsia" w:hAnsiTheme="majorHAnsi" w:cstheme="majorBidi"/>
      <w:i/>
      <w:iCs/>
      <w:color w:val="404040" w:themeColor="text1" w:themeTint="BF"/>
      <w:sz w:val="20"/>
      <w:szCs w:val="20"/>
      <w:lang w:eastAsia="pl-PL"/>
    </w:rPr>
  </w:style>
  <w:style w:type="character" w:styleId="Tekstzastpczy">
    <w:name w:val="Placeholder Text"/>
    <w:basedOn w:val="Domylnaczcionkaakapitu"/>
    <w:uiPriority w:val="99"/>
    <w:semiHidden/>
    <w:rsid w:val="009D46BC"/>
    <w:rPr>
      <w:color w:val="808080"/>
    </w:rPr>
  </w:style>
  <w:style w:type="paragraph" w:styleId="Tekstdymka">
    <w:name w:val="Balloon Text"/>
    <w:basedOn w:val="Normalny"/>
    <w:link w:val="TekstdymkaZnak"/>
    <w:uiPriority w:val="99"/>
    <w:semiHidden/>
    <w:unhideWhenUsed/>
    <w:rsid w:val="009D46B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D46BC"/>
    <w:rPr>
      <w:rFonts w:ascii="Tahoma" w:hAnsi="Tahoma" w:cs="Tahoma"/>
      <w:sz w:val="16"/>
      <w:szCs w:val="16"/>
    </w:rPr>
  </w:style>
  <w:style w:type="paragraph" w:styleId="Nagwek">
    <w:name w:val="header"/>
    <w:basedOn w:val="Normalny"/>
    <w:link w:val="NagwekZnak"/>
    <w:uiPriority w:val="99"/>
    <w:unhideWhenUsed/>
    <w:rsid w:val="00A6688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6688F"/>
  </w:style>
  <w:style w:type="paragraph" w:styleId="Stopka">
    <w:name w:val="footer"/>
    <w:basedOn w:val="Normalny"/>
    <w:link w:val="StopkaZnak"/>
    <w:uiPriority w:val="99"/>
    <w:unhideWhenUsed/>
    <w:rsid w:val="00A6688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6688F"/>
  </w:style>
  <w:style w:type="character" w:customStyle="1" w:styleId="apple-converted-space">
    <w:name w:val="apple-converted-space"/>
    <w:basedOn w:val="Domylnaczcionkaakapitu"/>
    <w:rsid w:val="004A09FD"/>
  </w:style>
  <w:style w:type="character" w:styleId="Hipercze">
    <w:name w:val="Hyperlink"/>
    <w:basedOn w:val="Domylnaczcionkaakapitu"/>
    <w:uiPriority w:val="99"/>
    <w:unhideWhenUsed/>
    <w:rsid w:val="00E3675F"/>
    <w:rPr>
      <w:color w:val="0000FF" w:themeColor="hyperlink"/>
      <w:u w:val="single"/>
    </w:rPr>
  </w:style>
  <w:style w:type="paragraph" w:styleId="NormalnyWeb">
    <w:name w:val="Normal (Web)"/>
    <w:basedOn w:val="Normalny"/>
    <w:uiPriority w:val="99"/>
    <w:unhideWhenUsed/>
    <w:rsid w:val="00BD208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aliases w:val="Numerowanie,List Paragraph,Wykres,HŁ_Bullet1,lp1"/>
    <w:basedOn w:val="Normalny"/>
    <w:link w:val="AkapitzlistZnak"/>
    <w:uiPriority w:val="34"/>
    <w:qFormat/>
    <w:rsid w:val="00850B8F"/>
    <w:pPr>
      <w:spacing w:after="0" w:line="240" w:lineRule="auto"/>
      <w:ind w:left="720"/>
      <w:contextualSpacing/>
      <w:jc w:val="both"/>
    </w:pPr>
    <w:rPr>
      <w:rFonts w:ascii="Calibri" w:eastAsia="Calibri" w:hAnsi="Calibri" w:cs="Times New Roman"/>
    </w:rPr>
  </w:style>
  <w:style w:type="character" w:customStyle="1" w:styleId="AkapitzlistZnak">
    <w:name w:val="Akapit z listą Znak"/>
    <w:aliases w:val="Numerowanie Znak,List Paragraph Znak,Wykres Znak,HŁ_Bullet1 Znak,lp1 Znak"/>
    <w:link w:val="Akapitzlist"/>
    <w:uiPriority w:val="34"/>
    <w:locked/>
    <w:rsid w:val="00D31E2F"/>
    <w:rPr>
      <w:rFonts w:ascii="Calibri" w:eastAsia="Calibri" w:hAnsi="Calibri" w:cs="Times New Roman"/>
    </w:rPr>
  </w:style>
  <w:style w:type="character" w:styleId="Pogrubienie">
    <w:name w:val="Strong"/>
    <w:uiPriority w:val="22"/>
    <w:qFormat/>
    <w:rsid w:val="004D11DA"/>
    <w:rPr>
      <w:b/>
      <w:bCs/>
    </w:rPr>
  </w:style>
  <w:style w:type="paragraph" w:customStyle="1" w:styleId="Default">
    <w:name w:val="Default"/>
    <w:rsid w:val="00D76541"/>
    <w:pPr>
      <w:autoSpaceDE w:val="0"/>
      <w:autoSpaceDN w:val="0"/>
      <w:adjustRightInd w:val="0"/>
      <w:spacing w:after="0" w:line="240" w:lineRule="auto"/>
    </w:pPr>
    <w:rPr>
      <w:rFonts w:ascii="Arial" w:eastAsia="Calibri" w:hAnsi="Arial" w:cs="Arial"/>
      <w:color w:val="000000"/>
      <w:sz w:val="24"/>
      <w:szCs w:val="24"/>
    </w:rPr>
  </w:style>
  <w:style w:type="paragraph" w:styleId="Zwykytekst">
    <w:name w:val="Plain Text"/>
    <w:basedOn w:val="Normalny"/>
    <w:link w:val="ZwykytekstZnak"/>
    <w:uiPriority w:val="99"/>
    <w:semiHidden/>
    <w:unhideWhenUsed/>
    <w:rsid w:val="0029789B"/>
    <w:pPr>
      <w:spacing w:after="0" w:line="240" w:lineRule="auto"/>
    </w:pPr>
    <w:rPr>
      <w:rFonts w:ascii="Consolas" w:hAnsi="Consolas" w:cs="Times New Roman"/>
      <w:sz w:val="21"/>
      <w:szCs w:val="21"/>
      <w:lang w:eastAsia="pl-PL"/>
    </w:rPr>
  </w:style>
  <w:style w:type="character" w:customStyle="1" w:styleId="ZwykytekstZnak">
    <w:name w:val="Zwykły tekst Znak"/>
    <w:basedOn w:val="Domylnaczcionkaakapitu"/>
    <w:link w:val="Zwykytekst"/>
    <w:uiPriority w:val="99"/>
    <w:semiHidden/>
    <w:rsid w:val="0029789B"/>
    <w:rPr>
      <w:rFonts w:ascii="Consolas" w:hAnsi="Consolas" w:cs="Times New Roman"/>
      <w:sz w:val="21"/>
      <w:szCs w:val="21"/>
      <w:lang w:eastAsia="pl-PL"/>
    </w:rPr>
  </w:style>
  <w:style w:type="paragraph" w:styleId="Tekstpodstawowy">
    <w:name w:val="Body Text"/>
    <w:aliases w:val="Tekst podstawowy Znak Znak Znak"/>
    <w:basedOn w:val="Normalny"/>
    <w:link w:val="TekstpodstawowyZnak1"/>
    <w:rsid w:val="00C16E55"/>
    <w:pPr>
      <w:spacing w:after="0" w:line="360" w:lineRule="auto"/>
      <w:jc w:val="both"/>
    </w:pPr>
    <w:rPr>
      <w:rFonts w:ascii="Arial" w:eastAsia="Times New Roman" w:hAnsi="Arial" w:cs="Arial"/>
      <w:sz w:val="24"/>
      <w:szCs w:val="24"/>
      <w:lang w:eastAsia="pl-PL"/>
    </w:rPr>
  </w:style>
  <w:style w:type="character" w:customStyle="1" w:styleId="TekstpodstawowyZnak1">
    <w:name w:val="Tekst podstawowy Znak1"/>
    <w:aliases w:val="Tekst podstawowy Znak Znak Znak Znak"/>
    <w:basedOn w:val="Domylnaczcionkaakapitu"/>
    <w:link w:val="Tekstpodstawowy"/>
    <w:locked/>
    <w:rsid w:val="00C16E55"/>
    <w:rPr>
      <w:rFonts w:ascii="Arial" w:eastAsia="Times New Roman" w:hAnsi="Arial" w:cs="Arial"/>
      <w:sz w:val="24"/>
      <w:szCs w:val="24"/>
      <w:lang w:eastAsia="pl-PL"/>
    </w:rPr>
  </w:style>
  <w:style w:type="character" w:customStyle="1" w:styleId="TekstpodstawowyZnak">
    <w:name w:val="Tekst podstawowy Znak"/>
    <w:basedOn w:val="Domylnaczcionkaakapitu"/>
    <w:semiHidden/>
    <w:rsid w:val="00C16E55"/>
  </w:style>
  <w:style w:type="table" w:customStyle="1" w:styleId="PRACA">
    <w:name w:val="PRACA"/>
    <w:basedOn w:val="Standardowy"/>
    <w:uiPriority w:val="99"/>
    <w:rsid w:val="0064667B"/>
    <w:pPr>
      <w:spacing w:after="0" w:line="240" w:lineRule="auto"/>
      <w:jc w:val="center"/>
    </w:pPr>
    <w:rPr>
      <w:rFonts w:ascii="Arial" w:hAnsi="Arial"/>
      <w:sz w:val="16"/>
    </w:rPr>
    <w:tblPr>
      <w:tblBorders>
        <w:top w:val="single" w:sz="4" w:space="0" w:color="auto"/>
        <w:bottom w:val="single" w:sz="4" w:space="0" w:color="auto"/>
        <w:insideH w:val="single" w:sz="4" w:space="0" w:color="auto"/>
        <w:insideV w:val="single" w:sz="4" w:space="0" w:color="auto"/>
      </w:tblBorders>
    </w:tblPr>
    <w:tcPr>
      <w:shd w:val="clear" w:color="auto" w:fill="FFFFFF"/>
      <w:vAlign w:val="center"/>
    </w:tcPr>
    <w:tblStylePr w:type="firstRow">
      <w:rPr>
        <w:b/>
      </w:rPr>
      <w:tblPr/>
      <w:tcPr>
        <w:shd w:val="clear" w:color="auto" w:fill="D9D9D9"/>
      </w:tcPr>
    </w:tblStylePr>
  </w:style>
  <w:style w:type="table" w:styleId="Tabela-Siatka">
    <w:name w:val="Table Grid"/>
    <w:basedOn w:val="Standardowy"/>
    <w:uiPriority w:val="39"/>
    <w:rsid w:val="00A36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F21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61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39"/>
    <w:rsid w:val="008828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39"/>
    <w:rsid w:val="008828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qFormat/>
    <w:rsid w:val="008828EB"/>
    <w:pPr>
      <w:spacing w:beforeAutospacing="1" w:after="80" w:line="240" w:lineRule="auto"/>
      <w:ind w:firstLine="340"/>
      <w:jc w:val="both"/>
    </w:pPr>
    <w:rPr>
      <w:rFonts w:ascii="Calibri" w:eastAsia="Calibri" w:hAnsi="Calibri" w:cs="Times New Roman"/>
      <w:b/>
      <w:bCs/>
      <w:sz w:val="16"/>
      <w:szCs w:val="18"/>
    </w:rPr>
  </w:style>
  <w:style w:type="paragraph" w:customStyle="1" w:styleId="Tekst2">
    <w:name w:val="Tekst2"/>
    <w:basedOn w:val="Normalny"/>
    <w:rsid w:val="008828EB"/>
    <w:pPr>
      <w:widowControl w:val="0"/>
      <w:spacing w:before="120" w:after="0" w:line="240" w:lineRule="auto"/>
      <w:ind w:left="1134"/>
      <w:jc w:val="both"/>
    </w:pPr>
    <w:rPr>
      <w:rFonts w:ascii="Arial" w:eastAsia="Times New Roman" w:hAnsi="Arial" w:cs="Times New Roman"/>
      <w:szCs w:val="20"/>
      <w:lang w:eastAsia="pl-PL"/>
    </w:rPr>
  </w:style>
  <w:style w:type="table" w:customStyle="1" w:styleId="Tabela-Siatka4">
    <w:name w:val="Tabela - Siatka4"/>
    <w:basedOn w:val="Standardowy"/>
    <w:next w:val="Tabela-Siatka"/>
    <w:uiPriority w:val="59"/>
    <w:rsid w:val="004A0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link w:val="Spistreci2Znak"/>
    <w:autoRedefine/>
    <w:uiPriority w:val="39"/>
    <w:unhideWhenUsed/>
    <w:rsid w:val="00CD1D05"/>
    <w:pPr>
      <w:numPr>
        <w:numId w:val="2"/>
      </w:numPr>
      <w:tabs>
        <w:tab w:val="left" w:pos="709"/>
        <w:tab w:val="right" w:leader="dot" w:pos="9062"/>
      </w:tabs>
      <w:spacing w:after="100" w:line="480" w:lineRule="auto"/>
      <w:jc w:val="both"/>
    </w:pPr>
    <w:rPr>
      <w:rFonts w:ascii="Arial" w:eastAsia="Calibri" w:hAnsi="Arial" w:cs="Times New Roman"/>
      <w:sz w:val="20"/>
    </w:rPr>
  </w:style>
  <w:style w:type="character" w:customStyle="1" w:styleId="Spistreci2Znak">
    <w:name w:val="Spis treści 2 Znak"/>
    <w:basedOn w:val="Domylnaczcionkaakapitu"/>
    <w:link w:val="Spistreci2"/>
    <w:uiPriority w:val="39"/>
    <w:rsid w:val="00CD1D05"/>
    <w:rPr>
      <w:rFonts w:ascii="Arial" w:eastAsia="Calibri" w:hAnsi="Arial" w:cs="Times New Roman"/>
      <w:sz w:val="20"/>
    </w:rPr>
  </w:style>
  <w:style w:type="paragraph" w:styleId="Spistreci1">
    <w:name w:val="toc 1"/>
    <w:basedOn w:val="Normalny"/>
    <w:next w:val="Normalny"/>
    <w:autoRedefine/>
    <w:uiPriority w:val="39"/>
    <w:unhideWhenUsed/>
    <w:rsid w:val="00CD1D05"/>
    <w:pPr>
      <w:spacing w:after="100"/>
    </w:pPr>
  </w:style>
  <w:style w:type="paragraph" w:styleId="Spistreci3">
    <w:name w:val="toc 3"/>
    <w:basedOn w:val="Normalny"/>
    <w:next w:val="Normalny"/>
    <w:autoRedefine/>
    <w:uiPriority w:val="39"/>
    <w:unhideWhenUsed/>
    <w:rsid w:val="00CD1D05"/>
    <w:pPr>
      <w:spacing w:after="100"/>
      <w:ind w:left="440"/>
    </w:pPr>
  </w:style>
  <w:style w:type="paragraph" w:customStyle="1" w:styleId="gwpdd4c9057msolistparagraph">
    <w:name w:val="gwpdd4c9057_msolistparagraph"/>
    <w:basedOn w:val="Normalny"/>
    <w:rsid w:val="00CD1D0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gwpdd4c9057wyrazyszacunkuii">
    <w:name w:val="gwpdd4c9057_wyrazyszacunkuii"/>
    <w:basedOn w:val="Normalny"/>
    <w:rsid w:val="00CD1D0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gwpdd4c9057msonormal">
    <w:name w:val="gwpdd4c9057_msonormal"/>
    <w:basedOn w:val="Normalny"/>
    <w:rsid w:val="00CD1D0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WyrazyszacunkuII">
    <w:name w:val="Wyrazy szacunku II"/>
    <w:basedOn w:val="Normalny"/>
    <w:uiPriority w:val="99"/>
    <w:rsid w:val="00CD1D05"/>
    <w:pPr>
      <w:keepNext/>
      <w:spacing w:after="0" w:line="240" w:lineRule="auto"/>
      <w:ind w:left="4253"/>
      <w:jc w:val="center"/>
    </w:pPr>
    <w:rPr>
      <w:rFonts w:ascii="Verdana" w:hAnsi="Verdana" w:cs="Calibri"/>
      <w:sz w:val="21"/>
      <w:szCs w:val="21"/>
      <w:lang w:eastAsia="pl-PL"/>
    </w:rPr>
  </w:style>
  <w:style w:type="paragraph" w:styleId="Tytu">
    <w:name w:val="Title"/>
    <w:basedOn w:val="Normalny"/>
    <w:link w:val="TytuZnak"/>
    <w:uiPriority w:val="10"/>
    <w:qFormat/>
    <w:rsid w:val="00CD1D05"/>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uiPriority w:val="10"/>
    <w:rsid w:val="00CD1D05"/>
    <w:rPr>
      <w:rFonts w:ascii="Times New Roman" w:eastAsia="Times New Roman" w:hAnsi="Times New Roman" w:cs="Times New Roman"/>
      <w:b/>
      <w:szCs w:val="20"/>
      <w:lang w:eastAsia="pl-PL"/>
    </w:rPr>
  </w:style>
  <w:style w:type="paragraph" w:customStyle="1" w:styleId="Tekstpodstawowy21">
    <w:name w:val="Tekst podstawowy 21"/>
    <w:basedOn w:val="Normalny"/>
    <w:rsid w:val="00CD1D05"/>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st">
    <w:name w:val="st"/>
    <w:rsid w:val="00EA1D0D"/>
  </w:style>
  <w:style w:type="character" w:customStyle="1" w:styleId="44bj">
    <w:name w:val="_44bj"/>
    <w:rsid w:val="00EA1D0D"/>
  </w:style>
  <w:style w:type="character" w:styleId="Uwydatnienie">
    <w:name w:val="Emphasis"/>
    <w:basedOn w:val="Domylnaczcionkaakapitu"/>
    <w:uiPriority w:val="20"/>
    <w:qFormat/>
    <w:rsid w:val="00EA1D0D"/>
    <w:rPr>
      <w:i/>
      <w:iCs/>
    </w:rPr>
  </w:style>
  <w:style w:type="character" w:customStyle="1" w:styleId="tlid-translation">
    <w:name w:val="tlid-translation"/>
    <w:basedOn w:val="Domylnaczcionkaakapitu"/>
    <w:rsid w:val="00F03A19"/>
  </w:style>
  <w:style w:type="paragraph" w:customStyle="1" w:styleId="Akapitzlist1">
    <w:name w:val="Akapit z listą1"/>
    <w:basedOn w:val="Normalny"/>
    <w:rsid w:val="00F03A19"/>
    <w:pPr>
      <w:ind w:left="720"/>
      <w:contextualSpacing/>
    </w:pPr>
    <w:rPr>
      <w:rFonts w:ascii="Calibri" w:eastAsia="Times New Roman" w:hAnsi="Calibri" w:cs="Times New Roman"/>
      <w:lang w:eastAsia="pl-PL"/>
    </w:rPr>
  </w:style>
  <w:style w:type="character" w:customStyle="1" w:styleId="StandardTextChar">
    <w:name w:val="Standard Text Char"/>
    <w:basedOn w:val="Domylnaczcionkaakapitu"/>
    <w:link w:val="StandardText"/>
    <w:locked/>
    <w:rsid w:val="00F03A19"/>
    <w:rPr>
      <w:rFonts w:ascii="Trebuchet MS" w:hAnsi="Trebuchet MS"/>
    </w:rPr>
  </w:style>
  <w:style w:type="paragraph" w:customStyle="1" w:styleId="StandardText">
    <w:name w:val="Standard Text"/>
    <w:basedOn w:val="Normalny"/>
    <w:link w:val="StandardTextChar"/>
    <w:rsid w:val="00F03A19"/>
    <w:pPr>
      <w:spacing w:after="120" w:line="360" w:lineRule="auto"/>
      <w:jc w:val="both"/>
    </w:pPr>
    <w:rPr>
      <w:rFonts w:ascii="Trebuchet MS" w:hAnsi="Trebuchet MS"/>
    </w:rPr>
  </w:style>
  <w:style w:type="paragraph" w:customStyle="1" w:styleId="xmsonormal">
    <w:name w:val="x_msonormal"/>
    <w:basedOn w:val="Normalny"/>
    <w:rsid w:val="00F03A1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komentarzaZnak">
    <w:name w:val="Tekst komentarza Znak"/>
    <w:basedOn w:val="Domylnaczcionkaakapitu"/>
    <w:link w:val="Tekstkomentarza"/>
    <w:uiPriority w:val="99"/>
    <w:rsid w:val="00120011"/>
    <w:rPr>
      <w:sz w:val="20"/>
      <w:szCs w:val="20"/>
    </w:rPr>
  </w:style>
  <w:style w:type="paragraph" w:styleId="Tekstkomentarza">
    <w:name w:val="annotation text"/>
    <w:basedOn w:val="Normalny"/>
    <w:link w:val="TekstkomentarzaZnak"/>
    <w:uiPriority w:val="99"/>
    <w:unhideWhenUsed/>
    <w:rsid w:val="00120011"/>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120011"/>
    <w:rPr>
      <w:b/>
      <w:bCs/>
      <w:sz w:val="20"/>
      <w:szCs w:val="20"/>
    </w:rPr>
  </w:style>
  <w:style w:type="paragraph" w:styleId="Tematkomentarza">
    <w:name w:val="annotation subject"/>
    <w:basedOn w:val="Tekstkomentarza"/>
    <w:next w:val="Tekstkomentarza"/>
    <w:link w:val="TematkomentarzaZnak"/>
    <w:uiPriority w:val="99"/>
    <w:semiHidden/>
    <w:unhideWhenUsed/>
    <w:rsid w:val="00120011"/>
    <w:rPr>
      <w:b/>
      <w:bCs/>
    </w:rPr>
  </w:style>
  <w:style w:type="paragraph" w:styleId="Bezodstpw">
    <w:name w:val="No Spacing"/>
    <w:uiPriority w:val="1"/>
    <w:qFormat/>
    <w:rsid w:val="00120011"/>
    <w:pPr>
      <w:spacing w:after="0" w:line="240" w:lineRule="auto"/>
    </w:pPr>
    <w:rPr>
      <w:rFonts w:ascii="Calibri" w:eastAsia="Calibri" w:hAnsi="Calibri" w:cs="Times New Roman"/>
    </w:rPr>
  </w:style>
  <w:style w:type="paragraph" w:customStyle="1" w:styleId="v1msonormal1">
    <w:name w:val="v1msonormal1"/>
    <w:basedOn w:val="Normalny"/>
    <w:rsid w:val="00766DE5"/>
    <w:pPr>
      <w:spacing w:after="0" w:line="240" w:lineRule="auto"/>
    </w:pPr>
    <w:rPr>
      <w:rFonts w:ascii="Calibri" w:hAnsi="Calibri" w:cs="Calibri"/>
    </w:rPr>
  </w:style>
  <w:style w:type="paragraph" w:customStyle="1" w:styleId="v1msonormal2">
    <w:name w:val="v1msonormal2"/>
    <w:basedOn w:val="Normalny"/>
    <w:rsid w:val="00766DE5"/>
    <w:pPr>
      <w:spacing w:after="0" w:line="240" w:lineRule="auto"/>
    </w:pPr>
    <w:rPr>
      <w:rFonts w:ascii="Calibri" w:hAnsi="Calibri" w:cs="Calibri"/>
    </w:rPr>
  </w:style>
  <w:style w:type="paragraph" w:styleId="Nagwekspisutreci">
    <w:name w:val="TOC Heading"/>
    <w:basedOn w:val="Nagwek1"/>
    <w:next w:val="Normalny"/>
    <w:uiPriority w:val="39"/>
    <w:unhideWhenUsed/>
    <w:qFormat/>
    <w:rsid w:val="00B03B4A"/>
    <w:pPr>
      <w:spacing w:line="259" w:lineRule="auto"/>
      <w:outlineLvl w:val="9"/>
    </w:pPr>
  </w:style>
  <w:style w:type="paragraph" w:customStyle="1" w:styleId="xmsonormal0">
    <w:name w:val="xmsonormal"/>
    <w:basedOn w:val="Normalny"/>
    <w:rsid w:val="00A2624E"/>
    <w:pPr>
      <w:suppressAutoHyphens/>
      <w:autoSpaceDN w:val="0"/>
      <w:spacing w:before="100" w:after="100" w:line="240" w:lineRule="auto"/>
    </w:pPr>
    <w:rPr>
      <w:rFonts w:ascii="Times New Roman" w:eastAsia="Times New Roman" w:hAnsi="Times New Roman" w:cs="Times New Roman"/>
      <w:sz w:val="24"/>
      <w:szCs w:val="24"/>
      <w:lang w:eastAsia="pl-PL"/>
    </w:rPr>
  </w:style>
  <w:style w:type="table" w:customStyle="1" w:styleId="Tabela-Siatka32">
    <w:name w:val="Tabela - Siatka32"/>
    <w:basedOn w:val="Standardowy"/>
    <w:uiPriority w:val="39"/>
    <w:rsid w:val="00A07DB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kocowegoZnak">
    <w:name w:val="Tekst przypisu końcowego Znak"/>
    <w:basedOn w:val="Domylnaczcionkaakapitu"/>
    <w:link w:val="Tekstprzypisukocowego"/>
    <w:uiPriority w:val="99"/>
    <w:semiHidden/>
    <w:rsid w:val="00001AA2"/>
    <w:rPr>
      <w:sz w:val="20"/>
      <w:szCs w:val="20"/>
    </w:rPr>
  </w:style>
  <w:style w:type="paragraph" w:styleId="Tekstprzypisukocowego">
    <w:name w:val="endnote text"/>
    <w:basedOn w:val="Normalny"/>
    <w:link w:val="TekstprzypisukocowegoZnak"/>
    <w:uiPriority w:val="99"/>
    <w:semiHidden/>
    <w:unhideWhenUsed/>
    <w:rsid w:val="00001AA2"/>
    <w:pPr>
      <w:spacing w:after="0" w:line="240" w:lineRule="auto"/>
    </w:pPr>
    <w:rPr>
      <w:sz w:val="20"/>
      <w:szCs w:val="20"/>
    </w:rPr>
  </w:style>
  <w:style w:type="paragraph" w:styleId="Listapunktowana">
    <w:name w:val="List Bullet"/>
    <w:basedOn w:val="Normalny"/>
    <w:uiPriority w:val="99"/>
    <w:semiHidden/>
    <w:unhideWhenUsed/>
    <w:rsid w:val="00982CA5"/>
    <w:pPr>
      <w:numPr>
        <w:numId w:val="79"/>
      </w:numPr>
      <w:tabs>
        <w:tab w:val="clear" w:pos="360"/>
        <w:tab w:val="num" w:pos="851"/>
      </w:tabs>
      <w:spacing w:before="120" w:after="0" w:line="240" w:lineRule="auto"/>
      <w:ind w:left="851" w:hanging="284"/>
      <w:jc w:val="both"/>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0557">
      <w:bodyDiv w:val="1"/>
      <w:marLeft w:val="0"/>
      <w:marRight w:val="0"/>
      <w:marTop w:val="0"/>
      <w:marBottom w:val="0"/>
      <w:divBdr>
        <w:top w:val="none" w:sz="0" w:space="0" w:color="auto"/>
        <w:left w:val="none" w:sz="0" w:space="0" w:color="auto"/>
        <w:bottom w:val="none" w:sz="0" w:space="0" w:color="auto"/>
        <w:right w:val="none" w:sz="0" w:space="0" w:color="auto"/>
      </w:divBdr>
    </w:div>
    <w:div w:id="153375659">
      <w:bodyDiv w:val="1"/>
      <w:marLeft w:val="0"/>
      <w:marRight w:val="0"/>
      <w:marTop w:val="0"/>
      <w:marBottom w:val="0"/>
      <w:divBdr>
        <w:top w:val="none" w:sz="0" w:space="0" w:color="auto"/>
        <w:left w:val="none" w:sz="0" w:space="0" w:color="auto"/>
        <w:bottom w:val="none" w:sz="0" w:space="0" w:color="auto"/>
        <w:right w:val="none" w:sz="0" w:space="0" w:color="auto"/>
      </w:divBdr>
    </w:div>
    <w:div w:id="245504097">
      <w:bodyDiv w:val="1"/>
      <w:marLeft w:val="0"/>
      <w:marRight w:val="0"/>
      <w:marTop w:val="0"/>
      <w:marBottom w:val="0"/>
      <w:divBdr>
        <w:top w:val="none" w:sz="0" w:space="0" w:color="auto"/>
        <w:left w:val="none" w:sz="0" w:space="0" w:color="auto"/>
        <w:bottom w:val="none" w:sz="0" w:space="0" w:color="auto"/>
        <w:right w:val="none" w:sz="0" w:space="0" w:color="auto"/>
      </w:divBdr>
    </w:div>
    <w:div w:id="378171535">
      <w:bodyDiv w:val="1"/>
      <w:marLeft w:val="0"/>
      <w:marRight w:val="0"/>
      <w:marTop w:val="0"/>
      <w:marBottom w:val="0"/>
      <w:divBdr>
        <w:top w:val="none" w:sz="0" w:space="0" w:color="auto"/>
        <w:left w:val="none" w:sz="0" w:space="0" w:color="auto"/>
        <w:bottom w:val="none" w:sz="0" w:space="0" w:color="auto"/>
        <w:right w:val="none" w:sz="0" w:space="0" w:color="auto"/>
      </w:divBdr>
    </w:div>
    <w:div w:id="394164138">
      <w:bodyDiv w:val="1"/>
      <w:marLeft w:val="0"/>
      <w:marRight w:val="0"/>
      <w:marTop w:val="0"/>
      <w:marBottom w:val="0"/>
      <w:divBdr>
        <w:top w:val="none" w:sz="0" w:space="0" w:color="auto"/>
        <w:left w:val="none" w:sz="0" w:space="0" w:color="auto"/>
        <w:bottom w:val="none" w:sz="0" w:space="0" w:color="auto"/>
        <w:right w:val="none" w:sz="0" w:space="0" w:color="auto"/>
      </w:divBdr>
    </w:div>
    <w:div w:id="424425419">
      <w:bodyDiv w:val="1"/>
      <w:marLeft w:val="0"/>
      <w:marRight w:val="0"/>
      <w:marTop w:val="0"/>
      <w:marBottom w:val="0"/>
      <w:divBdr>
        <w:top w:val="none" w:sz="0" w:space="0" w:color="auto"/>
        <w:left w:val="none" w:sz="0" w:space="0" w:color="auto"/>
        <w:bottom w:val="none" w:sz="0" w:space="0" w:color="auto"/>
        <w:right w:val="none" w:sz="0" w:space="0" w:color="auto"/>
      </w:divBdr>
    </w:div>
    <w:div w:id="483394376">
      <w:bodyDiv w:val="1"/>
      <w:marLeft w:val="0"/>
      <w:marRight w:val="0"/>
      <w:marTop w:val="0"/>
      <w:marBottom w:val="0"/>
      <w:divBdr>
        <w:top w:val="none" w:sz="0" w:space="0" w:color="auto"/>
        <w:left w:val="none" w:sz="0" w:space="0" w:color="auto"/>
        <w:bottom w:val="none" w:sz="0" w:space="0" w:color="auto"/>
        <w:right w:val="none" w:sz="0" w:space="0" w:color="auto"/>
      </w:divBdr>
    </w:div>
    <w:div w:id="718476793">
      <w:bodyDiv w:val="1"/>
      <w:marLeft w:val="0"/>
      <w:marRight w:val="0"/>
      <w:marTop w:val="0"/>
      <w:marBottom w:val="0"/>
      <w:divBdr>
        <w:top w:val="none" w:sz="0" w:space="0" w:color="auto"/>
        <w:left w:val="none" w:sz="0" w:space="0" w:color="auto"/>
        <w:bottom w:val="none" w:sz="0" w:space="0" w:color="auto"/>
        <w:right w:val="none" w:sz="0" w:space="0" w:color="auto"/>
      </w:divBdr>
    </w:div>
    <w:div w:id="962468781">
      <w:bodyDiv w:val="1"/>
      <w:marLeft w:val="0"/>
      <w:marRight w:val="0"/>
      <w:marTop w:val="0"/>
      <w:marBottom w:val="0"/>
      <w:divBdr>
        <w:top w:val="none" w:sz="0" w:space="0" w:color="auto"/>
        <w:left w:val="none" w:sz="0" w:space="0" w:color="auto"/>
        <w:bottom w:val="none" w:sz="0" w:space="0" w:color="auto"/>
        <w:right w:val="none" w:sz="0" w:space="0" w:color="auto"/>
      </w:divBdr>
    </w:div>
    <w:div w:id="1017344236">
      <w:bodyDiv w:val="1"/>
      <w:marLeft w:val="0"/>
      <w:marRight w:val="0"/>
      <w:marTop w:val="0"/>
      <w:marBottom w:val="0"/>
      <w:divBdr>
        <w:top w:val="none" w:sz="0" w:space="0" w:color="auto"/>
        <w:left w:val="none" w:sz="0" w:space="0" w:color="auto"/>
        <w:bottom w:val="none" w:sz="0" w:space="0" w:color="auto"/>
        <w:right w:val="none" w:sz="0" w:space="0" w:color="auto"/>
      </w:divBdr>
    </w:div>
    <w:div w:id="1305693294">
      <w:bodyDiv w:val="1"/>
      <w:marLeft w:val="0"/>
      <w:marRight w:val="0"/>
      <w:marTop w:val="0"/>
      <w:marBottom w:val="0"/>
      <w:divBdr>
        <w:top w:val="none" w:sz="0" w:space="0" w:color="auto"/>
        <w:left w:val="none" w:sz="0" w:space="0" w:color="auto"/>
        <w:bottom w:val="none" w:sz="0" w:space="0" w:color="auto"/>
        <w:right w:val="none" w:sz="0" w:space="0" w:color="auto"/>
      </w:divBdr>
    </w:div>
    <w:div w:id="1523125753">
      <w:bodyDiv w:val="1"/>
      <w:marLeft w:val="0"/>
      <w:marRight w:val="0"/>
      <w:marTop w:val="0"/>
      <w:marBottom w:val="0"/>
      <w:divBdr>
        <w:top w:val="none" w:sz="0" w:space="0" w:color="auto"/>
        <w:left w:val="none" w:sz="0" w:space="0" w:color="auto"/>
        <w:bottom w:val="none" w:sz="0" w:space="0" w:color="auto"/>
        <w:right w:val="none" w:sz="0" w:space="0" w:color="auto"/>
      </w:divBdr>
    </w:div>
    <w:div w:id="1541017159">
      <w:bodyDiv w:val="1"/>
      <w:marLeft w:val="0"/>
      <w:marRight w:val="0"/>
      <w:marTop w:val="0"/>
      <w:marBottom w:val="0"/>
      <w:divBdr>
        <w:top w:val="none" w:sz="0" w:space="0" w:color="auto"/>
        <w:left w:val="none" w:sz="0" w:space="0" w:color="auto"/>
        <w:bottom w:val="none" w:sz="0" w:space="0" w:color="auto"/>
        <w:right w:val="none" w:sz="0" w:space="0" w:color="auto"/>
      </w:divBdr>
    </w:div>
    <w:div w:id="1705060307">
      <w:bodyDiv w:val="1"/>
      <w:marLeft w:val="0"/>
      <w:marRight w:val="0"/>
      <w:marTop w:val="0"/>
      <w:marBottom w:val="0"/>
      <w:divBdr>
        <w:top w:val="none" w:sz="0" w:space="0" w:color="auto"/>
        <w:left w:val="none" w:sz="0" w:space="0" w:color="auto"/>
        <w:bottom w:val="none" w:sz="0" w:space="0" w:color="auto"/>
        <w:right w:val="none" w:sz="0" w:space="0" w:color="auto"/>
      </w:divBdr>
    </w:div>
    <w:div w:id="1718118174">
      <w:bodyDiv w:val="1"/>
      <w:marLeft w:val="0"/>
      <w:marRight w:val="0"/>
      <w:marTop w:val="0"/>
      <w:marBottom w:val="0"/>
      <w:divBdr>
        <w:top w:val="none" w:sz="0" w:space="0" w:color="auto"/>
        <w:left w:val="none" w:sz="0" w:space="0" w:color="auto"/>
        <w:bottom w:val="none" w:sz="0" w:space="0" w:color="auto"/>
        <w:right w:val="none" w:sz="0" w:space="0" w:color="auto"/>
      </w:divBdr>
    </w:div>
    <w:div w:id="1718429161">
      <w:bodyDiv w:val="1"/>
      <w:marLeft w:val="0"/>
      <w:marRight w:val="0"/>
      <w:marTop w:val="0"/>
      <w:marBottom w:val="0"/>
      <w:divBdr>
        <w:top w:val="none" w:sz="0" w:space="0" w:color="auto"/>
        <w:left w:val="none" w:sz="0" w:space="0" w:color="auto"/>
        <w:bottom w:val="none" w:sz="0" w:space="0" w:color="auto"/>
        <w:right w:val="none" w:sz="0" w:space="0" w:color="auto"/>
      </w:divBdr>
    </w:div>
    <w:div w:id="1798797339">
      <w:bodyDiv w:val="1"/>
      <w:marLeft w:val="0"/>
      <w:marRight w:val="0"/>
      <w:marTop w:val="0"/>
      <w:marBottom w:val="0"/>
      <w:divBdr>
        <w:top w:val="none" w:sz="0" w:space="0" w:color="auto"/>
        <w:left w:val="none" w:sz="0" w:space="0" w:color="auto"/>
        <w:bottom w:val="none" w:sz="0" w:space="0" w:color="auto"/>
        <w:right w:val="none" w:sz="0" w:space="0" w:color="auto"/>
      </w:divBdr>
    </w:div>
    <w:div w:id="1816988043">
      <w:bodyDiv w:val="1"/>
      <w:marLeft w:val="0"/>
      <w:marRight w:val="0"/>
      <w:marTop w:val="0"/>
      <w:marBottom w:val="0"/>
      <w:divBdr>
        <w:top w:val="none" w:sz="0" w:space="0" w:color="auto"/>
        <w:left w:val="none" w:sz="0" w:space="0" w:color="auto"/>
        <w:bottom w:val="none" w:sz="0" w:space="0" w:color="auto"/>
        <w:right w:val="none" w:sz="0" w:space="0" w:color="auto"/>
      </w:divBdr>
    </w:div>
    <w:div w:id="1827938613">
      <w:bodyDiv w:val="1"/>
      <w:marLeft w:val="0"/>
      <w:marRight w:val="0"/>
      <w:marTop w:val="0"/>
      <w:marBottom w:val="0"/>
      <w:divBdr>
        <w:top w:val="none" w:sz="0" w:space="0" w:color="auto"/>
        <w:left w:val="none" w:sz="0" w:space="0" w:color="auto"/>
        <w:bottom w:val="none" w:sz="0" w:space="0" w:color="auto"/>
        <w:right w:val="none" w:sz="0" w:space="0" w:color="auto"/>
      </w:divBdr>
    </w:div>
    <w:div w:id="194256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hyperlink" Target="mailto:biuro@uzdrowisko-horyniec.com.pl" TargetMode="External"/><Relationship Id="rId39" Type="http://schemas.openxmlformats.org/officeDocument/2006/relationships/header" Target="header10.xml"/><Relationship Id="rId21" Type="http://schemas.openxmlformats.org/officeDocument/2006/relationships/header" Target="header2.xml"/><Relationship Id="rId34" Type="http://schemas.openxmlformats.org/officeDocument/2006/relationships/header" Target="header8.xml"/><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footer" Target="footer16.xml"/><Relationship Id="rId55" Type="http://schemas.openxmlformats.org/officeDocument/2006/relationships/chart" Target="charts/chart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footer" Target="footer5.xml"/><Relationship Id="rId11" Type="http://schemas.openxmlformats.org/officeDocument/2006/relationships/image" Target="media/image3.jpg"/><Relationship Id="rId24" Type="http://schemas.openxmlformats.org/officeDocument/2006/relationships/header" Target="header3.xml"/><Relationship Id="rId32" Type="http://schemas.openxmlformats.org/officeDocument/2006/relationships/footer" Target="footer7.xm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chart" Target="charts/chart3.xml"/><Relationship Id="rId58" Type="http://schemas.openxmlformats.org/officeDocument/2006/relationships/hyperlink" Target="http://www.wdm.pl" TargetMode="Externa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oleObject" Target="embeddings/oleObject1.bin"/><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eader" Target="header12.xml"/><Relationship Id="rId48" Type="http://schemas.openxmlformats.org/officeDocument/2006/relationships/footer" Target="footer15.xml"/><Relationship Id="rId56" Type="http://schemas.openxmlformats.org/officeDocument/2006/relationships/hyperlink" Target="mailto:biuro@media-sys.pl" TargetMode="External"/><Relationship Id="rId8" Type="http://schemas.openxmlformats.org/officeDocument/2006/relationships/image" Target="media/image1.png"/><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4.xml"/><Relationship Id="rId33" Type="http://schemas.openxmlformats.org/officeDocument/2006/relationships/header" Target="header7.xml"/><Relationship Id="rId38" Type="http://schemas.openxmlformats.org/officeDocument/2006/relationships/footer" Target="footer10.xml"/><Relationship Id="rId46" Type="http://schemas.openxmlformats.org/officeDocument/2006/relationships/header" Target="header14.xml"/><Relationship Id="rId59"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footer" Target="footer11.xml"/><Relationship Id="rId54"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footer" Target="footer9.xml"/><Relationship Id="rId49" Type="http://schemas.openxmlformats.org/officeDocument/2006/relationships/header" Target="header15.xml"/><Relationship Id="rId57" Type="http://schemas.openxmlformats.org/officeDocument/2006/relationships/hyperlink" Target="https://media-sys.pl/" TargetMode="External"/><Relationship Id="rId10" Type="http://schemas.openxmlformats.org/officeDocument/2006/relationships/image" Target="media/image2.jpeg"/><Relationship Id="rId31" Type="http://schemas.openxmlformats.org/officeDocument/2006/relationships/header" Target="header6.xml"/><Relationship Id="rId44" Type="http://schemas.openxmlformats.org/officeDocument/2006/relationships/footer" Target="footer13.xml"/><Relationship Id="rId52" Type="http://schemas.openxmlformats.org/officeDocument/2006/relationships/chart" Target="charts/chart2.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i="0"/>
              <a:t>Ruch</a:t>
            </a:r>
            <a:r>
              <a:rPr lang="pl-PL" sz="1200" b="1" i="0" baseline="0"/>
              <a:t> pasażerski ogółem na lotnisku Jasionka w latach 2020-2021 </a:t>
            </a:r>
            <a:endParaRPr lang="en-US" sz="1200" b="1" i="0"/>
          </a:p>
        </c:rich>
      </c:tx>
      <c:overlay val="0"/>
      <c:spPr>
        <a:noFill/>
        <a:ln>
          <a:noFill/>
        </a:ln>
        <a:effectLst/>
      </c:spPr>
    </c:title>
    <c:autoTitleDeleted val="0"/>
    <c:plotArea>
      <c:layout/>
      <c:barChart>
        <c:barDir val="col"/>
        <c:grouping val="stacked"/>
        <c:varyColors val="0"/>
        <c:ser>
          <c:idx val="0"/>
          <c:order val="0"/>
          <c:tx>
            <c:strRef>
              <c:f>Baza!$B$97</c:f>
              <c:strCache>
                <c:ptCount val="1"/>
                <c:pt idx="0">
                  <c:v>ogółem</c:v>
                </c:pt>
              </c:strCache>
            </c:strRef>
          </c:tx>
          <c:spPr>
            <a:solidFill>
              <a:schemeClr val="accent6">
                <a:lumMod val="60000"/>
                <a:lumOff val="40000"/>
              </a:schemeClr>
            </a:solidFill>
            <a:ln>
              <a:noFill/>
            </a:ln>
            <a:effectLst/>
          </c:spPr>
          <c:invertIfNegative val="0"/>
          <c:dLbls>
            <c:dLbl>
              <c:idx val="1"/>
              <c:layout>
                <c:manualLayout>
                  <c:x val="-2.1231422505307855E-3"/>
                  <c:y val="-3.24074074074073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72-46F0-B15D-AA058DC4BB4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Baza!$E$96:$F$96</c:f>
              <c:numCache>
                <c:formatCode>General</c:formatCode>
                <c:ptCount val="2"/>
                <c:pt idx="0">
                  <c:v>2020</c:v>
                </c:pt>
                <c:pt idx="1">
                  <c:v>2021</c:v>
                </c:pt>
              </c:numCache>
            </c:numRef>
          </c:cat>
          <c:val>
            <c:numRef>
              <c:f>Baza!$E$97:$F$97</c:f>
              <c:numCache>
                <c:formatCode>#,##0</c:formatCode>
                <c:ptCount val="2"/>
                <c:pt idx="0">
                  <c:v>235149</c:v>
                </c:pt>
                <c:pt idx="1">
                  <c:v>255795</c:v>
                </c:pt>
              </c:numCache>
            </c:numRef>
          </c:val>
          <c:extLst>
            <c:ext xmlns:c16="http://schemas.microsoft.com/office/drawing/2014/chart" uri="{C3380CC4-5D6E-409C-BE32-E72D297353CC}">
              <c16:uniqueId val="{00000001-7872-46F0-B15D-AA058DC4BB48}"/>
            </c:ext>
          </c:extLst>
        </c:ser>
        <c:dLbls>
          <c:showLegendKey val="0"/>
          <c:showVal val="0"/>
          <c:showCatName val="0"/>
          <c:showSerName val="0"/>
          <c:showPercent val="0"/>
          <c:showBubbleSize val="0"/>
        </c:dLbls>
        <c:gapWidth val="219"/>
        <c:overlap val="100"/>
        <c:axId val="80411648"/>
        <c:axId val="124220160"/>
      </c:barChart>
      <c:catAx>
        <c:axId val="804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24220160"/>
        <c:crosses val="autoZero"/>
        <c:auto val="1"/>
        <c:lblAlgn val="ctr"/>
        <c:lblOffset val="100"/>
        <c:noMultiLvlLbl val="0"/>
      </c:catAx>
      <c:valAx>
        <c:axId val="124220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pasażerów w osobach</a:t>
                </a:r>
                <a:endParaRPr lang="pl-PL"/>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411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Przychody</a:t>
            </a:r>
            <a:r>
              <a:rPr lang="pl-PL" sz="1200" b="1" baseline="0"/>
              <a:t> ogółem i koszty ogółem w latach 2020-2021 (w mln zł)</a:t>
            </a:r>
            <a:endParaRPr lang="pl-PL" sz="1200" b="1"/>
          </a:p>
        </c:rich>
      </c:tx>
      <c:overlay val="0"/>
      <c:spPr>
        <a:noFill/>
        <a:ln>
          <a:noFill/>
        </a:ln>
        <a:effectLst/>
      </c:spPr>
    </c:title>
    <c:autoTitleDeleted val="0"/>
    <c:plotArea>
      <c:layout>
        <c:manualLayout>
          <c:layoutTarget val="inner"/>
          <c:xMode val="edge"/>
          <c:yMode val="edge"/>
          <c:x val="9.9513793003362716E-2"/>
          <c:y val="0.25439517123130256"/>
          <c:w val="0.88363523279969147"/>
          <c:h val="0.64301438685585421"/>
        </c:manualLayout>
      </c:layout>
      <c:barChart>
        <c:barDir val="col"/>
        <c:grouping val="clustered"/>
        <c:varyColors val="0"/>
        <c:ser>
          <c:idx val="0"/>
          <c:order val="0"/>
          <c:tx>
            <c:strRef>
              <c:f>Baza!$B$2</c:f>
              <c:strCache>
                <c:ptCount val="1"/>
                <c:pt idx="0">
                  <c:v>Przychody 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Baza!$D$4:$E$4</c:f>
              <c:numCache>
                <c:formatCode>General</c:formatCode>
                <c:ptCount val="2"/>
                <c:pt idx="0">
                  <c:v>2020</c:v>
                </c:pt>
                <c:pt idx="1">
                  <c:v>2021</c:v>
                </c:pt>
              </c:numCache>
            </c:numRef>
          </c:cat>
          <c:val>
            <c:numRef>
              <c:f>Baza!$D$5:$E$5</c:f>
              <c:numCache>
                <c:formatCode>#,##0.00</c:formatCode>
                <c:ptCount val="2"/>
                <c:pt idx="0">
                  <c:v>48.37</c:v>
                </c:pt>
                <c:pt idx="1">
                  <c:v>102.3</c:v>
                </c:pt>
              </c:numCache>
            </c:numRef>
          </c:val>
          <c:extLst>
            <c:ext xmlns:c16="http://schemas.microsoft.com/office/drawing/2014/chart" uri="{C3380CC4-5D6E-409C-BE32-E72D297353CC}">
              <c16:uniqueId val="{00000000-BB1E-4B1D-A148-E25F607EF2B5}"/>
            </c:ext>
          </c:extLst>
        </c:ser>
        <c:ser>
          <c:idx val="1"/>
          <c:order val="1"/>
          <c:tx>
            <c:strRef>
              <c:f>Baza!$B$31</c:f>
              <c:strCache>
                <c:ptCount val="1"/>
                <c:pt idx="0">
                  <c:v>Koszty ogółem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Baza!$D$4:$E$4</c:f>
              <c:numCache>
                <c:formatCode>General</c:formatCode>
                <c:ptCount val="2"/>
                <c:pt idx="0">
                  <c:v>2020</c:v>
                </c:pt>
                <c:pt idx="1">
                  <c:v>2021</c:v>
                </c:pt>
              </c:numCache>
            </c:numRef>
          </c:cat>
          <c:val>
            <c:numRef>
              <c:f>Baza!$D$34:$E$34</c:f>
              <c:numCache>
                <c:formatCode>#,##0.00</c:formatCode>
                <c:ptCount val="2"/>
                <c:pt idx="0">
                  <c:v>72.599999999999994</c:v>
                </c:pt>
                <c:pt idx="1">
                  <c:v>84.95</c:v>
                </c:pt>
              </c:numCache>
            </c:numRef>
          </c:val>
          <c:extLst>
            <c:ext xmlns:c16="http://schemas.microsoft.com/office/drawing/2014/chart" uri="{C3380CC4-5D6E-409C-BE32-E72D297353CC}">
              <c16:uniqueId val="{00000001-BB1E-4B1D-A148-E25F607EF2B5}"/>
            </c:ext>
          </c:extLst>
        </c:ser>
        <c:dLbls>
          <c:showLegendKey val="0"/>
          <c:showVal val="0"/>
          <c:showCatName val="0"/>
          <c:showSerName val="0"/>
          <c:showPercent val="0"/>
          <c:showBubbleSize val="0"/>
        </c:dLbls>
        <c:gapWidth val="195"/>
        <c:overlap val="-1"/>
        <c:axId val="134513024"/>
        <c:axId val="134514560"/>
      </c:barChart>
      <c:catAx>
        <c:axId val="13451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514560"/>
        <c:crosses val="autoZero"/>
        <c:auto val="1"/>
        <c:lblAlgn val="ctr"/>
        <c:lblOffset val="100"/>
        <c:noMultiLvlLbl val="0"/>
      </c:catAx>
      <c:valAx>
        <c:axId val="134514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513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Przychody</a:t>
            </a:r>
            <a:r>
              <a:rPr lang="pl-PL" sz="1200" b="1" baseline="0"/>
              <a:t> Portu ze sprzedaży za lata 2020 i 2021 (w mln PLN)</a:t>
            </a:r>
            <a:endParaRPr lang="pl-PL" sz="1200" b="1"/>
          </a:p>
        </c:rich>
      </c:tx>
      <c:layout>
        <c:manualLayout>
          <c:xMode val="edge"/>
          <c:yMode val="edge"/>
          <c:x val="0.17133337819951994"/>
          <c:y val="1.8264840182648401E-2"/>
        </c:manualLayout>
      </c:layout>
      <c:overlay val="0"/>
      <c:spPr>
        <a:noFill/>
        <a:ln>
          <a:noFill/>
        </a:ln>
        <a:effectLst/>
      </c:spPr>
    </c:title>
    <c:autoTitleDeleted val="0"/>
    <c:plotArea>
      <c:layout>
        <c:manualLayout>
          <c:layoutTarget val="inner"/>
          <c:xMode val="edge"/>
          <c:yMode val="edge"/>
          <c:x val="0.16128811484771299"/>
          <c:y val="0.28307138933214743"/>
          <c:w val="0.79273487365803408"/>
          <c:h val="0.6564692494833495"/>
        </c:manualLayout>
      </c:layout>
      <c:barChart>
        <c:barDir val="col"/>
        <c:grouping val="stacked"/>
        <c:varyColors val="0"/>
        <c:ser>
          <c:idx val="0"/>
          <c:order val="0"/>
          <c:tx>
            <c:strRef>
              <c:f>przychody!$H$3</c:f>
              <c:strCache>
                <c:ptCount val="1"/>
                <c:pt idx="0">
                  <c:v>przychody lotniskowe</c:v>
                </c:pt>
              </c:strCache>
            </c:strRef>
          </c:tx>
          <c:spPr>
            <a:solidFill>
              <a:srgbClr val="92D050"/>
            </a:solidFill>
            <a:ln>
              <a:solidFill>
                <a:schemeClr val="tx1"/>
              </a:solidFill>
              <a:prstDash val="dash"/>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przychody!$I$2:$J$2</c:f>
              <c:numCache>
                <c:formatCode>General</c:formatCode>
                <c:ptCount val="2"/>
                <c:pt idx="0">
                  <c:v>2020</c:v>
                </c:pt>
                <c:pt idx="1">
                  <c:v>2021</c:v>
                </c:pt>
              </c:numCache>
            </c:numRef>
          </c:cat>
          <c:val>
            <c:numRef>
              <c:f>przychody!$I$3:$J$3</c:f>
              <c:numCache>
                <c:formatCode>#,##0.00</c:formatCode>
                <c:ptCount val="2"/>
                <c:pt idx="0">
                  <c:v>9.18</c:v>
                </c:pt>
                <c:pt idx="1">
                  <c:v>10.6</c:v>
                </c:pt>
              </c:numCache>
            </c:numRef>
          </c:val>
          <c:extLst>
            <c:ext xmlns:c16="http://schemas.microsoft.com/office/drawing/2014/chart" uri="{C3380CC4-5D6E-409C-BE32-E72D297353CC}">
              <c16:uniqueId val="{00000000-4BCC-4807-9C8F-55E158B985B6}"/>
            </c:ext>
          </c:extLst>
        </c:ser>
        <c:ser>
          <c:idx val="1"/>
          <c:order val="1"/>
          <c:tx>
            <c:strRef>
              <c:f>przychody!$H$4</c:f>
              <c:strCache>
                <c:ptCount val="1"/>
                <c:pt idx="0">
                  <c:v>przychody z obsługi naziemnej (tzw. handling)</c:v>
                </c:pt>
              </c:strCache>
            </c:strRef>
          </c:tx>
          <c:spPr>
            <a:solidFill>
              <a:schemeClr val="accent2"/>
            </a:solidFill>
            <a:ln>
              <a:noFill/>
            </a:ln>
            <a:effectLst/>
          </c:spPr>
          <c:invertIfNegative val="0"/>
          <c:cat>
            <c:numRef>
              <c:f>przychody!$I$2:$J$2</c:f>
              <c:numCache>
                <c:formatCode>General</c:formatCode>
                <c:ptCount val="2"/>
                <c:pt idx="0">
                  <c:v>2020</c:v>
                </c:pt>
                <c:pt idx="1">
                  <c:v>2021</c:v>
                </c:pt>
              </c:numCache>
            </c:numRef>
          </c:cat>
          <c:val>
            <c:numRef>
              <c:f>przychody!$I$4:$J$4</c:f>
              <c:numCache>
                <c:formatCode>#,##0</c:formatCode>
                <c:ptCount val="2"/>
                <c:pt idx="0">
                  <c:v>0</c:v>
                </c:pt>
                <c:pt idx="1">
                  <c:v>0</c:v>
                </c:pt>
              </c:numCache>
            </c:numRef>
          </c:val>
          <c:extLst>
            <c:ext xmlns:c16="http://schemas.microsoft.com/office/drawing/2014/chart" uri="{C3380CC4-5D6E-409C-BE32-E72D297353CC}">
              <c16:uniqueId val="{00000001-4BCC-4807-9C8F-55E158B985B6}"/>
            </c:ext>
          </c:extLst>
        </c:ser>
        <c:ser>
          <c:idx val="2"/>
          <c:order val="2"/>
          <c:tx>
            <c:strRef>
              <c:f>przychody!$H$5</c:f>
              <c:strCache>
                <c:ptCount val="1"/>
                <c:pt idx="0">
                  <c:v>przychody pozalotniskowe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przychody!$I$2:$J$2</c:f>
              <c:numCache>
                <c:formatCode>General</c:formatCode>
                <c:ptCount val="2"/>
                <c:pt idx="0">
                  <c:v>2020</c:v>
                </c:pt>
                <c:pt idx="1">
                  <c:v>2021</c:v>
                </c:pt>
              </c:numCache>
            </c:numRef>
          </c:cat>
          <c:val>
            <c:numRef>
              <c:f>przychody!$I$5:$J$5</c:f>
              <c:numCache>
                <c:formatCode>#,##0.00</c:formatCode>
                <c:ptCount val="2"/>
                <c:pt idx="0">
                  <c:v>12.12</c:v>
                </c:pt>
                <c:pt idx="1">
                  <c:v>18.7</c:v>
                </c:pt>
              </c:numCache>
            </c:numRef>
          </c:val>
          <c:extLst>
            <c:ext xmlns:c16="http://schemas.microsoft.com/office/drawing/2014/chart" uri="{C3380CC4-5D6E-409C-BE32-E72D297353CC}">
              <c16:uniqueId val="{00000002-4BCC-4807-9C8F-55E158B985B6}"/>
            </c:ext>
          </c:extLst>
        </c:ser>
        <c:ser>
          <c:idx val="3"/>
          <c:order val="3"/>
          <c:tx>
            <c:strRef>
              <c:f>przychody!$H$6</c:f>
              <c:strCache>
                <c:ptCount val="1"/>
                <c:pt idx="0">
                  <c:v>przychody ze sprzedaży paliwa lotniczego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przychody!$I$2:$J$2</c:f>
              <c:numCache>
                <c:formatCode>General</c:formatCode>
                <c:ptCount val="2"/>
                <c:pt idx="0">
                  <c:v>2020</c:v>
                </c:pt>
                <c:pt idx="1">
                  <c:v>2021</c:v>
                </c:pt>
              </c:numCache>
            </c:numRef>
          </c:cat>
          <c:val>
            <c:numRef>
              <c:f>przychody!$I$6:$J$6</c:f>
              <c:numCache>
                <c:formatCode>#,##0.00</c:formatCode>
                <c:ptCount val="2"/>
                <c:pt idx="0">
                  <c:v>10.38</c:v>
                </c:pt>
                <c:pt idx="1">
                  <c:v>20.59</c:v>
                </c:pt>
              </c:numCache>
            </c:numRef>
          </c:val>
          <c:extLst>
            <c:ext xmlns:c16="http://schemas.microsoft.com/office/drawing/2014/chart" uri="{C3380CC4-5D6E-409C-BE32-E72D297353CC}">
              <c16:uniqueId val="{00000003-4BCC-4807-9C8F-55E158B985B6}"/>
            </c:ext>
          </c:extLst>
        </c:ser>
        <c:dLbls>
          <c:showLegendKey val="0"/>
          <c:showVal val="0"/>
          <c:showCatName val="0"/>
          <c:showSerName val="0"/>
          <c:showPercent val="0"/>
          <c:showBubbleSize val="0"/>
        </c:dLbls>
        <c:gapWidth val="150"/>
        <c:overlap val="100"/>
        <c:axId val="134725632"/>
        <c:axId val="134727168"/>
      </c:barChart>
      <c:catAx>
        <c:axId val="13472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727168"/>
        <c:crosses val="autoZero"/>
        <c:auto val="1"/>
        <c:lblAlgn val="ctr"/>
        <c:lblOffset val="100"/>
        <c:noMultiLvlLbl val="0"/>
      </c:catAx>
      <c:valAx>
        <c:axId val="13472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dane</a:t>
                </a:r>
                <a:r>
                  <a:rPr lang="pl-PL"/>
                  <a:t> w</a:t>
                </a:r>
                <a:r>
                  <a:rPr lang="pl-PL" baseline="0"/>
                  <a:t> mln</a:t>
                </a:r>
                <a:r>
                  <a:rPr lang="pl-PL"/>
                  <a:t> zł</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725632"/>
        <c:crosses val="autoZero"/>
        <c:crossBetween val="between"/>
      </c:valAx>
      <c:spPr>
        <a:noFill/>
        <a:ln>
          <a:noFill/>
        </a:ln>
        <a:effectLst/>
      </c:spPr>
    </c:plotArea>
    <c:legend>
      <c:legendPos val="t"/>
      <c:layout>
        <c:manualLayout>
          <c:xMode val="edge"/>
          <c:yMode val="edge"/>
          <c:x val="0.15302138956768335"/>
          <c:y val="8.4266636334469097E-2"/>
          <c:w val="0.77715354546198967"/>
          <c:h val="0.179145630052057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pl-PL" sz="1200" b="1"/>
              <a:t>Ruch</a:t>
            </a:r>
            <a:r>
              <a:rPr lang="pl-PL" sz="1200" b="1" baseline="0"/>
              <a:t> pasażerski ogółem w I półroczu roku</a:t>
            </a:r>
            <a:endParaRPr lang="en-US" sz="1200" b="1"/>
          </a:p>
        </c:rich>
      </c:tx>
      <c:overlay val="0"/>
      <c:spPr>
        <a:noFill/>
        <a:ln>
          <a:noFill/>
        </a:ln>
        <a:effectLst/>
      </c:spPr>
    </c:title>
    <c:autoTitleDeleted val="0"/>
    <c:plotArea>
      <c:layout/>
      <c:barChart>
        <c:barDir val="col"/>
        <c:grouping val="clustered"/>
        <c:varyColors val="0"/>
        <c:ser>
          <c:idx val="0"/>
          <c:order val="0"/>
          <c:tx>
            <c:strRef>
              <c:f>Baza!$B$138</c:f>
              <c:strCache>
                <c:ptCount val="1"/>
                <c:pt idx="0">
                  <c:v>ogółem</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Baza!$C$137:$D$137</c:f>
              <c:numCache>
                <c:formatCode>General</c:formatCode>
                <c:ptCount val="2"/>
                <c:pt idx="0">
                  <c:v>2021</c:v>
                </c:pt>
                <c:pt idx="1">
                  <c:v>2022</c:v>
                </c:pt>
              </c:numCache>
            </c:numRef>
          </c:cat>
          <c:val>
            <c:numRef>
              <c:f>Baza!$C$138:$D$138</c:f>
              <c:numCache>
                <c:formatCode>#,##0</c:formatCode>
                <c:ptCount val="2"/>
                <c:pt idx="0">
                  <c:v>38629</c:v>
                </c:pt>
                <c:pt idx="1">
                  <c:v>264449</c:v>
                </c:pt>
              </c:numCache>
            </c:numRef>
          </c:val>
          <c:extLst>
            <c:ext xmlns:c16="http://schemas.microsoft.com/office/drawing/2014/chart" uri="{C3380CC4-5D6E-409C-BE32-E72D297353CC}">
              <c16:uniqueId val="{00000000-49AC-44CC-8361-8BD4AE6C9311}"/>
            </c:ext>
          </c:extLst>
        </c:ser>
        <c:dLbls>
          <c:showLegendKey val="0"/>
          <c:showVal val="0"/>
          <c:showCatName val="0"/>
          <c:showSerName val="0"/>
          <c:showPercent val="0"/>
          <c:showBubbleSize val="0"/>
        </c:dLbls>
        <c:gapWidth val="219"/>
        <c:overlap val="-27"/>
        <c:axId val="136077696"/>
        <c:axId val="136079232"/>
      </c:barChart>
      <c:catAx>
        <c:axId val="13607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36079232"/>
        <c:crosses val="autoZero"/>
        <c:auto val="1"/>
        <c:lblAlgn val="ctr"/>
        <c:lblOffset val="100"/>
        <c:noMultiLvlLbl val="0"/>
      </c:catAx>
      <c:valAx>
        <c:axId val="13607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6077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1"/>
              <a:t>Przychody</a:t>
            </a:r>
            <a:r>
              <a:rPr lang="pl-PL" sz="1200" b="1" baseline="0"/>
              <a:t> Portu ze sprzedaży za 6 miesięcy 2021 vs. 2022                          (w mln PLN)</a:t>
            </a:r>
            <a:endParaRPr lang="pl-PL" sz="1200" b="1"/>
          </a:p>
        </c:rich>
      </c:tx>
      <c:overlay val="0"/>
      <c:spPr>
        <a:noFill/>
        <a:ln>
          <a:noFill/>
        </a:ln>
        <a:effectLst/>
      </c:spPr>
    </c:title>
    <c:autoTitleDeleted val="0"/>
    <c:plotArea>
      <c:layout>
        <c:manualLayout>
          <c:layoutTarget val="inner"/>
          <c:xMode val="edge"/>
          <c:yMode val="edge"/>
          <c:x val="9.1227984432980372E-2"/>
          <c:y val="0.29534124895770408"/>
          <c:w val="0.86279500407276677"/>
          <c:h val="0.6278641295392926"/>
        </c:manualLayout>
      </c:layout>
      <c:barChart>
        <c:barDir val="col"/>
        <c:grouping val="stacked"/>
        <c:varyColors val="0"/>
        <c:ser>
          <c:idx val="0"/>
          <c:order val="0"/>
          <c:tx>
            <c:strRef>
              <c:f>przychody!$B$3</c:f>
              <c:strCache>
                <c:ptCount val="1"/>
                <c:pt idx="0">
                  <c:v>przychody lotniskowe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przychody!$C$2:$D$2</c:f>
              <c:strCache>
                <c:ptCount val="2"/>
                <c:pt idx="0">
                  <c:v>I-VI.2021</c:v>
                </c:pt>
                <c:pt idx="1">
                  <c:v>I-VI.2022</c:v>
                </c:pt>
              </c:strCache>
            </c:strRef>
          </c:cat>
          <c:val>
            <c:numRef>
              <c:f>przychody!$C$3:$D$3</c:f>
              <c:numCache>
                <c:formatCode>#,##0.00</c:formatCode>
                <c:ptCount val="2"/>
                <c:pt idx="0">
                  <c:v>1.36</c:v>
                </c:pt>
                <c:pt idx="1">
                  <c:v>9.0299999999999994</c:v>
                </c:pt>
              </c:numCache>
            </c:numRef>
          </c:val>
          <c:extLst>
            <c:ext xmlns:c16="http://schemas.microsoft.com/office/drawing/2014/chart" uri="{C3380CC4-5D6E-409C-BE32-E72D297353CC}">
              <c16:uniqueId val="{00000000-37A0-429E-B325-3E7902936A49}"/>
            </c:ext>
          </c:extLst>
        </c:ser>
        <c:ser>
          <c:idx val="1"/>
          <c:order val="1"/>
          <c:tx>
            <c:strRef>
              <c:f>przychody!$B$4</c:f>
              <c:strCache>
                <c:ptCount val="1"/>
                <c:pt idx="0">
                  <c:v>przychody z obsługi naziemnej (tzw. handling)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przychody!$C$2:$D$2</c:f>
              <c:strCache>
                <c:ptCount val="2"/>
                <c:pt idx="0">
                  <c:v>I-VI.2021</c:v>
                </c:pt>
                <c:pt idx="1">
                  <c:v>I-VI.2022</c:v>
                </c:pt>
              </c:strCache>
            </c:strRef>
          </c:cat>
          <c:val>
            <c:numRef>
              <c:f>przychody!$C$4:$D$4</c:f>
              <c:numCache>
                <c:formatCode>#,##0.00</c:formatCode>
                <c:ptCount val="2"/>
                <c:pt idx="0">
                  <c:v>1.1599999999999999</c:v>
                </c:pt>
                <c:pt idx="1">
                  <c:v>18.079999999999998</c:v>
                </c:pt>
              </c:numCache>
            </c:numRef>
          </c:val>
          <c:extLst>
            <c:ext xmlns:c16="http://schemas.microsoft.com/office/drawing/2014/chart" uri="{C3380CC4-5D6E-409C-BE32-E72D297353CC}">
              <c16:uniqueId val="{00000001-37A0-429E-B325-3E7902936A49}"/>
            </c:ext>
          </c:extLst>
        </c:ser>
        <c:ser>
          <c:idx val="2"/>
          <c:order val="2"/>
          <c:tx>
            <c:strRef>
              <c:f>przychody!$B$5</c:f>
              <c:strCache>
                <c:ptCount val="1"/>
                <c:pt idx="0">
                  <c:v>przychody pozalotniskowe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przychody!$C$2:$D$2</c:f>
              <c:strCache>
                <c:ptCount val="2"/>
                <c:pt idx="0">
                  <c:v>I-VI.2021</c:v>
                </c:pt>
                <c:pt idx="1">
                  <c:v>I-VI.2022</c:v>
                </c:pt>
              </c:strCache>
            </c:strRef>
          </c:cat>
          <c:val>
            <c:numRef>
              <c:f>przychody!$C$5:$D$5</c:f>
              <c:numCache>
                <c:formatCode>#,##0.00</c:formatCode>
                <c:ptCount val="2"/>
                <c:pt idx="0">
                  <c:v>6.26</c:v>
                </c:pt>
                <c:pt idx="1">
                  <c:v>52.65</c:v>
                </c:pt>
              </c:numCache>
            </c:numRef>
          </c:val>
          <c:extLst>
            <c:ext xmlns:c16="http://schemas.microsoft.com/office/drawing/2014/chart" uri="{C3380CC4-5D6E-409C-BE32-E72D297353CC}">
              <c16:uniqueId val="{00000002-37A0-429E-B325-3E7902936A49}"/>
            </c:ext>
          </c:extLst>
        </c:ser>
        <c:ser>
          <c:idx val="3"/>
          <c:order val="3"/>
          <c:tx>
            <c:strRef>
              <c:f>przychody!$B$6</c:f>
              <c:strCache>
                <c:ptCount val="1"/>
                <c:pt idx="0">
                  <c:v>przychody ze sprzedaży paliwa lotniczego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przychody!$C$2:$D$2</c:f>
              <c:strCache>
                <c:ptCount val="2"/>
                <c:pt idx="0">
                  <c:v>I-VI.2021</c:v>
                </c:pt>
                <c:pt idx="1">
                  <c:v>I-VI.2022</c:v>
                </c:pt>
              </c:strCache>
            </c:strRef>
          </c:cat>
          <c:val>
            <c:numRef>
              <c:f>przychody!$C$6:$D$6</c:f>
              <c:numCache>
                <c:formatCode>#,##0.00</c:formatCode>
                <c:ptCount val="2"/>
                <c:pt idx="0">
                  <c:v>3.61</c:v>
                </c:pt>
                <c:pt idx="1">
                  <c:v>94.7</c:v>
                </c:pt>
              </c:numCache>
            </c:numRef>
          </c:val>
          <c:extLst>
            <c:ext xmlns:c16="http://schemas.microsoft.com/office/drawing/2014/chart" uri="{C3380CC4-5D6E-409C-BE32-E72D297353CC}">
              <c16:uniqueId val="{00000003-37A0-429E-B325-3E7902936A49}"/>
            </c:ext>
          </c:extLst>
        </c:ser>
        <c:dLbls>
          <c:showLegendKey val="0"/>
          <c:showVal val="0"/>
          <c:showCatName val="0"/>
          <c:showSerName val="0"/>
          <c:showPercent val="0"/>
          <c:showBubbleSize val="0"/>
        </c:dLbls>
        <c:gapWidth val="150"/>
        <c:overlap val="100"/>
        <c:axId val="139236096"/>
        <c:axId val="139237632"/>
      </c:barChart>
      <c:catAx>
        <c:axId val="13923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39237632"/>
        <c:crosses val="autoZero"/>
        <c:auto val="1"/>
        <c:lblAlgn val="ctr"/>
        <c:lblOffset val="100"/>
        <c:noMultiLvlLbl val="0"/>
      </c:catAx>
      <c:valAx>
        <c:axId val="139237632"/>
        <c:scaling>
          <c:orientation val="minMax"/>
          <c:max val="18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9236096"/>
        <c:crosses val="autoZero"/>
        <c:crossBetween val="between"/>
        <c:majorUnit val="20"/>
        <c:min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0.44236</cdr:x>
      <cdr:y>0.85493</cdr:y>
    </cdr:from>
    <cdr:to>
      <cdr:x>0.67399</cdr:x>
      <cdr:y>0.90526</cdr:y>
    </cdr:to>
    <cdr:sp macro="" textlink="">
      <cdr:nvSpPr>
        <cdr:cNvPr id="2" name="Strzałka: w prawo 1">
          <a:extLst xmlns:a="http://schemas.openxmlformats.org/drawingml/2006/main">
            <a:ext uri="{FF2B5EF4-FFF2-40B4-BE49-F238E27FC236}">
              <a16:creationId xmlns:a16="http://schemas.microsoft.com/office/drawing/2014/main" id="{5FD1E28B-9090-4ABC-ACB5-5B71A040E711}"/>
            </a:ext>
          </a:extLst>
        </cdr:cNvPr>
        <cdr:cNvSpPr/>
      </cdr:nvSpPr>
      <cdr:spPr>
        <a:xfrm xmlns:a="http://schemas.openxmlformats.org/drawingml/2006/main" rot="20665379">
          <a:off x="2464863" y="3566715"/>
          <a:ext cx="1290684" cy="210005"/>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l-PL" sz="1100"/>
        </a:p>
      </cdr:txBody>
    </cdr:sp>
  </cdr:relSizeAnchor>
</c:userShapes>
</file>

<file path=word/drawings/drawing2.xml><?xml version="1.0" encoding="utf-8"?>
<c:userShapes xmlns:c="http://schemas.openxmlformats.org/drawingml/2006/chart">
  <cdr:relSizeAnchor xmlns:cdr="http://schemas.openxmlformats.org/drawingml/2006/chartDrawing">
    <cdr:from>
      <cdr:x>0.35671</cdr:x>
      <cdr:y>0.51338</cdr:y>
    </cdr:from>
    <cdr:to>
      <cdr:x>0.70481</cdr:x>
      <cdr:y>0.618</cdr:y>
    </cdr:to>
    <cdr:sp macro="" textlink="">
      <cdr:nvSpPr>
        <cdr:cNvPr id="2" name="Strzałka: w prawo 1">
          <a:extLst xmlns:a="http://schemas.openxmlformats.org/drawingml/2006/main">
            <a:ext uri="{FF2B5EF4-FFF2-40B4-BE49-F238E27FC236}">
              <a16:creationId xmlns:a16="http://schemas.microsoft.com/office/drawing/2014/main" id="{71EBA672-4D14-497C-2834-A0DD0C6B434D}"/>
            </a:ext>
          </a:extLst>
        </cdr:cNvPr>
        <cdr:cNvSpPr/>
      </cdr:nvSpPr>
      <cdr:spPr>
        <a:xfrm xmlns:a="http://schemas.openxmlformats.org/drawingml/2006/main" rot="19482609">
          <a:off x="2300187" y="1589233"/>
          <a:ext cx="2244724" cy="323850"/>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F2B675-056E-49BB-8D9D-E81C21A1B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155</Pages>
  <Words>38160</Words>
  <Characters>228960</Characters>
  <Application>Microsoft Office Word</Application>
  <DocSecurity>0</DocSecurity>
  <Lines>1908</Lines>
  <Paragraphs>533</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266587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n.medynska</dc:creator>
  <cp:lastModifiedBy>Medyńska Natalia</cp:lastModifiedBy>
  <cp:revision>84</cp:revision>
  <cp:lastPrinted>2022-10-07T10:10:00Z</cp:lastPrinted>
  <dcterms:created xsi:type="dcterms:W3CDTF">2022-09-14T12:08:00Z</dcterms:created>
  <dcterms:modified xsi:type="dcterms:W3CDTF">2022-10-17T12:01:00Z</dcterms:modified>
</cp:coreProperties>
</file>