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BBA" w:rsidRDefault="00992BBA" w:rsidP="00992BBA">
      <w:pPr>
        <w:ind w:left="2124" w:firstLine="708"/>
        <w:jc w:val="right"/>
        <w:rPr>
          <w:rFonts w:ascii="Arial" w:hAnsi="Arial" w:cs="Arial"/>
          <w:b/>
          <w:sz w:val="24"/>
          <w:szCs w:val="24"/>
        </w:rPr>
      </w:pPr>
      <w:r w:rsidRPr="00992BBA">
        <w:rPr>
          <w:rFonts w:ascii="Arial" w:hAnsi="Arial" w:cs="Arial"/>
          <w:b/>
          <w:sz w:val="24"/>
          <w:szCs w:val="24"/>
        </w:rPr>
        <w:t>-projekt-</w:t>
      </w:r>
    </w:p>
    <w:p w:rsidR="00992BBA" w:rsidRDefault="00992BBA" w:rsidP="00B92EE8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B92EE8" w:rsidRDefault="00B92EE8" w:rsidP="00CE7EEE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</w:t>
      </w:r>
    </w:p>
    <w:p w:rsidR="00B92EE8" w:rsidRDefault="00B92EE8" w:rsidP="00CE7E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Sejmiku Województwa Podkarpackiego</w:t>
      </w:r>
    </w:p>
    <w:p w:rsidR="00B92EE8" w:rsidRDefault="00B92EE8" w:rsidP="00CE7E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</w:t>
      </w:r>
    </w:p>
    <w:p w:rsidR="00B92EE8" w:rsidRDefault="00B92EE8" w:rsidP="00B92EE8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B92EE8" w:rsidRDefault="00B92EE8" w:rsidP="00B92EE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wyboru przez Sejmik Województwa Podkarpackiego przedstawicieli do składu Rady Społecznej przy Wojewódzkim Ośrodku Terapii Uzależnień </w:t>
      </w:r>
      <w:r>
        <w:rPr>
          <w:rFonts w:ascii="Arial" w:hAnsi="Arial" w:cs="Arial"/>
          <w:b/>
          <w:sz w:val="24"/>
          <w:szCs w:val="24"/>
        </w:rPr>
        <w:br/>
        <w:t>w Rzeszowie.</w:t>
      </w:r>
    </w:p>
    <w:p w:rsidR="00B92EE8" w:rsidRDefault="00B92EE8" w:rsidP="00B92EE8">
      <w:pPr>
        <w:jc w:val="both"/>
        <w:rPr>
          <w:rFonts w:ascii="Arial" w:hAnsi="Arial" w:cs="Arial"/>
          <w:b/>
          <w:sz w:val="24"/>
          <w:szCs w:val="24"/>
        </w:rPr>
      </w:pPr>
    </w:p>
    <w:p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48 ust. 6 pkt. 2 lit. b ustawy z dnia 15 kwietnia 2011 r. </w:t>
      </w:r>
      <w:r>
        <w:rPr>
          <w:rFonts w:ascii="Arial" w:hAnsi="Arial" w:cs="Arial"/>
          <w:sz w:val="24"/>
          <w:szCs w:val="24"/>
        </w:rPr>
        <w:br/>
        <w:t xml:space="preserve">o działalności leczniczej (Dz. U. z 2022 r., poz. 633 z późn. zm.), art. 18 pkt. 20 ustawy z dnia 5 czerwca 1998 r. o samorządzie województwa (Dz. U. z 2022 r., poz. 547 </w:t>
      </w:r>
      <w:r>
        <w:rPr>
          <w:rFonts w:ascii="Arial" w:hAnsi="Arial" w:cs="Arial"/>
          <w:sz w:val="24"/>
          <w:szCs w:val="24"/>
        </w:rPr>
        <w:br/>
        <w:t>z późn.</w:t>
      </w:r>
      <w:r w:rsidR="004A7A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zm.),</w:t>
      </w:r>
    </w:p>
    <w:p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</w:p>
    <w:p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</w:p>
    <w:p w:rsidR="00B92EE8" w:rsidRDefault="00B92EE8" w:rsidP="00B35A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 Województwa Podkarpackiego</w:t>
      </w:r>
    </w:p>
    <w:p w:rsidR="00B92EE8" w:rsidRDefault="00B92EE8" w:rsidP="00B35A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:rsidR="00B92EE8" w:rsidRDefault="00B92EE8" w:rsidP="00B92EE8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B92EE8" w:rsidRDefault="00B92EE8" w:rsidP="00B92EE8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B92EE8" w:rsidRDefault="00B92EE8" w:rsidP="00B35A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</w:p>
    <w:p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Wybiera się następujących przedstawicieli do składu Rady Społecznej przy Wojewódzkim Ośrodku Terapii Uzależnień w Rzeszowie w kadencji 2022 r.- 2026 r.</w:t>
      </w:r>
    </w:p>
    <w:p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</w:p>
    <w:p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</w:p>
    <w:p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</w:p>
    <w:p w:rsidR="00B92EE8" w:rsidRDefault="00B92EE8" w:rsidP="00B92E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</w:p>
    <w:p w:rsidR="00B92EE8" w:rsidRDefault="00B92EE8" w:rsidP="00B92E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</w:p>
    <w:p w:rsidR="00B92EE8" w:rsidRDefault="00B92EE8" w:rsidP="00B92EE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</w:p>
    <w:p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</w:p>
    <w:p w:rsidR="00B92EE8" w:rsidRDefault="00B92EE8" w:rsidP="00B35A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</w:p>
    <w:p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przekazuje się Zarządowi Województwa Podkarpackiego.</w:t>
      </w:r>
    </w:p>
    <w:p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</w:p>
    <w:p w:rsidR="00B35ABC" w:rsidRDefault="00B35ABC" w:rsidP="00B35ABC">
      <w:pPr>
        <w:jc w:val="center"/>
        <w:rPr>
          <w:rFonts w:ascii="Arial" w:hAnsi="Arial" w:cs="Arial"/>
          <w:sz w:val="24"/>
          <w:szCs w:val="24"/>
        </w:rPr>
      </w:pPr>
    </w:p>
    <w:p w:rsidR="00B35ABC" w:rsidRDefault="00B35ABC" w:rsidP="00B35ABC">
      <w:pPr>
        <w:jc w:val="center"/>
        <w:rPr>
          <w:rFonts w:ascii="Arial" w:hAnsi="Arial" w:cs="Arial"/>
          <w:b/>
          <w:sz w:val="24"/>
          <w:szCs w:val="24"/>
        </w:rPr>
      </w:pPr>
    </w:p>
    <w:p w:rsidR="00B92EE8" w:rsidRDefault="00B92EE8" w:rsidP="00B35A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:rsidR="00B92EE8" w:rsidRDefault="00B92EE8" w:rsidP="00B92EE8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B92EE8" w:rsidRDefault="00B92EE8" w:rsidP="00B92EE8">
      <w:pPr>
        <w:rPr>
          <w:rFonts w:ascii="Arial" w:hAnsi="Arial" w:cs="Arial"/>
          <w:sz w:val="24"/>
          <w:szCs w:val="24"/>
        </w:rPr>
      </w:pPr>
    </w:p>
    <w:p w:rsidR="00B92EE8" w:rsidRDefault="00B92EE8" w:rsidP="00B92EE8">
      <w:pPr>
        <w:rPr>
          <w:sz w:val="24"/>
          <w:szCs w:val="24"/>
        </w:rPr>
      </w:pPr>
    </w:p>
    <w:p w:rsidR="00B92EE8" w:rsidRDefault="00B92EE8" w:rsidP="00B92EE8">
      <w:pPr>
        <w:rPr>
          <w:sz w:val="24"/>
          <w:szCs w:val="24"/>
        </w:rPr>
      </w:pPr>
    </w:p>
    <w:p w:rsidR="00B92EE8" w:rsidRDefault="00B92EE8" w:rsidP="00B92EE8">
      <w:pPr>
        <w:rPr>
          <w:sz w:val="24"/>
          <w:szCs w:val="24"/>
        </w:rPr>
      </w:pPr>
    </w:p>
    <w:p w:rsidR="00B92EE8" w:rsidRDefault="00B92EE8" w:rsidP="00B92EE8">
      <w:pPr>
        <w:rPr>
          <w:sz w:val="24"/>
          <w:szCs w:val="24"/>
        </w:rPr>
      </w:pPr>
    </w:p>
    <w:p w:rsidR="00B92EE8" w:rsidRDefault="00B92EE8" w:rsidP="00B92EE8">
      <w:pPr>
        <w:rPr>
          <w:sz w:val="24"/>
          <w:szCs w:val="24"/>
        </w:rPr>
      </w:pPr>
    </w:p>
    <w:p w:rsidR="00B92EE8" w:rsidRDefault="00B92EE8" w:rsidP="00B92EE8">
      <w:pPr>
        <w:rPr>
          <w:sz w:val="24"/>
          <w:szCs w:val="24"/>
        </w:rPr>
      </w:pPr>
    </w:p>
    <w:p w:rsidR="00B92EE8" w:rsidRDefault="00B92EE8" w:rsidP="00B92EE8">
      <w:pPr>
        <w:rPr>
          <w:sz w:val="24"/>
          <w:szCs w:val="24"/>
        </w:rPr>
      </w:pPr>
    </w:p>
    <w:p w:rsidR="00B92EE8" w:rsidRDefault="00B92EE8" w:rsidP="00F17E1C">
      <w:pPr>
        <w:jc w:val="both"/>
        <w:rPr>
          <w:rFonts w:ascii="Arial" w:hAnsi="Arial" w:cs="Arial"/>
          <w:b/>
          <w:sz w:val="24"/>
          <w:szCs w:val="24"/>
        </w:rPr>
      </w:pPr>
    </w:p>
    <w:p w:rsidR="00B92EE8" w:rsidRDefault="00B92EE8" w:rsidP="00B92EE8">
      <w:pPr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Uzasadnienie </w:t>
      </w:r>
    </w:p>
    <w:p w:rsidR="00B92EE8" w:rsidRDefault="00B92EE8" w:rsidP="00B92EE8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B92EE8" w:rsidRDefault="00B92EE8" w:rsidP="00B92EE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projektu Uchwały Sejmiku Województwa Podkarpackiego w sprawie wyboru przez Sejmik Województwa Podkarpackiego przedstawicieli do składu Rady Społecznej przy Wojewódzkim Ośrodku Terapii Uzależnień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w Rzeszowie.</w:t>
      </w:r>
    </w:p>
    <w:p w:rsidR="00B92EE8" w:rsidRDefault="00B92EE8" w:rsidP="00B92EE8">
      <w:pPr>
        <w:jc w:val="both"/>
        <w:rPr>
          <w:rFonts w:ascii="Arial" w:hAnsi="Arial" w:cs="Arial"/>
          <w:sz w:val="24"/>
          <w:szCs w:val="24"/>
        </w:rPr>
      </w:pPr>
    </w:p>
    <w:p w:rsidR="00B92EE8" w:rsidRDefault="00B92EE8" w:rsidP="00B92E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2EE8" w:rsidRDefault="00B92EE8" w:rsidP="00B92E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W związku z upływem kadencji Rady Społecznej przy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Wojewódzkim Ośrodku Terapii Uzależnień w Rzeszowie zachodzi konieczność powołania nowej Rady.</w:t>
      </w:r>
    </w:p>
    <w:p w:rsidR="00B92EE8" w:rsidRDefault="00B92EE8" w:rsidP="00B92EE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obowiązującym Statutem tego podmiotu leczniczego w skład Rady Społecznej wchodzi trzech przedstawicieli wybieranych przez Sejmik Województwa Podkarpackiego.</w:t>
      </w:r>
    </w:p>
    <w:p w:rsidR="00B92EE8" w:rsidRDefault="00B92EE8" w:rsidP="00B92EE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Wybór tych przedstawicieli umożliwi Zarządowi Województwa Podkarpackiego powołanie nowej Rady Społecznej w kadencji 2022 r.-2026 r.</w:t>
      </w:r>
    </w:p>
    <w:p w:rsidR="00B92EE8" w:rsidRDefault="00B92EE8" w:rsidP="00B92E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Mając na uwadze powyższe podjęcie przedmiotowej uchwały Sejmiku jest </w:t>
      </w:r>
      <w:r>
        <w:rPr>
          <w:rFonts w:ascii="Arial" w:hAnsi="Arial" w:cs="Arial"/>
          <w:sz w:val="24"/>
          <w:szCs w:val="24"/>
        </w:rPr>
        <w:br/>
        <w:t>w pełni uzasadnione.</w:t>
      </w:r>
    </w:p>
    <w:p w:rsidR="00B92EE8" w:rsidRDefault="00B92EE8" w:rsidP="00B92EE8"/>
    <w:p w:rsidR="00B92EE8" w:rsidRDefault="00B92EE8" w:rsidP="00B92EE8"/>
    <w:p w:rsidR="00B92EE8" w:rsidRDefault="00B92EE8" w:rsidP="00B92EE8"/>
    <w:p w:rsidR="00B92EE8" w:rsidRDefault="00B92EE8" w:rsidP="00B92EE8"/>
    <w:p w:rsidR="009E76B6" w:rsidRDefault="009E76B6"/>
    <w:sectPr w:rsidR="009E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90"/>
    <w:rsid w:val="002B160E"/>
    <w:rsid w:val="004A7A2E"/>
    <w:rsid w:val="007F12A1"/>
    <w:rsid w:val="00992BBA"/>
    <w:rsid w:val="009E76B6"/>
    <w:rsid w:val="00B35ABC"/>
    <w:rsid w:val="00B92EE8"/>
    <w:rsid w:val="00BF16E8"/>
    <w:rsid w:val="00CE7EEE"/>
    <w:rsid w:val="00D20F90"/>
    <w:rsid w:val="00F1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97F2"/>
  <w15:chartTrackingRefBased/>
  <w15:docId w15:val="{00CCBB56-7DA0-425F-BCB3-BB4736B6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Kowal Faustyna</cp:lastModifiedBy>
  <cp:revision>8</cp:revision>
  <dcterms:created xsi:type="dcterms:W3CDTF">2022-09-30T09:21:00Z</dcterms:created>
  <dcterms:modified xsi:type="dcterms:W3CDTF">2022-10-07T11:20:00Z</dcterms:modified>
</cp:coreProperties>
</file>